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FF7" w:rsidRPr="001A2A0B" w:rsidRDefault="00BF0FF7" w:rsidP="00482D20">
      <w:pPr>
        <w:jc w:val="center"/>
        <w:rPr>
          <w:rFonts w:ascii="Times New Roman" w:hAnsi="Times New Roman" w:cs="Times New Roman"/>
          <w:b/>
          <w:bCs/>
          <w:lang w:val="fr-FR"/>
        </w:rPr>
      </w:pPr>
      <w:r w:rsidRPr="001A2A0B">
        <w:rPr>
          <w:rFonts w:ascii="Times New Roman" w:hAnsi="Times New Roman" w:cs="Times New Roman"/>
          <w:b/>
          <w:bCs/>
          <w:lang w:val="fr-FR"/>
        </w:rPr>
        <w:t>UNIVERSITATEA „ŞTEFAN CEL MARE” SUCEAVA</w:t>
      </w:r>
    </w:p>
    <w:p w:rsidR="00BF0FF7" w:rsidRPr="001A2A0B" w:rsidRDefault="00BF0FF7" w:rsidP="00482D20">
      <w:pPr>
        <w:jc w:val="center"/>
        <w:rPr>
          <w:rFonts w:ascii="Times New Roman" w:hAnsi="Times New Roman" w:cs="Times New Roman"/>
          <w:b/>
          <w:bCs/>
          <w:lang w:val="fr-FR"/>
        </w:rPr>
      </w:pPr>
      <w:r w:rsidRPr="001A2A0B">
        <w:rPr>
          <w:rFonts w:ascii="Times New Roman" w:hAnsi="Times New Roman" w:cs="Times New Roman"/>
          <w:b/>
          <w:bCs/>
          <w:lang w:val="fr-FR"/>
        </w:rPr>
        <w:t>DOMENIUL DE STUDIU GEOGRAFIE</w:t>
      </w: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sz w:val="28"/>
          <w:szCs w:val="28"/>
          <w:lang w:val="fr-FR"/>
        </w:rPr>
      </w:pPr>
      <w:r w:rsidRPr="001A2A0B">
        <w:rPr>
          <w:rFonts w:ascii="Times New Roman" w:hAnsi="Times New Roman" w:cs="Times New Roman"/>
          <w:b/>
          <w:bCs/>
          <w:sz w:val="28"/>
          <w:szCs w:val="28"/>
          <w:lang w:val="fr-FR"/>
        </w:rPr>
        <w:t>REZUMAT</w:t>
      </w:r>
    </w:p>
    <w:p w:rsidR="00BF0FF7" w:rsidRPr="00EC0ECD" w:rsidRDefault="00BF0FF7" w:rsidP="00482D20">
      <w:pPr>
        <w:jc w:val="center"/>
        <w:rPr>
          <w:rFonts w:ascii="Times New Roman" w:hAnsi="Times New Roman" w:cs="Times New Roman"/>
          <w:b/>
          <w:bCs/>
        </w:rPr>
      </w:pPr>
    </w:p>
    <w:p w:rsidR="00BF0FF7" w:rsidRPr="001A2A0B" w:rsidRDefault="00BF0FF7" w:rsidP="00482D20">
      <w:pPr>
        <w:jc w:val="center"/>
        <w:rPr>
          <w:rFonts w:ascii="Times New Roman" w:hAnsi="Times New Roman" w:cs="Times New Roman"/>
          <w:b/>
          <w:bCs/>
          <w:sz w:val="28"/>
          <w:szCs w:val="28"/>
          <w:lang w:val="fr-FR"/>
        </w:rPr>
      </w:pPr>
      <w:r w:rsidRPr="001A2A0B">
        <w:rPr>
          <w:rFonts w:ascii="Times New Roman" w:hAnsi="Times New Roman" w:cs="Times New Roman"/>
          <w:b/>
          <w:bCs/>
          <w:sz w:val="28"/>
          <w:szCs w:val="28"/>
          <w:lang w:val="fr-FR"/>
        </w:rPr>
        <w:t>TEZĂ DE DOCTORAT</w:t>
      </w: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lang w:val="fr-FR"/>
        </w:rPr>
      </w:pPr>
    </w:p>
    <w:p w:rsidR="00BF0FF7" w:rsidRPr="001A2A0B" w:rsidRDefault="00BF0FF7" w:rsidP="00482D20">
      <w:pPr>
        <w:jc w:val="center"/>
        <w:rPr>
          <w:rFonts w:ascii="Times New Roman" w:hAnsi="Times New Roman" w:cs="Times New Roman"/>
          <w:b/>
          <w:bCs/>
          <w:sz w:val="28"/>
          <w:szCs w:val="28"/>
          <w:lang w:val="fr-FR"/>
        </w:rPr>
      </w:pPr>
      <w:r w:rsidRPr="001A2A0B">
        <w:rPr>
          <w:rFonts w:ascii="Times New Roman" w:hAnsi="Times New Roman" w:cs="Times New Roman"/>
          <w:b/>
          <w:bCs/>
          <w:sz w:val="28"/>
          <w:szCs w:val="28"/>
          <w:lang w:val="fr-FR"/>
        </w:rPr>
        <w:t>Sedimentele lacustre în reconstituirile paleoclimatice</w:t>
      </w:r>
    </w:p>
    <w:p w:rsidR="00BF0FF7" w:rsidRPr="00EC0ECD" w:rsidRDefault="00BF0FF7" w:rsidP="00482D20">
      <w:pPr>
        <w:jc w:val="center"/>
        <w:rPr>
          <w:rFonts w:ascii="Times New Roman" w:hAnsi="Times New Roman" w:cs="Times New Roman"/>
          <w:b/>
          <w:bCs/>
          <w:sz w:val="28"/>
          <w:szCs w:val="28"/>
        </w:rPr>
      </w:pPr>
      <w:r w:rsidRPr="00EC0ECD">
        <w:rPr>
          <w:rFonts w:ascii="Times New Roman" w:hAnsi="Times New Roman" w:cs="Times New Roman"/>
          <w:b/>
          <w:bCs/>
          <w:sz w:val="28"/>
          <w:szCs w:val="28"/>
        </w:rPr>
        <w:t>Studiu de caz: Lacul Ighiel și Lacul Haemelsee</w:t>
      </w:r>
    </w:p>
    <w:p w:rsidR="00BF0FF7" w:rsidRPr="00EC0ECD" w:rsidRDefault="00BF0FF7" w:rsidP="00482D20">
      <w:pPr>
        <w:jc w:val="center"/>
        <w:rPr>
          <w:rFonts w:ascii="Times New Roman" w:hAnsi="Times New Roman" w:cs="Times New Roman"/>
          <w:i/>
          <w:iCs/>
          <w:sz w:val="28"/>
          <w:szCs w:val="28"/>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rPr>
          <w:rFonts w:ascii="Times New Roman" w:hAnsi="Times New Roman" w:cs="Times New Roman"/>
          <w:i/>
          <w:iCs/>
        </w:rPr>
      </w:pPr>
    </w:p>
    <w:p w:rsidR="00BF0FF7" w:rsidRPr="00EC0ECD" w:rsidRDefault="00BF0FF7" w:rsidP="00482D20">
      <w:pPr>
        <w:ind w:left="5103"/>
        <w:jc w:val="right"/>
        <w:rPr>
          <w:rFonts w:ascii="Times New Roman" w:hAnsi="Times New Roman" w:cs="Times New Roman"/>
          <w:i/>
          <w:iCs/>
        </w:rPr>
      </w:pPr>
      <w:r w:rsidRPr="00EC0ECD">
        <w:rPr>
          <w:rFonts w:ascii="Times New Roman" w:hAnsi="Times New Roman" w:cs="Times New Roman"/>
          <w:i/>
          <w:iCs/>
        </w:rPr>
        <w:t xml:space="preserve">              Doctorand:</w:t>
      </w:r>
    </w:p>
    <w:p w:rsidR="00BF0FF7" w:rsidRPr="00EC0ECD" w:rsidRDefault="00BF0FF7" w:rsidP="00482D20">
      <w:pPr>
        <w:ind w:left="5387" w:hanging="284"/>
        <w:jc w:val="right"/>
        <w:rPr>
          <w:rFonts w:ascii="Times New Roman" w:hAnsi="Times New Roman" w:cs="Times New Roman"/>
          <w:b/>
          <w:bCs/>
          <w:i/>
          <w:iCs/>
        </w:rPr>
      </w:pPr>
      <w:r w:rsidRPr="00EC0ECD">
        <w:rPr>
          <w:rFonts w:ascii="Times New Roman" w:hAnsi="Times New Roman" w:cs="Times New Roman"/>
          <w:b/>
          <w:bCs/>
          <w:i/>
          <w:iCs/>
        </w:rPr>
        <w:t xml:space="preserve">           </w:t>
      </w:r>
      <w:r w:rsidRPr="00EC0ECD">
        <w:rPr>
          <w:rFonts w:ascii="Times New Roman" w:hAnsi="Times New Roman" w:cs="Times New Roman"/>
          <w:b/>
          <w:bCs/>
          <w:i/>
          <w:iCs/>
        </w:rPr>
        <w:tab/>
        <w:t>Aritina Haliuc</w:t>
      </w:r>
    </w:p>
    <w:p w:rsidR="00BF0FF7" w:rsidRPr="00EC0ECD" w:rsidRDefault="00BF0FF7" w:rsidP="00482D20">
      <w:pPr>
        <w:rPr>
          <w:rFonts w:ascii="Times New Roman" w:hAnsi="Times New Roman" w:cs="Times New Roman"/>
        </w:rPr>
      </w:pPr>
    </w:p>
    <w:p w:rsidR="00BF0FF7" w:rsidRPr="00EC0ECD" w:rsidRDefault="00BF0FF7" w:rsidP="00482D20">
      <w:pPr>
        <w:jc w:val="left"/>
        <w:rPr>
          <w:rFonts w:ascii="Times New Roman" w:hAnsi="Times New Roman" w:cs="Times New Roman"/>
          <w:i/>
          <w:iCs/>
        </w:rPr>
      </w:pPr>
      <w:r w:rsidRPr="00EC0ECD">
        <w:rPr>
          <w:rFonts w:ascii="Times New Roman" w:hAnsi="Times New Roman" w:cs="Times New Roman"/>
          <w:i/>
          <w:iCs/>
        </w:rPr>
        <w:t>Coordonator ştiinţific:</w:t>
      </w:r>
    </w:p>
    <w:p w:rsidR="00BF0FF7" w:rsidRPr="001A2A0B" w:rsidRDefault="00BF0FF7" w:rsidP="00140C2E">
      <w:pPr>
        <w:jc w:val="left"/>
        <w:rPr>
          <w:rFonts w:ascii="Times New Roman" w:hAnsi="Times New Roman" w:cs="Times New Roman"/>
          <w:b/>
          <w:bCs/>
          <w:i/>
          <w:iCs/>
          <w:lang w:val="fr-FR"/>
        </w:rPr>
      </w:pPr>
      <w:r w:rsidRPr="00EC0ECD">
        <w:rPr>
          <w:rFonts w:ascii="Times New Roman" w:hAnsi="Times New Roman" w:cs="Times New Roman"/>
          <w:b/>
          <w:bCs/>
          <w:i/>
          <w:iCs/>
        </w:rPr>
        <w:t xml:space="preserve">Prof. univ. dr. </w:t>
      </w:r>
      <w:r w:rsidRPr="001A2A0B">
        <w:rPr>
          <w:rFonts w:ascii="Times New Roman" w:hAnsi="Times New Roman" w:cs="Times New Roman"/>
          <w:b/>
          <w:bCs/>
          <w:i/>
          <w:iCs/>
          <w:lang w:val="fr-FR"/>
        </w:rPr>
        <w:t xml:space="preserve">Maria Rădoane </w:t>
      </w:r>
    </w:p>
    <w:p w:rsidR="00BF0FF7" w:rsidRPr="001A2A0B" w:rsidRDefault="00BF0FF7" w:rsidP="00482D20">
      <w:pPr>
        <w:jc w:val="center"/>
        <w:rPr>
          <w:rFonts w:ascii="Times New Roman" w:hAnsi="Times New Roman" w:cs="Times New Roman"/>
          <w:lang w:val="fr-FR"/>
        </w:rPr>
      </w:pPr>
    </w:p>
    <w:p w:rsidR="00BF0FF7" w:rsidRPr="001A2A0B" w:rsidRDefault="00BF0FF7" w:rsidP="00482D20">
      <w:pPr>
        <w:jc w:val="center"/>
        <w:rPr>
          <w:rFonts w:ascii="Times New Roman" w:hAnsi="Times New Roman" w:cs="Times New Roman"/>
          <w:lang w:val="fr-FR"/>
        </w:rPr>
        <w:sectPr w:rsidR="00BF0FF7" w:rsidRPr="001A2A0B" w:rsidSect="00140C2E">
          <w:headerReference w:type="default" r:id="rId7"/>
          <w:footerReference w:type="default" r:id="rId8"/>
          <w:headerReference w:type="first" r:id="rId9"/>
          <w:footerReference w:type="first" r:id="rId10"/>
          <w:pgSz w:w="10319" w:h="14571" w:code="13"/>
          <w:pgMar w:top="1440" w:right="1440" w:bottom="1440" w:left="1440" w:header="720" w:footer="720" w:gutter="0"/>
          <w:pgNumType w:start="1"/>
          <w:cols w:space="720"/>
          <w:titlePg/>
          <w:docGrid w:linePitch="360"/>
        </w:sectPr>
      </w:pPr>
      <w:r w:rsidRPr="001A2A0B">
        <w:rPr>
          <w:rFonts w:ascii="Times New Roman" w:hAnsi="Times New Roman" w:cs="Times New Roman"/>
          <w:lang w:val="fr-FR"/>
        </w:rPr>
        <w:t>Suceava, 2016</w:t>
      </w:r>
    </w:p>
    <w:p w:rsidR="00BF0FF7" w:rsidRPr="001A2A0B" w:rsidRDefault="00BF0FF7" w:rsidP="00482D20">
      <w:pPr>
        <w:ind w:right="1276" w:firstLine="11"/>
        <w:rPr>
          <w:rFonts w:ascii="Times New Roman" w:hAnsi="Times New Roman" w:cs="Times New Roman"/>
          <w:b/>
          <w:bCs/>
          <w:lang w:val="fr-FR"/>
        </w:rPr>
      </w:pPr>
    </w:p>
    <w:p w:rsidR="00BF0FF7" w:rsidRPr="001A2A0B" w:rsidRDefault="00BF0FF7" w:rsidP="00482D20">
      <w:pPr>
        <w:ind w:right="1276" w:firstLine="11"/>
        <w:rPr>
          <w:rFonts w:ascii="Times New Roman" w:hAnsi="Times New Roman" w:cs="Times New Roman"/>
          <w:b/>
          <w:bCs/>
          <w:sz w:val="18"/>
          <w:szCs w:val="18"/>
          <w:lang w:val="fr-FR"/>
        </w:rPr>
      </w:pPr>
      <w:r w:rsidRPr="001A2A0B">
        <w:rPr>
          <w:rFonts w:ascii="Times New Roman" w:hAnsi="Times New Roman" w:cs="Times New Roman"/>
          <w:b/>
          <w:bCs/>
          <w:sz w:val="18"/>
          <w:szCs w:val="18"/>
          <w:lang w:val="fr-FR"/>
        </w:rPr>
        <w:t>Investeşte în oameni !</w:t>
      </w:r>
    </w:p>
    <w:p w:rsidR="00BF0FF7" w:rsidRPr="001A2A0B" w:rsidRDefault="00BF0FF7" w:rsidP="00482D20">
      <w:pPr>
        <w:ind w:right="1276" w:firstLine="11"/>
        <w:rPr>
          <w:rFonts w:ascii="Times New Roman" w:hAnsi="Times New Roman" w:cs="Times New Roman"/>
          <w:sz w:val="18"/>
          <w:szCs w:val="18"/>
          <w:lang w:val="fr-FR"/>
        </w:rPr>
      </w:pPr>
      <w:r w:rsidRPr="001A2A0B">
        <w:rPr>
          <w:rFonts w:ascii="Times New Roman" w:hAnsi="Times New Roman" w:cs="Times New Roman"/>
          <w:sz w:val="18"/>
          <w:szCs w:val="18"/>
          <w:lang w:val="fr-FR"/>
        </w:rPr>
        <w:t>FONDUL SOCIAL EUROPEAN</w:t>
      </w:r>
    </w:p>
    <w:p w:rsidR="00BF0FF7" w:rsidRPr="001A2A0B" w:rsidRDefault="00BF0FF7" w:rsidP="00482D20">
      <w:pPr>
        <w:ind w:right="1276" w:firstLine="11"/>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Proiect cofinanţat din Fondul Social EUROPEAN prin Programul Operaţional Sectorial Dezvoltarea Resurselor Umane 2007 – 2013 </w:t>
      </w:r>
    </w:p>
    <w:p w:rsidR="00BF0FF7" w:rsidRPr="001A2A0B" w:rsidRDefault="00BF0FF7" w:rsidP="00482D20">
      <w:pPr>
        <w:ind w:left="1418" w:right="1273" w:hanging="698"/>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ind w:right="1273" w:firstLine="11"/>
        <w:rPr>
          <w:rFonts w:ascii="Times New Roman" w:hAnsi="Times New Roman" w:cs="Times New Roman"/>
          <w:sz w:val="18"/>
          <w:szCs w:val="18"/>
          <w:lang w:val="fr-FR"/>
        </w:rPr>
      </w:pPr>
    </w:p>
    <w:p w:rsidR="00BF0FF7" w:rsidRPr="001A2A0B" w:rsidRDefault="00BF0FF7" w:rsidP="00482D20">
      <w:pPr>
        <w:tabs>
          <w:tab w:val="left" w:pos="0"/>
        </w:tabs>
        <w:ind w:firstLine="11"/>
        <w:jc w:val="center"/>
        <w:rPr>
          <w:rFonts w:ascii="Times New Roman" w:hAnsi="Times New Roman" w:cs="Times New Roman"/>
          <w:sz w:val="18"/>
          <w:szCs w:val="18"/>
          <w:lang w:val="fr-FR"/>
        </w:rPr>
      </w:pPr>
      <w:r w:rsidRPr="001A2A0B">
        <w:rPr>
          <w:rFonts w:ascii="Times New Roman" w:hAnsi="Times New Roman" w:cs="Times New Roman"/>
          <w:sz w:val="18"/>
          <w:szCs w:val="18"/>
          <w:lang w:val="fr-FR"/>
        </w:rPr>
        <w:t>Această lucrare a beneficiat de suport financiar prin proiectul</w:t>
      </w:r>
    </w:p>
    <w:p w:rsidR="00BF0FF7" w:rsidRPr="001A2A0B" w:rsidRDefault="00BF0FF7" w:rsidP="00482D20">
      <w:pPr>
        <w:ind w:right="1273" w:firstLine="11"/>
        <w:jc w:val="center"/>
        <w:rPr>
          <w:rFonts w:ascii="Times New Roman" w:hAnsi="Times New Roman" w:cs="Times New Roman"/>
          <w:sz w:val="18"/>
          <w:szCs w:val="18"/>
          <w:lang w:val="fr-FR"/>
        </w:rPr>
      </w:pPr>
    </w:p>
    <w:p w:rsidR="00BF0FF7" w:rsidRPr="001A2A0B" w:rsidRDefault="00BF0FF7" w:rsidP="00482D20">
      <w:pPr>
        <w:ind w:right="1273" w:firstLine="11"/>
        <w:jc w:val="center"/>
        <w:rPr>
          <w:rFonts w:ascii="Times New Roman" w:hAnsi="Times New Roman" w:cs="Times New Roman"/>
          <w:sz w:val="18"/>
          <w:szCs w:val="18"/>
          <w:lang w:val="fr-FR"/>
        </w:rPr>
      </w:pPr>
      <w:r w:rsidRPr="001A2A0B">
        <w:rPr>
          <w:rFonts w:ascii="Times New Roman" w:hAnsi="Times New Roman" w:cs="Times New Roman"/>
          <w:b/>
          <w:bCs/>
          <w:sz w:val="18"/>
          <w:szCs w:val="18"/>
          <w:lang w:val="fr-FR"/>
        </w:rPr>
        <w:t xml:space="preserve">              SOCERT. Societatea cunoaşterii, dinamism prin cercetare</w:t>
      </w:r>
    </w:p>
    <w:p w:rsidR="00BF0FF7" w:rsidRPr="001A2A0B" w:rsidRDefault="00BF0FF7" w:rsidP="00482D20">
      <w:pPr>
        <w:ind w:right="1273" w:firstLine="11"/>
        <w:jc w:val="center"/>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p>
    <w:p w:rsidR="00BF0FF7" w:rsidRPr="001A2A0B" w:rsidRDefault="00BF0FF7" w:rsidP="00482D20">
      <w:pPr>
        <w:ind w:right="1273" w:firstLine="11"/>
        <w:rPr>
          <w:rFonts w:ascii="Times New Roman" w:hAnsi="Times New Roman" w:cs="Times New Roman"/>
          <w:b/>
          <w:bCs/>
          <w:sz w:val="18"/>
          <w:szCs w:val="18"/>
          <w:lang w:val="fr-FR"/>
        </w:rPr>
      </w:pPr>
      <w:r w:rsidRPr="001A2A0B">
        <w:rPr>
          <w:rFonts w:ascii="Times New Roman" w:hAnsi="Times New Roman" w:cs="Times New Roman"/>
          <w:b/>
          <w:bCs/>
          <w:sz w:val="18"/>
          <w:szCs w:val="18"/>
          <w:lang w:val="fr-FR"/>
        </w:rPr>
        <w:t>Contract nr POSDRU/159/1.5/S/132406</w:t>
      </w:r>
    </w:p>
    <w:p w:rsidR="00BF0FF7" w:rsidRPr="001A2A0B" w:rsidRDefault="00BF0FF7" w:rsidP="00482D20">
      <w:pPr>
        <w:tabs>
          <w:tab w:val="left" w:pos="0"/>
        </w:tabs>
        <w:rPr>
          <w:rFonts w:ascii="Times New Roman" w:hAnsi="Times New Roman" w:cs="Times New Roman"/>
          <w:sz w:val="18"/>
          <w:szCs w:val="18"/>
          <w:lang w:val="fr-FR"/>
        </w:rPr>
      </w:pPr>
      <w:r w:rsidRPr="001A2A0B">
        <w:rPr>
          <w:rFonts w:ascii="Times New Roman" w:hAnsi="Times New Roman" w:cs="Times New Roman"/>
          <w:sz w:val="18"/>
          <w:szCs w:val="18"/>
          <w:lang w:val="fr-FR"/>
        </w:rPr>
        <w:t>Axa prioritară nr. 1 “Educaţia şi formarea în sprijinul creşterii economice şi dezvoltării societăţii bazate pe cunoaştere”</w:t>
      </w:r>
    </w:p>
    <w:p w:rsidR="00BF0FF7" w:rsidRPr="001A2A0B" w:rsidRDefault="00BF0FF7" w:rsidP="00482D20">
      <w:pPr>
        <w:tabs>
          <w:tab w:val="left" w:pos="0"/>
        </w:tabs>
        <w:ind w:firstLine="11"/>
        <w:rPr>
          <w:rFonts w:ascii="Times New Roman" w:hAnsi="Times New Roman" w:cs="Times New Roman"/>
          <w:sz w:val="18"/>
          <w:szCs w:val="18"/>
          <w:lang w:val="fr-FR"/>
        </w:rPr>
      </w:pPr>
      <w:r w:rsidRPr="001A2A0B">
        <w:rPr>
          <w:rFonts w:ascii="Times New Roman" w:hAnsi="Times New Roman" w:cs="Times New Roman"/>
          <w:sz w:val="18"/>
          <w:szCs w:val="18"/>
          <w:lang w:val="fr-FR"/>
        </w:rPr>
        <w:t>Domeniul major de intervenție 1.5 “Programe doctorale şi post-doctorale în sprijinul cercetării</w:t>
      </w:r>
    </w:p>
    <w:p w:rsidR="00BF0FF7" w:rsidRPr="001A2A0B" w:rsidRDefault="00BF0FF7" w:rsidP="00482D20">
      <w:pPr>
        <w:tabs>
          <w:tab w:val="left" w:pos="0"/>
        </w:tabs>
        <w:ind w:firstLine="11"/>
        <w:rPr>
          <w:rFonts w:ascii="Times New Roman" w:hAnsi="Times New Roman" w:cs="Times New Roman"/>
          <w:sz w:val="18"/>
          <w:szCs w:val="18"/>
          <w:lang w:val="fr-FR"/>
        </w:rPr>
      </w:pPr>
    </w:p>
    <w:p w:rsidR="00BF0FF7" w:rsidRPr="001A2A0B" w:rsidRDefault="00BF0FF7" w:rsidP="00482D20">
      <w:pPr>
        <w:tabs>
          <w:tab w:val="left" w:pos="0"/>
        </w:tabs>
        <w:ind w:firstLine="11"/>
        <w:rPr>
          <w:rFonts w:ascii="Times New Roman" w:hAnsi="Times New Roman" w:cs="Times New Roman"/>
          <w:i/>
          <w:iCs/>
          <w:sz w:val="18"/>
          <w:szCs w:val="18"/>
          <w:lang w:val="fr-FR"/>
        </w:rPr>
      </w:pPr>
      <w:r w:rsidRPr="001A2A0B">
        <w:rPr>
          <w:rFonts w:ascii="Times New Roman" w:hAnsi="Times New Roman" w:cs="Times New Roman"/>
          <w:i/>
          <w:iCs/>
          <w:sz w:val="18"/>
          <w:szCs w:val="18"/>
          <w:lang w:val="fr-FR"/>
        </w:rPr>
        <w:t>Cercetările pe situl Ighiel au fost susținute financiar prin proiectul PN-II-ID-PCE-2012-4-0530 “Millennial-scale geochemical records of anthropogenic impact and natural climate change in the Romanian Carpathians”, MillRoCa , contract nr.15/02.09.2013., director proiect D. Vereș, Academia Română Filiala Cluj.</w:t>
      </w:r>
    </w:p>
    <w:p w:rsidR="00BF0FF7" w:rsidRPr="001A2A0B" w:rsidRDefault="00BF0FF7" w:rsidP="00482D20">
      <w:pPr>
        <w:tabs>
          <w:tab w:val="left" w:pos="0"/>
        </w:tabs>
        <w:ind w:firstLine="11"/>
        <w:rPr>
          <w:rFonts w:ascii="Times New Roman" w:hAnsi="Times New Roman" w:cs="Times New Roman"/>
          <w:i/>
          <w:iCs/>
          <w:sz w:val="18"/>
          <w:szCs w:val="18"/>
          <w:lang w:val="fr-FR"/>
        </w:rPr>
        <w:sectPr w:rsidR="00BF0FF7" w:rsidRPr="001A2A0B" w:rsidSect="00140C2E">
          <w:headerReference w:type="default" r:id="rId11"/>
          <w:footerReference w:type="default" r:id="rId12"/>
          <w:type w:val="continuous"/>
          <w:pgSz w:w="10319" w:h="14571" w:code="13"/>
          <w:pgMar w:top="1440" w:right="1440" w:bottom="1440" w:left="1440" w:header="720" w:footer="720" w:gutter="0"/>
          <w:pgNumType w:start="1"/>
          <w:cols w:space="720"/>
          <w:docGrid w:linePitch="360"/>
        </w:sectPr>
      </w:pPr>
    </w:p>
    <w:p w:rsidR="00BF0FF7" w:rsidRPr="001A2A0B" w:rsidRDefault="00BF0FF7" w:rsidP="00482D20">
      <w:pPr>
        <w:tabs>
          <w:tab w:val="left" w:pos="0"/>
        </w:tabs>
        <w:ind w:firstLine="11"/>
        <w:jc w:val="center"/>
        <w:rPr>
          <w:rFonts w:ascii="Times New Roman" w:hAnsi="Times New Roman" w:cs="Times New Roman"/>
          <w:sz w:val="18"/>
          <w:szCs w:val="18"/>
          <w:lang w:val="fr-FR"/>
        </w:rPr>
      </w:pPr>
    </w:p>
    <w:bookmarkStart w:id="0" w:name="_Toc448251323"/>
    <w:bookmarkEnd w:id="0"/>
    <w:p w:rsidR="00BF0FF7" w:rsidRDefault="00BF0FF7">
      <w:pPr>
        <w:pStyle w:val="TOC1"/>
        <w:tabs>
          <w:tab w:val="left" w:pos="1100"/>
          <w:tab w:val="right" w:leader="dot" w:pos="7429"/>
        </w:tabs>
        <w:rPr>
          <w:b w:val="0"/>
          <w:bCs w:val="0"/>
        </w:rPr>
      </w:pPr>
      <w:r w:rsidRPr="00713CB9">
        <w:fldChar w:fldCharType="begin"/>
      </w:r>
      <w:r w:rsidRPr="00713CB9">
        <w:instrText xml:space="preserve"> TOC \o "1-3" \h \z \u </w:instrText>
      </w:r>
      <w:r w:rsidRPr="00713CB9">
        <w:fldChar w:fldCharType="separate"/>
      </w:r>
      <w:hyperlink w:anchor="_Toc449350819" w:history="1">
        <w:r w:rsidRPr="00F356D2">
          <w:rPr>
            <w:rStyle w:val="Hyperlink"/>
          </w:rPr>
          <w:t>1.</w:t>
        </w:r>
        <w:r>
          <w:rPr>
            <w:b w:val="0"/>
            <w:bCs w:val="0"/>
          </w:rPr>
          <w:tab/>
        </w:r>
        <w:r w:rsidRPr="00F356D2">
          <w:rPr>
            <w:rStyle w:val="Hyperlink"/>
          </w:rPr>
          <w:t>Introducere</w:t>
        </w:r>
        <w:r>
          <w:rPr>
            <w:webHidden/>
          </w:rPr>
          <w:tab/>
        </w:r>
        <w:r>
          <w:rPr>
            <w:webHidden/>
          </w:rPr>
          <w:fldChar w:fldCharType="begin"/>
        </w:r>
        <w:r>
          <w:rPr>
            <w:webHidden/>
          </w:rPr>
          <w:instrText xml:space="preserve"> PAGEREF _Toc449350819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20" w:history="1">
        <w:r w:rsidRPr="00F356D2">
          <w:rPr>
            <w:rStyle w:val="Hyperlink"/>
          </w:rPr>
          <w:t>1.1</w:t>
        </w:r>
        <w:r>
          <w:rPr>
            <w:rFonts w:cs="Times New Roman"/>
            <w:lang w:eastAsia="en-US"/>
          </w:rPr>
          <w:tab/>
        </w:r>
        <w:r w:rsidRPr="00F356D2">
          <w:rPr>
            <w:rStyle w:val="Hyperlink"/>
          </w:rPr>
          <w:t>Cadrul general</w:t>
        </w:r>
        <w:r>
          <w:rPr>
            <w:rFonts w:cs="Times New Roman"/>
            <w:webHidden/>
          </w:rPr>
          <w:tab/>
        </w:r>
        <w:r>
          <w:rPr>
            <w:webHidden/>
          </w:rPr>
          <w:fldChar w:fldCharType="begin"/>
        </w:r>
        <w:r>
          <w:rPr>
            <w:webHidden/>
          </w:rPr>
          <w:instrText xml:space="preserve"> PAGEREF _Toc449350820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21" w:history="1">
        <w:r w:rsidRPr="00F356D2">
          <w:rPr>
            <w:rStyle w:val="Hyperlink"/>
          </w:rPr>
          <w:t>1.2</w:t>
        </w:r>
        <w:r>
          <w:rPr>
            <w:rFonts w:cs="Times New Roman"/>
            <w:lang w:eastAsia="en-US"/>
          </w:rPr>
          <w:tab/>
        </w:r>
        <w:r w:rsidRPr="00F356D2">
          <w:rPr>
            <w:rStyle w:val="Hyperlink"/>
          </w:rPr>
          <w:t>Argument și obiective</w:t>
        </w:r>
        <w:r>
          <w:rPr>
            <w:rFonts w:cs="Times New Roman"/>
            <w:webHidden/>
          </w:rPr>
          <w:tab/>
        </w:r>
        <w:r>
          <w:rPr>
            <w:webHidden/>
          </w:rPr>
          <w:fldChar w:fldCharType="begin"/>
        </w:r>
        <w:r>
          <w:rPr>
            <w:webHidden/>
          </w:rPr>
          <w:instrText xml:space="preserve"> PAGEREF _Toc449350821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22" w:history="1">
        <w:r w:rsidRPr="00F356D2">
          <w:rPr>
            <w:rStyle w:val="Hyperlink"/>
          </w:rPr>
          <w:t>1.3</w:t>
        </w:r>
        <w:r>
          <w:rPr>
            <w:rFonts w:cs="Times New Roman"/>
            <w:lang w:eastAsia="en-US"/>
          </w:rPr>
          <w:tab/>
        </w:r>
        <w:r w:rsidRPr="00F356D2">
          <w:rPr>
            <w:rStyle w:val="Hyperlink"/>
          </w:rPr>
          <w:t>Structura tezei</w:t>
        </w:r>
        <w:r>
          <w:rPr>
            <w:rFonts w:cs="Times New Roman"/>
            <w:webHidden/>
          </w:rPr>
          <w:tab/>
        </w:r>
        <w:r>
          <w:rPr>
            <w:webHidden/>
          </w:rPr>
          <w:fldChar w:fldCharType="begin"/>
        </w:r>
        <w:r>
          <w:rPr>
            <w:webHidden/>
          </w:rPr>
          <w:instrText xml:space="preserve"> PAGEREF _Toc449350822 \h </w:instrText>
        </w:r>
        <w:r>
          <w:rPr>
            <w:rFonts w:cs="Times New Roman"/>
          </w:rPr>
        </w:r>
        <w:r>
          <w:rPr>
            <w:webHidden/>
          </w:rPr>
          <w:fldChar w:fldCharType="separate"/>
        </w:r>
        <w:r>
          <w:rPr>
            <w:webHidden/>
          </w:rPr>
          <w:t>2</w:t>
        </w:r>
        <w:r>
          <w:rPr>
            <w:webHidden/>
          </w:rPr>
          <w:fldChar w:fldCharType="end"/>
        </w:r>
      </w:hyperlink>
    </w:p>
    <w:p w:rsidR="00BF0FF7" w:rsidRDefault="00BF0FF7">
      <w:pPr>
        <w:pStyle w:val="TOC1"/>
        <w:tabs>
          <w:tab w:val="left" w:pos="1100"/>
          <w:tab w:val="right" w:leader="dot" w:pos="7429"/>
        </w:tabs>
        <w:rPr>
          <w:b w:val="0"/>
          <w:bCs w:val="0"/>
        </w:rPr>
      </w:pPr>
      <w:hyperlink w:anchor="_Toc449350823" w:history="1">
        <w:r w:rsidRPr="00F356D2">
          <w:rPr>
            <w:rStyle w:val="Hyperlink"/>
          </w:rPr>
          <w:t>2.</w:t>
        </w:r>
        <w:r>
          <w:rPr>
            <w:b w:val="0"/>
            <w:bCs w:val="0"/>
          </w:rPr>
          <w:tab/>
        </w:r>
        <w:r w:rsidRPr="00F356D2">
          <w:rPr>
            <w:rStyle w:val="Hyperlink"/>
          </w:rPr>
          <w:t>Evoluția condițiilor climatice de-a lungul Pleniglaciarului Târziu - Holocenului (27000 ani B.P.- prezent) în spațiul românesc. Cercetări paleoclimatice – progrese, limitări, comparații</w:t>
        </w:r>
        <w:r>
          <w:rPr>
            <w:webHidden/>
          </w:rPr>
          <w:tab/>
        </w:r>
        <w:r>
          <w:rPr>
            <w:webHidden/>
          </w:rPr>
          <w:fldChar w:fldCharType="begin"/>
        </w:r>
        <w:r>
          <w:rPr>
            <w:webHidden/>
          </w:rPr>
          <w:instrText xml:space="preserve"> PAGEREF _Toc449350823 \h </w:instrText>
        </w:r>
        <w:r>
          <w:rPr>
            <w:webHidden/>
          </w:rPr>
          <w:fldChar w:fldCharType="separate"/>
        </w:r>
        <w:r>
          <w:rPr>
            <w:webHidden/>
          </w:rPr>
          <w:t>2</w:t>
        </w:r>
        <w:r>
          <w:rPr>
            <w:webHidden/>
          </w:rPr>
          <w:fldChar w:fldCharType="end"/>
        </w:r>
      </w:hyperlink>
    </w:p>
    <w:p w:rsidR="00BF0FF7" w:rsidRDefault="00BF0FF7">
      <w:pPr>
        <w:pStyle w:val="TOC1"/>
        <w:tabs>
          <w:tab w:val="left" w:pos="1100"/>
          <w:tab w:val="right" w:leader="dot" w:pos="7429"/>
        </w:tabs>
        <w:rPr>
          <w:b w:val="0"/>
          <w:bCs w:val="0"/>
        </w:rPr>
      </w:pPr>
      <w:hyperlink w:anchor="_Toc449350824" w:history="1">
        <w:r w:rsidRPr="00F356D2">
          <w:rPr>
            <w:rStyle w:val="Hyperlink"/>
          </w:rPr>
          <w:t>3.</w:t>
        </w:r>
        <w:r>
          <w:rPr>
            <w:b w:val="0"/>
            <w:bCs w:val="0"/>
          </w:rPr>
          <w:tab/>
        </w:r>
        <w:r w:rsidRPr="00F356D2">
          <w:rPr>
            <w:rStyle w:val="Hyperlink"/>
          </w:rPr>
          <w:t>Zona de studiu – aspecte fizico-geografice</w:t>
        </w:r>
        <w:r>
          <w:rPr>
            <w:webHidden/>
          </w:rPr>
          <w:tab/>
        </w:r>
        <w:r>
          <w:rPr>
            <w:webHidden/>
          </w:rPr>
          <w:fldChar w:fldCharType="begin"/>
        </w:r>
        <w:r>
          <w:rPr>
            <w:webHidden/>
          </w:rPr>
          <w:instrText xml:space="preserve"> PAGEREF _Toc449350824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25" w:history="1">
        <w:r w:rsidRPr="00F356D2">
          <w:rPr>
            <w:rStyle w:val="Hyperlink"/>
          </w:rPr>
          <w:t>3.1</w:t>
        </w:r>
        <w:r>
          <w:rPr>
            <w:rFonts w:cs="Times New Roman"/>
            <w:lang w:eastAsia="en-US"/>
          </w:rPr>
          <w:tab/>
        </w:r>
        <w:r w:rsidRPr="00F356D2">
          <w:rPr>
            <w:rStyle w:val="Hyperlink"/>
          </w:rPr>
          <w:t>Munții Trascău (Romania)</w:t>
        </w:r>
        <w:r>
          <w:rPr>
            <w:rFonts w:cs="Times New Roman"/>
            <w:webHidden/>
          </w:rPr>
          <w:tab/>
        </w:r>
        <w:r>
          <w:rPr>
            <w:webHidden/>
          </w:rPr>
          <w:fldChar w:fldCharType="begin"/>
        </w:r>
        <w:r>
          <w:rPr>
            <w:webHidden/>
          </w:rPr>
          <w:instrText xml:space="preserve"> PAGEREF _Toc449350825 \h </w:instrText>
        </w:r>
        <w:r>
          <w:rPr>
            <w:rFonts w:cs="Times New Roman"/>
          </w:rPr>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26" w:history="1">
        <w:r w:rsidRPr="00F356D2">
          <w:rPr>
            <w:rStyle w:val="Hyperlink"/>
          </w:rPr>
          <w:t>3.1.1</w:t>
        </w:r>
        <w:r>
          <w:rPr>
            <w:rFonts w:ascii="Calibri" w:hAnsi="Calibri" w:cs="Calibri"/>
            <w:i w:val="0"/>
            <w:iCs w:val="0"/>
            <w:lang w:eastAsia="en-US"/>
          </w:rPr>
          <w:tab/>
        </w:r>
        <w:r w:rsidRPr="00F356D2">
          <w:rPr>
            <w:rStyle w:val="Hyperlink"/>
          </w:rPr>
          <w:t>Geologie</w:t>
        </w:r>
        <w:r>
          <w:rPr>
            <w:webHidden/>
          </w:rPr>
          <w:tab/>
        </w:r>
        <w:r>
          <w:rPr>
            <w:webHidden/>
          </w:rPr>
          <w:fldChar w:fldCharType="begin"/>
        </w:r>
        <w:r>
          <w:rPr>
            <w:webHidden/>
          </w:rPr>
          <w:instrText xml:space="preserve"> PAGEREF _Toc449350826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27" w:history="1">
        <w:r w:rsidRPr="00F356D2">
          <w:rPr>
            <w:rStyle w:val="Hyperlink"/>
          </w:rPr>
          <w:t>3.1.2</w:t>
        </w:r>
        <w:r>
          <w:rPr>
            <w:rFonts w:ascii="Calibri" w:hAnsi="Calibri" w:cs="Calibri"/>
            <w:i w:val="0"/>
            <w:iCs w:val="0"/>
            <w:lang w:eastAsia="en-US"/>
          </w:rPr>
          <w:tab/>
        </w:r>
        <w:r w:rsidRPr="00F356D2">
          <w:rPr>
            <w:rStyle w:val="Hyperlink"/>
          </w:rPr>
          <w:t>Relief</w:t>
        </w:r>
        <w:r>
          <w:rPr>
            <w:webHidden/>
          </w:rPr>
          <w:tab/>
        </w:r>
        <w:r>
          <w:rPr>
            <w:webHidden/>
          </w:rPr>
          <w:fldChar w:fldCharType="begin"/>
        </w:r>
        <w:r>
          <w:rPr>
            <w:webHidden/>
          </w:rPr>
          <w:instrText xml:space="preserve"> PAGEREF _Toc449350827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28" w:history="1">
        <w:r w:rsidRPr="00F356D2">
          <w:rPr>
            <w:rStyle w:val="Hyperlink"/>
          </w:rPr>
          <w:t>3.1.3</w:t>
        </w:r>
        <w:r>
          <w:rPr>
            <w:rFonts w:ascii="Calibri" w:hAnsi="Calibri" w:cs="Calibri"/>
            <w:i w:val="0"/>
            <w:iCs w:val="0"/>
            <w:lang w:eastAsia="en-US"/>
          </w:rPr>
          <w:tab/>
        </w:r>
        <w:r w:rsidRPr="00F356D2">
          <w:rPr>
            <w:rStyle w:val="Hyperlink"/>
          </w:rPr>
          <w:t>Caracteristici morfometrice ale lacului Ighiel</w:t>
        </w:r>
        <w:r>
          <w:rPr>
            <w:webHidden/>
          </w:rPr>
          <w:tab/>
        </w:r>
        <w:r>
          <w:rPr>
            <w:webHidden/>
          </w:rPr>
          <w:fldChar w:fldCharType="begin"/>
        </w:r>
        <w:r>
          <w:rPr>
            <w:webHidden/>
          </w:rPr>
          <w:instrText xml:space="preserve"> PAGEREF _Toc449350828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29" w:history="1">
        <w:r w:rsidRPr="00F356D2">
          <w:rPr>
            <w:rStyle w:val="Hyperlink"/>
          </w:rPr>
          <w:t>3.1.4</w:t>
        </w:r>
        <w:r>
          <w:rPr>
            <w:rFonts w:ascii="Calibri" w:hAnsi="Calibri" w:cs="Calibri"/>
            <w:i w:val="0"/>
            <w:iCs w:val="0"/>
            <w:lang w:eastAsia="en-US"/>
          </w:rPr>
          <w:tab/>
        </w:r>
        <w:r w:rsidRPr="00F356D2">
          <w:rPr>
            <w:rStyle w:val="Hyperlink"/>
          </w:rPr>
          <w:t>Climă</w:t>
        </w:r>
        <w:r>
          <w:rPr>
            <w:webHidden/>
          </w:rPr>
          <w:tab/>
        </w:r>
        <w:r>
          <w:rPr>
            <w:webHidden/>
          </w:rPr>
          <w:fldChar w:fldCharType="begin"/>
        </w:r>
        <w:r>
          <w:rPr>
            <w:webHidden/>
          </w:rPr>
          <w:instrText xml:space="preserve"> PAGEREF _Toc449350829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30" w:history="1">
        <w:r w:rsidRPr="00F356D2">
          <w:rPr>
            <w:rStyle w:val="Hyperlink"/>
          </w:rPr>
          <w:t>3.1.5</w:t>
        </w:r>
        <w:r>
          <w:rPr>
            <w:rFonts w:ascii="Calibri" w:hAnsi="Calibri" w:cs="Calibri"/>
            <w:i w:val="0"/>
            <w:iCs w:val="0"/>
            <w:lang w:eastAsia="en-US"/>
          </w:rPr>
          <w:tab/>
        </w:r>
        <w:r w:rsidRPr="00F356D2">
          <w:rPr>
            <w:rStyle w:val="Hyperlink"/>
          </w:rPr>
          <w:t>Hidrografie</w:t>
        </w:r>
        <w:r>
          <w:rPr>
            <w:webHidden/>
          </w:rPr>
          <w:tab/>
        </w:r>
        <w:r>
          <w:rPr>
            <w:webHidden/>
          </w:rPr>
          <w:fldChar w:fldCharType="begin"/>
        </w:r>
        <w:r>
          <w:rPr>
            <w:webHidden/>
          </w:rPr>
          <w:instrText xml:space="preserve"> PAGEREF _Toc449350830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31" w:history="1">
        <w:r w:rsidRPr="00F356D2">
          <w:rPr>
            <w:rStyle w:val="Hyperlink"/>
          </w:rPr>
          <w:t>3.1.6</w:t>
        </w:r>
        <w:r>
          <w:rPr>
            <w:rFonts w:ascii="Calibri" w:hAnsi="Calibri" w:cs="Calibri"/>
            <w:i w:val="0"/>
            <w:iCs w:val="0"/>
            <w:lang w:eastAsia="en-US"/>
          </w:rPr>
          <w:tab/>
        </w:r>
        <w:r w:rsidRPr="00F356D2">
          <w:rPr>
            <w:rStyle w:val="Hyperlink"/>
          </w:rPr>
          <w:t>Soluri și vegetație</w:t>
        </w:r>
        <w:r>
          <w:rPr>
            <w:webHidden/>
          </w:rPr>
          <w:tab/>
        </w:r>
        <w:r>
          <w:rPr>
            <w:webHidden/>
          </w:rPr>
          <w:fldChar w:fldCharType="begin"/>
        </w:r>
        <w:r>
          <w:rPr>
            <w:webHidden/>
          </w:rPr>
          <w:instrText xml:space="preserve"> PAGEREF _Toc449350831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32" w:history="1">
        <w:r w:rsidRPr="00F356D2">
          <w:rPr>
            <w:rStyle w:val="Hyperlink"/>
          </w:rPr>
          <w:t>3.2</w:t>
        </w:r>
        <w:r>
          <w:rPr>
            <w:rFonts w:cs="Times New Roman"/>
            <w:lang w:eastAsia="en-US"/>
          </w:rPr>
          <w:tab/>
        </w:r>
        <w:r w:rsidRPr="00F356D2">
          <w:rPr>
            <w:rStyle w:val="Hyperlink"/>
          </w:rPr>
          <w:t>Câmpia fluvială Weischselian (Germania) – Lacul Haemelsee</w:t>
        </w:r>
        <w:r>
          <w:rPr>
            <w:rFonts w:cs="Times New Roman"/>
            <w:webHidden/>
          </w:rPr>
          <w:tab/>
        </w:r>
        <w:r>
          <w:rPr>
            <w:webHidden/>
          </w:rPr>
          <w:fldChar w:fldCharType="begin"/>
        </w:r>
        <w:r>
          <w:rPr>
            <w:webHidden/>
          </w:rPr>
          <w:instrText xml:space="preserve"> PAGEREF _Toc449350832 \h </w:instrText>
        </w:r>
        <w:r>
          <w:rPr>
            <w:rFonts w:cs="Times New Roman"/>
          </w:rPr>
        </w:r>
        <w:r>
          <w:rPr>
            <w:webHidden/>
          </w:rPr>
          <w:fldChar w:fldCharType="separate"/>
        </w:r>
        <w:r>
          <w:rPr>
            <w:webHidden/>
          </w:rPr>
          <w:t>2</w:t>
        </w:r>
        <w:r>
          <w:rPr>
            <w:webHidden/>
          </w:rPr>
          <w:fldChar w:fldCharType="end"/>
        </w:r>
      </w:hyperlink>
    </w:p>
    <w:p w:rsidR="00BF0FF7" w:rsidRDefault="00BF0FF7">
      <w:pPr>
        <w:pStyle w:val="TOC1"/>
        <w:tabs>
          <w:tab w:val="left" w:pos="1100"/>
          <w:tab w:val="right" w:leader="dot" w:pos="7429"/>
        </w:tabs>
        <w:rPr>
          <w:b w:val="0"/>
          <w:bCs w:val="0"/>
        </w:rPr>
      </w:pPr>
      <w:hyperlink w:anchor="_Toc449350833" w:history="1">
        <w:r w:rsidRPr="00F356D2">
          <w:rPr>
            <w:rStyle w:val="Hyperlink"/>
          </w:rPr>
          <w:t>4.</w:t>
        </w:r>
        <w:r>
          <w:rPr>
            <w:b w:val="0"/>
            <w:bCs w:val="0"/>
          </w:rPr>
          <w:tab/>
        </w:r>
        <w:r w:rsidRPr="00F356D2">
          <w:rPr>
            <w:rStyle w:val="Hyperlink"/>
          </w:rPr>
          <w:t>Metode și tehnici</w:t>
        </w:r>
        <w:r>
          <w:rPr>
            <w:webHidden/>
          </w:rPr>
          <w:tab/>
        </w:r>
        <w:r>
          <w:rPr>
            <w:webHidden/>
          </w:rPr>
          <w:fldChar w:fldCharType="begin"/>
        </w:r>
        <w:r>
          <w:rPr>
            <w:webHidden/>
          </w:rPr>
          <w:instrText xml:space="preserve"> PAGEREF _Toc449350833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34" w:history="1">
        <w:r w:rsidRPr="00F356D2">
          <w:rPr>
            <w:rStyle w:val="Hyperlink"/>
          </w:rPr>
          <w:t>4.1</w:t>
        </w:r>
        <w:r>
          <w:rPr>
            <w:rFonts w:cs="Times New Roman"/>
            <w:lang w:eastAsia="en-US"/>
          </w:rPr>
          <w:tab/>
        </w:r>
        <w:r w:rsidRPr="00F356D2">
          <w:rPr>
            <w:rStyle w:val="Hyperlink"/>
          </w:rPr>
          <w:t>Alegerea sitului</w:t>
        </w:r>
        <w:r>
          <w:rPr>
            <w:rFonts w:cs="Times New Roman"/>
            <w:webHidden/>
          </w:rPr>
          <w:tab/>
        </w:r>
        <w:r>
          <w:rPr>
            <w:webHidden/>
          </w:rPr>
          <w:fldChar w:fldCharType="begin"/>
        </w:r>
        <w:r>
          <w:rPr>
            <w:webHidden/>
          </w:rPr>
          <w:instrText xml:space="preserve"> PAGEREF _Toc449350834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35" w:history="1">
        <w:r w:rsidRPr="00F356D2">
          <w:rPr>
            <w:rStyle w:val="Hyperlink"/>
          </w:rPr>
          <w:t>4.2</w:t>
        </w:r>
        <w:r>
          <w:rPr>
            <w:rFonts w:cs="Times New Roman"/>
            <w:lang w:eastAsia="en-US"/>
          </w:rPr>
          <w:tab/>
        </w:r>
        <w:r w:rsidRPr="00F356D2">
          <w:rPr>
            <w:rStyle w:val="Hyperlink"/>
          </w:rPr>
          <w:t>Analiza cartografică, datele arheologice și istorice</w:t>
        </w:r>
        <w:r>
          <w:rPr>
            <w:rFonts w:cs="Times New Roman"/>
            <w:webHidden/>
          </w:rPr>
          <w:tab/>
        </w:r>
        <w:r>
          <w:rPr>
            <w:webHidden/>
          </w:rPr>
          <w:fldChar w:fldCharType="begin"/>
        </w:r>
        <w:r>
          <w:rPr>
            <w:webHidden/>
          </w:rPr>
          <w:instrText xml:space="preserve"> PAGEREF _Toc449350835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36" w:history="1">
        <w:r w:rsidRPr="00F356D2">
          <w:rPr>
            <w:rStyle w:val="Hyperlink"/>
          </w:rPr>
          <w:t>4.3</w:t>
        </w:r>
        <w:r>
          <w:rPr>
            <w:rFonts w:cs="Times New Roman"/>
            <w:lang w:eastAsia="en-US"/>
          </w:rPr>
          <w:tab/>
        </w:r>
        <w:r w:rsidRPr="00F356D2">
          <w:rPr>
            <w:rStyle w:val="Hyperlink"/>
          </w:rPr>
          <w:t>Carotarea sedimentelor</w:t>
        </w:r>
        <w:r>
          <w:rPr>
            <w:rFonts w:cs="Times New Roman"/>
            <w:webHidden/>
          </w:rPr>
          <w:tab/>
        </w:r>
        <w:r>
          <w:rPr>
            <w:webHidden/>
          </w:rPr>
          <w:fldChar w:fldCharType="begin"/>
        </w:r>
        <w:r>
          <w:rPr>
            <w:webHidden/>
          </w:rPr>
          <w:instrText xml:space="preserve"> PAGEREF _Toc449350836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37" w:history="1">
        <w:r w:rsidRPr="00F356D2">
          <w:rPr>
            <w:rStyle w:val="Hyperlink"/>
          </w:rPr>
          <w:t>4.4</w:t>
        </w:r>
        <w:r>
          <w:rPr>
            <w:rFonts w:cs="Times New Roman"/>
            <w:lang w:eastAsia="en-US"/>
          </w:rPr>
          <w:tab/>
        </w:r>
        <w:r w:rsidRPr="00F356D2">
          <w:rPr>
            <w:rStyle w:val="Hyperlink"/>
          </w:rPr>
          <w:t>Analiza preliminară a sedimentelor</w:t>
        </w:r>
        <w:r>
          <w:rPr>
            <w:rFonts w:cs="Times New Roman"/>
            <w:webHidden/>
          </w:rPr>
          <w:tab/>
        </w:r>
        <w:r>
          <w:rPr>
            <w:webHidden/>
          </w:rPr>
          <w:fldChar w:fldCharType="begin"/>
        </w:r>
        <w:r>
          <w:rPr>
            <w:webHidden/>
          </w:rPr>
          <w:instrText xml:space="preserve"> PAGEREF _Toc449350837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38" w:history="1">
        <w:r w:rsidRPr="00F356D2">
          <w:rPr>
            <w:rStyle w:val="Hyperlink"/>
          </w:rPr>
          <w:t>4.5</w:t>
        </w:r>
        <w:r>
          <w:rPr>
            <w:rFonts w:cs="Times New Roman"/>
            <w:lang w:eastAsia="en-US"/>
          </w:rPr>
          <w:tab/>
        </w:r>
        <w:r w:rsidRPr="00F356D2">
          <w:rPr>
            <w:rStyle w:val="Hyperlink"/>
          </w:rPr>
          <w:t>Analiza proprietăților magnetice a sedimentelor</w:t>
        </w:r>
        <w:r>
          <w:rPr>
            <w:rFonts w:cs="Times New Roman"/>
            <w:webHidden/>
          </w:rPr>
          <w:tab/>
        </w:r>
        <w:r>
          <w:rPr>
            <w:webHidden/>
          </w:rPr>
          <w:fldChar w:fldCharType="begin"/>
        </w:r>
        <w:r>
          <w:rPr>
            <w:webHidden/>
          </w:rPr>
          <w:instrText xml:space="preserve"> PAGEREF _Toc449350838 \h </w:instrText>
        </w:r>
        <w:r>
          <w:rPr>
            <w:rFonts w:cs="Times New Roman"/>
          </w:rPr>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39" w:history="1">
        <w:r w:rsidRPr="00F356D2">
          <w:rPr>
            <w:rStyle w:val="Hyperlink"/>
          </w:rPr>
          <w:t>4.5.1</w:t>
        </w:r>
        <w:r>
          <w:rPr>
            <w:rFonts w:ascii="Calibri" w:hAnsi="Calibri" w:cs="Calibri"/>
            <w:i w:val="0"/>
            <w:iCs w:val="0"/>
            <w:lang w:eastAsia="en-US"/>
          </w:rPr>
          <w:tab/>
        </w:r>
        <w:r w:rsidRPr="00F356D2">
          <w:rPr>
            <w:rStyle w:val="Hyperlink"/>
          </w:rPr>
          <w:t>Susceptibilitatea magnetică volumetrică</w:t>
        </w:r>
        <w:r>
          <w:rPr>
            <w:webHidden/>
          </w:rPr>
          <w:tab/>
        </w:r>
        <w:r>
          <w:rPr>
            <w:webHidden/>
          </w:rPr>
          <w:fldChar w:fldCharType="begin"/>
        </w:r>
        <w:r>
          <w:rPr>
            <w:webHidden/>
          </w:rPr>
          <w:instrText xml:space="preserve"> PAGEREF _Toc449350839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40" w:history="1">
        <w:r w:rsidRPr="00F356D2">
          <w:rPr>
            <w:rStyle w:val="Hyperlink"/>
          </w:rPr>
          <w:t>4.5.2</w:t>
        </w:r>
        <w:r>
          <w:rPr>
            <w:rFonts w:ascii="Calibri" w:hAnsi="Calibri" w:cs="Calibri"/>
            <w:i w:val="0"/>
            <w:iCs w:val="0"/>
            <w:lang w:eastAsia="en-US"/>
          </w:rPr>
          <w:tab/>
        </w:r>
        <w:r w:rsidRPr="00F356D2">
          <w:rPr>
            <w:rStyle w:val="Hyperlink"/>
          </w:rPr>
          <w:t>Susceptibilitatea magnetică dependentă de masă și frecvență</w:t>
        </w:r>
        <w:r>
          <w:rPr>
            <w:webHidden/>
          </w:rPr>
          <w:tab/>
        </w:r>
        <w:r>
          <w:rPr>
            <w:webHidden/>
          </w:rPr>
          <w:fldChar w:fldCharType="begin"/>
        </w:r>
        <w:r>
          <w:rPr>
            <w:webHidden/>
          </w:rPr>
          <w:instrText xml:space="preserve"> PAGEREF _Toc449350840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41" w:history="1">
        <w:r w:rsidRPr="00F356D2">
          <w:rPr>
            <w:rStyle w:val="Hyperlink"/>
          </w:rPr>
          <w:t>4.5.3</w:t>
        </w:r>
        <w:r>
          <w:rPr>
            <w:rFonts w:ascii="Calibri" w:hAnsi="Calibri" w:cs="Calibri"/>
            <w:i w:val="0"/>
            <w:iCs w:val="0"/>
            <w:lang w:eastAsia="en-US"/>
          </w:rPr>
          <w:tab/>
        </w:r>
        <w:r w:rsidRPr="00F356D2">
          <w:rPr>
            <w:rStyle w:val="Hyperlink"/>
          </w:rPr>
          <w:t>Magnetizarea anhisteretică remanentă (ARM)</w:t>
        </w:r>
        <w:r>
          <w:rPr>
            <w:webHidden/>
          </w:rPr>
          <w:tab/>
        </w:r>
        <w:r>
          <w:rPr>
            <w:webHidden/>
          </w:rPr>
          <w:fldChar w:fldCharType="begin"/>
        </w:r>
        <w:r>
          <w:rPr>
            <w:webHidden/>
          </w:rPr>
          <w:instrText xml:space="preserve"> PAGEREF _Toc449350841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42" w:history="1">
        <w:r w:rsidRPr="00F356D2">
          <w:rPr>
            <w:rStyle w:val="Hyperlink"/>
          </w:rPr>
          <w:t>4.5.4</w:t>
        </w:r>
        <w:r>
          <w:rPr>
            <w:rFonts w:ascii="Calibri" w:hAnsi="Calibri" w:cs="Calibri"/>
            <w:i w:val="0"/>
            <w:iCs w:val="0"/>
            <w:lang w:eastAsia="en-US"/>
          </w:rPr>
          <w:tab/>
        </w:r>
        <w:r w:rsidRPr="00F356D2">
          <w:rPr>
            <w:rStyle w:val="Hyperlink"/>
          </w:rPr>
          <w:t>Magnetizarea izotermală remanentă (IRM)</w:t>
        </w:r>
        <w:r>
          <w:rPr>
            <w:webHidden/>
          </w:rPr>
          <w:tab/>
        </w:r>
        <w:r>
          <w:rPr>
            <w:webHidden/>
          </w:rPr>
          <w:fldChar w:fldCharType="begin"/>
        </w:r>
        <w:r>
          <w:rPr>
            <w:webHidden/>
          </w:rPr>
          <w:instrText xml:space="preserve"> PAGEREF _Toc449350842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43" w:history="1">
        <w:r w:rsidRPr="00F356D2">
          <w:rPr>
            <w:rStyle w:val="Hyperlink"/>
          </w:rPr>
          <w:t>4.6</w:t>
        </w:r>
        <w:r>
          <w:rPr>
            <w:rFonts w:cs="Times New Roman"/>
            <w:lang w:eastAsia="en-US"/>
          </w:rPr>
          <w:tab/>
        </w:r>
        <w:r w:rsidRPr="00F356D2">
          <w:rPr>
            <w:rStyle w:val="Hyperlink"/>
          </w:rPr>
          <w:t>Analiza proprietăţilor fizice - metoda pierderii prin ardere/pierdere prin calcinare (LOI – Loss On Ignition)</w:t>
        </w:r>
        <w:r>
          <w:rPr>
            <w:rFonts w:cs="Times New Roman"/>
            <w:webHidden/>
          </w:rPr>
          <w:tab/>
        </w:r>
        <w:r>
          <w:rPr>
            <w:webHidden/>
          </w:rPr>
          <w:fldChar w:fldCharType="begin"/>
        </w:r>
        <w:r>
          <w:rPr>
            <w:webHidden/>
          </w:rPr>
          <w:instrText xml:space="preserve"> PAGEREF _Toc449350843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44" w:history="1">
        <w:r w:rsidRPr="00F356D2">
          <w:rPr>
            <w:rStyle w:val="Hyperlink"/>
          </w:rPr>
          <w:t>4.7</w:t>
        </w:r>
        <w:r>
          <w:rPr>
            <w:rFonts w:cs="Times New Roman"/>
            <w:lang w:eastAsia="en-US"/>
          </w:rPr>
          <w:tab/>
        </w:r>
        <w:r w:rsidRPr="00F356D2">
          <w:rPr>
            <w:rStyle w:val="Hyperlink"/>
          </w:rPr>
          <w:t>Analiza proprietăţilor fizice</w:t>
        </w:r>
        <w:r>
          <w:rPr>
            <w:rFonts w:cs="Times New Roman"/>
            <w:webHidden/>
          </w:rPr>
          <w:tab/>
        </w:r>
        <w:r>
          <w:rPr>
            <w:webHidden/>
          </w:rPr>
          <w:fldChar w:fldCharType="begin"/>
        </w:r>
        <w:r>
          <w:rPr>
            <w:webHidden/>
          </w:rPr>
          <w:instrText xml:space="preserve"> PAGEREF _Toc449350844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45" w:history="1">
        <w:r w:rsidRPr="00F356D2">
          <w:rPr>
            <w:rStyle w:val="Hyperlink"/>
          </w:rPr>
          <w:t>4.8</w:t>
        </w:r>
        <w:r>
          <w:rPr>
            <w:rFonts w:cs="Times New Roman"/>
            <w:lang w:eastAsia="en-US"/>
          </w:rPr>
          <w:tab/>
        </w:r>
        <w:r w:rsidRPr="00F356D2">
          <w:rPr>
            <w:rStyle w:val="Hyperlink"/>
          </w:rPr>
          <w:t>Analiza proprietăților geochimice elementare</w:t>
        </w:r>
        <w:r>
          <w:rPr>
            <w:rFonts w:cs="Times New Roman"/>
            <w:webHidden/>
          </w:rPr>
          <w:tab/>
        </w:r>
        <w:r>
          <w:rPr>
            <w:webHidden/>
          </w:rPr>
          <w:fldChar w:fldCharType="begin"/>
        </w:r>
        <w:r>
          <w:rPr>
            <w:webHidden/>
          </w:rPr>
          <w:instrText xml:space="preserve"> PAGEREF _Toc449350845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46" w:history="1">
        <w:r w:rsidRPr="00F356D2">
          <w:rPr>
            <w:rStyle w:val="Hyperlink"/>
          </w:rPr>
          <w:t>4.9</w:t>
        </w:r>
        <w:r>
          <w:rPr>
            <w:rFonts w:cs="Times New Roman"/>
            <w:lang w:eastAsia="en-US"/>
          </w:rPr>
          <w:tab/>
        </w:r>
        <w:r w:rsidRPr="00F356D2">
          <w:rPr>
            <w:rStyle w:val="Hyperlink"/>
          </w:rPr>
          <w:t>Cronologia sedimentelor</w:t>
        </w:r>
        <w:r>
          <w:rPr>
            <w:rFonts w:cs="Times New Roman"/>
            <w:webHidden/>
          </w:rPr>
          <w:tab/>
        </w:r>
        <w:r>
          <w:rPr>
            <w:webHidden/>
          </w:rPr>
          <w:fldChar w:fldCharType="begin"/>
        </w:r>
        <w:r>
          <w:rPr>
            <w:webHidden/>
          </w:rPr>
          <w:instrText xml:space="preserve"> PAGEREF _Toc449350846 \h </w:instrText>
        </w:r>
        <w:r>
          <w:rPr>
            <w:rFonts w:cs="Times New Roman"/>
          </w:rPr>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47" w:history="1">
        <w:r w:rsidRPr="00F356D2">
          <w:rPr>
            <w:rStyle w:val="Hyperlink"/>
          </w:rPr>
          <w:t>4.9.1</w:t>
        </w:r>
        <w:r>
          <w:rPr>
            <w:rFonts w:ascii="Calibri" w:hAnsi="Calibri" w:cs="Calibri"/>
            <w:i w:val="0"/>
            <w:iCs w:val="0"/>
            <w:lang w:eastAsia="en-US"/>
          </w:rPr>
          <w:tab/>
        </w:r>
        <w:r w:rsidRPr="00F356D2">
          <w:rPr>
            <w:rStyle w:val="Hyperlink"/>
          </w:rPr>
          <w:t xml:space="preserve">Metoda </w:t>
        </w:r>
        <w:r w:rsidRPr="00F356D2">
          <w:rPr>
            <w:rStyle w:val="Hyperlink"/>
            <w:vertAlign w:val="superscript"/>
          </w:rPr>
          <w:t>14</w:t>
        </w:r>
        <w:r w:rsidRPr="00F356D2">
          <w:rPr>
            <w:rStyle w:val="Hyperlink"/>
          </w:rPr>
          <w:t>C</w:t>
        </w:r>
        <w:r>
          <w:rPr>
            <w:webHidden/>
          </w:rPr>
          <w:tab/>
        </w:r>
        <w:r>
          <w:rPr>
            <w:webHidden/>
          </w:rPr>
          <w:fldChar w:fldCharType="begin"/>
        </w:r>
        <w:r>
          <w:rPr>
            <w:webHidden/>
          </w:rPr>
          <w:instrText xml:space="preserve"> PAGEREF _Toc449350847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48" w:history="1">
        <w:r w:rsidRPr="00F356D2">
          <w:rPr>
            <w:rStyle w:val="Hyperlink"/>
          </w:rPr>
          <w:t>4.9.2</w:t>
        </w:r>
        <w:r>
          <w:rPr>
            <w:rFonts w:ascii="Calibri" w:hAnsi="Calibri" w:cs="Calibri"/>
            <w:i w:val="0"/>
            <w:iCs w:val="0"/>
            <w:lang w:eastAsia="en-US"/>
          </w:rPr>
          <w:tab/>
        </w:r>
        <w:r w:rsidRPr="00F356D2">
          <w:rPr>
            <w:rStyle w:val="Hyperlink"/>
          </w:rPr>
          <w:t xml:space="preserve">Metoda </w:t>
        </w:r>
        <w:r w:rsidRPr="00F356D2">
          <w:rPr>
            <w:rStyle w:val="Hyperlink"/>
            <w:vertAlign w:val="superscript"/>
          </w:rPr>
          <w:t>210</w:t>
        </w:r>
        <w:r w:rsidRPr="00F356D2">
          <w:rPr>
            <w:rStyle w:val="Hyperlink"/>
          </w:rPr>
          <w:t>Pb</w:t>
        </w:r>
        <w:r>
          <w:rPr>
            <w:webHidden/>
          </w:rPr>
          <w:tab/>
        </w:r>
        <w:r>
          <w:rPr>
            <w:webHidden/>
          </w:rPr>
          <w:fldChar w:fldCharType="begin"/>
        </w:r>
        <w:r>
          <w:rPr>
            <w:webHidden/>
          </w:rPr>
          <w:instrText xml:space="preserve"> PAGEREF _Toc449350848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49" w:history="1">
        <w:r w:rsidRPr="00F356D2">
          <w:rPr>
            <w:rStyle w:val="Hyperlink"/>
          </w:rPr>
          <w:t>4.9.3</w:t>
        </w:r>
        <w:r>
          <w:rPr>
            <w:rFonts w:ascii="Calibri" w:hAnsi="Calibri" w:cs="Calibri"/>
            <w:i w:val="0"/>
            <w:iCs w:val="0"/>
            <w:lang w:eastAsia="en-US"/>
          </w:rPr>
          <w:tab/>
        </w:r>
        <w:r w:rsidRPr="00F356D2">
          <w:rPr>
            <w:rStyle w:val="Hyperlink"/>
          </w:rPr>
          <w:t>Metoda de datare bazată pe numărarea laminelor anuale (varve)</w:t>
        </w:r>
        <w:r>
          <w:rPr>
            <w:webHidden/>
          </w:rPr>
          <w:tab/>
        </w:r>
        <w:r>
          <w:rPr>
            <w:webHidden/>
          </w:rPr>
          <w:fldChar w:fldCharType="begin"/>
        </w:r>
        <w:r>
          <w:rPr>
            <w:webHidden/>
          </w:rPr>
          <w:instrText xml:space="preserve"> PAGEREF _Toc449350849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50" w:history="1">
        <w:r w:rsidRPr="00F356D2">
          <w:rPr>
            <w:rStyle w:val="Hyperlink"/>
            <w:lang w:val="ro-RO"/>
          </w:rPr>
          <w:t>4.9.4</w:t>
        </w:r>
        <w:r>
          <w:rPr>
            <w:rFonts w:ascii="Calibri" w:hAnsi="Calibri" w:cs="Calibri"/>
            <w:i w:val="0"/>
            <w:iCs w:val="0"/>
            <w:lang w:eastAsia="en-US"/>
          </w:rPr>
          <w:tab/>
        </w:r>
        <w:r w:rsidRPr="00F356D2">
          <w:rPr>
            <w:rStyle w:val="Hyperlink"/>
          </w:rPr>
          <w:t>Metoda de datare bazată pe tefra</w:t>
        </w:r>
        <w:r>
          <w:rPr>
            <w:webHidden/>
          </w:rPr>
          <w:tab/>
        </w:r>
        <w:r>
          <w:rPr>
            <w:webHidden/>
          </w:rPr>
          <w:fldChar w:fldCharType="begin"/>
        </w:r>
        <w:r>
          <w:rPr>
            <w:webHidden/>
          </w:rPr>
          <w:instrText xml:space="preserve"> PAGEREF _Toc449350850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51" w:history="1">
        <w:r w:rsidRPr="00F356D2">
          <w:rPr>
            <w:rStyle w:val="Hyperlink"/>
          </w:rPr>
          <w:t>4.9.5</w:t>
        </w:r>
        <w:r>
          <w:rPr>
            <w:rFonts w:ascii="Calibri" w:hAnsi="Calibri" w:cs="Calibri"/>
            <w:i w:val="0"/>
            <w:iCs w:val="0"/>
            <w:lang w:eastAsia="en-US"/>
          </w:rPr>
          <w:tab/>
        </w:r>
        <w:r w:rsidRPr="00F356D2">
          <w:rPr>
            <w:rStyle w:val="Hyperlink"/>
          </w:rPr>
          <w:t>Analize polinice</w:t>
        </w:r>
        <w:r>
          <w:rPr>
            <w:webHidden/>
          </w:rPr>
          <w:tab/>
        </w:r>
        <w:r>
          <w:rPr>
            <w:webHidden/>
          </w:rPr>
          <w:fldChar w:fldCharType="begin"/>
        </w:r>
        <w:r>
          <w:rPr>
            <w:webHidden/>
          </w:rPr>
          <w:instrText xml:space="preserve"> PAGEREF _Toc449350851 \h </w:instrText>
        </w:r>
        <w:r>
          <w:rPr>
            <w:webHidden/>
          </w:rPr>
          <w:fldChar w:fldCharType="separate"/>
        </w:r>
        <w:r>
          <w:rPr>
            <w:webHidden/>
          </w:rPr>
          <w:t>2</w:t>
        </w:r>
        <w:r>
          <w:rPr>
            <w:webHidden/>
          </w:rPr>
          <w:fldChar w:fldCharType="end"/>
        </w:r>
      </w:hyperlink>
    </w:p>
    <w:p w:rsidR="00BF0FF7" w:rsidRDefault="00BF0FF7">
      <w:pPr>
        <w:pStyle w:val="TOC2"/>
        <w:tabs>
          <w:tab w:val="left" w:pos="1540"/>
          <w:tab w:val="right" w:leader="dot" w:pos="7429"/>
        </w:tabs>
        <w:rPr>
          <w:rFonts w:cs="Times New Roman"/>
          <w:lang w:eastAsia="en-US"/>
        </w:rPr>
      </w:pPr>
      <w:hyperlink w:anchor="_Toc449350852" w:history="1">
        <w:r w:rsidRPr="00F356D2">
          <w:rPr>
            <w:rStyle w:val="Hyperlink"/>
          </w:rPr>
          <w:t>4.10</w:t>
        </w:r>
        <w:r>
          <w:rPr>
            <w:rFonts w:cs="Times New Roman"/>
            <w:lang w:eastAsia="en-US"/>
          </w:rPr>
          <w:tab/>
        </w:r>
        <w:r w:rsidRPr="00F356D2">
          <w:rPr>
            <w:rStyle w:val="Hyperlink"/>
          </w:rPr>
          <w:t>Identificarea diatomeelor și a criofitelor</w:t>
        </w:r>
        <w:r>
          <w:rPr>
            <w:rFonts w:cs="Times New Roman"/>
            <w:webHidden/>
          </w:rPr>
          <w:tab/>
        </w:r>
        <w:r>
          <w:rPr>
            <w:webHidden/>
          </w:rPr>
          <w:fldChar w:fldCharType="begin"/>
        </w:r>
        <w:r>
          <w:rPr>
            <w:webHidden/>
          </w:rPr>
          <w:instrText xml:space="preserve"> PAGEREF _Toc449350852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540"/>
          <w:tab w:val="right" w:leader="dot" w:pos="7429"/>
        </w:tabs>
        <w:rPr>
          <w:rFonts w:cs="Times New Roman"/>
          <w:lang w:eastAsia="en-US"/>
        </w:rPr>
      </w:pPr>
      <w:hyperlink w:anchor="_Toc449350853" w:history="1">
        <w:r w:rsidRPr="00F356D2">
          <w:rPr>
            <w:rStyle w:val="Hyperlink"/>
          </w:rPr>
          <w:t>4.11</w:t>
        </w:r>
        <w:r>
          <w:rPr>
            <w:rFonts w:cs="Times New Roman"/>
            <w:lang w:eastAsia="en-US"/>
          </w:rPr>
          <w:tab/>
        </w:r>
        <w:r w:rsidRPr="00F356D2">
          <w:rPr>
            <w:rStyle w:val="Hyperlink"/>
          </w:rPr>
          <w:t>Identificarea macrofosilelor</w:t>
        </w:r>
        <w:r>
          <w:rPr>
            <w:rFonts w:cs="Times New Roman"/>
            <w:webHidden/>
          </w:rPr>
          <w:tab/>
        </w:r>
        <w:r>
          <w:rPr>
            <w:webHidden/>
          </w:rPr>
          <w:fldChar w:fldCharType="begin"/>
        </w:r>
        <w:r>
          <w:rPr>
            <w:webHidden/>
          </w:rPr>
          <w:instrText xml:space="preserve"> PAGEREF _Toc449350853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540"/>
          <w:tab w:val="right" w:leader="dot" w:pos="7429"/>
        </w:tabs>
        <w:rPr>
          <w:rFonts w:cs="Times New Roman"/>
          <w:lang w:eastAsia="en-US"/>
        </w:rPr>
      </w:pPr>
      <w:hyperlink w:anchor="_Toc449350854" w:history="1">
        <w:r w:rsidRPr="00F356D2">
          <w:rPr>
            <w:rStyle w:val="Hyperlink"/>
          </w:rPr>
          <w:t>4.12</w:t>
        </w:r>
        <w:r>
          <w:rPr>
            <w:rFonts w:cs="Times New Roman"/>
            <w:lang w:eastAsia="en-US"/>
          </w:rPr>
          <w:tab/>
        </w:r>
        <w:r w:rsidRPr="00F356D2">
          <w:rPr>
            <w:rStyle w:val="Hyperlink"/>
          </w:rPr>
          <w:t>Metode statistice de analiză a setului de date primare din profilul sedimentar Ighiel</w:t>
        </w:r>
        <w:r>
          <w:rPr>
            <w:rFonts w:cs="Times New Roman"/>
            <w:webHidden/>
          </w:rPr>
          <w:tab/>
        </w:r>
        <w:r>
          <w:rPr>
            <w:webHidden/>
          </w:rPr>
          <w:fldChar w:fldCharType="begin"/>
        </w:r>
        <w:r>
          <w:rPr>
            <w:webHidden/>
          </w:rPr>
          <w:instrText xml:space="preserve"> PAGEREF _Toc449350854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540"/>
          <w:tab w:val="right" w:leader="dot" w:pos="7429"/>
        </w:tabs>
        <w:rPr>
          <w:rFonts w:cs="Times New Roman"/>
          <w:lang w:eastAsia="en-US"/>
        </w:rPr>
      </w:pPr>
      <w:hyperlink w:anchor="_Toc449350855" w:history="1">
        <w:r w:rsidRPr="00F356D2">
          <w:rPr>
            <w:rStyle w:val="Hyperlink"/>
          </w:rPr>
          <w:t>4.13</w:t>
        </w:r>
        <w:r>
          <w:rPr>
            <w:rFonts w:cs="Times New Roman"/>
            <w:lang w:eastAsia="en-US"/>
          </w:rPr>
          <w:tab/>
        </w:r>
        <w:r w:rsidRPr="00F356D2">
          <w:rPr>
            <w:rStyle w:val="Hyperlink"/>
          </w:rPr>
          <w:t>Coeficientul de variație (CV)</w:t>
        </w:r>
        <w:r>
          <w:rPr>
            <w:rFonts w:cs="Times New Roman"/>
            <w:webHidden/>
          </w:rPr>
          <w:tab/>
        </w:r>
        <w:r>
          <w:rPr>
            <w:webHidden/>
          </w:rPr>
          <w:fldChar w:fldCharType="begin"/>
        </w:r>
        <w:r>
          <w:rPr>
            <w:webHidden/>
          </w:rPr>
          <w:instrText xml:space="preserve"> PAGEREF _Toc449350855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540"/>
          <w:tab w:val="right" w:leader="dot" w:pos="7429"/>
        </w:tabs>
        <w:rPr>
          <w:rFonts w:cs="Times New Roman"/>
          <w:lang w:eastAsia="en-US"/>
        </w:rPr>
      </w:pPr>
      <w:hyperlink w:anchor="_Toc449350856" w:history="1">
        <w:r w:rsidRPr="00F356D2">
          <w:rPr>
            <w:rStyle w:val="Hyperlink"/>
          </w:rPr>
          <w:t>4.14</w:t>
        </w:r>
        <w:r>
          <w:rPr>
            <w:rFonts w:cs="Times New Roman"/>
            <w:lang w:eastAsia="en-US"/>
          </w:rPr>
          <w:tab/>
        </w:r>
        <w:r w:rsidRPr="00F356D2">
          <w:rPr>
            <w:rStyle w:val="Hyperlink"/>
          </w:rPr>
          <w:t>Coeficientul de corelație Pearson</w:t>
        </w:r>
        <w:r>
          <w:rPr>
            <w:rFonts w:cs="Times New Roman"/>
            <w:webHidden/>
          </w:rPr>
          <w:tab/>
        </w:r>
        <w:r>
          <w:rPr>
            <w:webHidden/>
          </w:rPr>
          <w:fldChar w:fldCharType="begin"/>
        </w:r>
        <w:r>
          <w:rPr>
            <w:webHidden/>
          </w:rPr>
          <w:instrText xml:space="preserve"> PAGEREF _Toc449350856 \h </w:instrText>
        </w:r>
        <w:r>
          <w:rPr>
            <w:rFonts w:cs="Times New Roman"/>
          </w:rPr>
        </w:r>
        <w:r>
          <w:rPr>
            <w:webHidden/>
          </w:rPr>
          <w:fldChar w:fldCharType="separate"/>
        </w:r>
        <w:r>
          <w:rPr>
            <w:webHidden/>
          </w:rPr>
          <w:t>2</w:t>
        </w:r>
        <w:r>
          <w:rPr>
            <w:webHidden/>
          </w:rPr>
          <w:fldChar w:fldCharType="end"/>
        </w:r>
      </w:hyperlink>
    </w:p>
    <w:p w:rsidR="00BF0FF7" w:rsidRDefault="00BF0FF7">
      <w:pPr>
        <w:pStyle w:val="TOC1"/>
        <w:tabs>
          <w:tab w:val="left" w:pos="1100"/>
          <w:tab w:val="right" w:leader="dot" w:pos="7429"/>
        </w:tabs>
        <w:rPr>
          <w:b w:val="0"/>
          <w:bCs w:val="0"/>
        </w:rPr>
      </w:pPr>
      <w:hyperlink w:anchor="_Toc449350857" w:history="1">
        <w:r w:rsidRPr="00F356D2">
          <w:rPr>
            <w:rStyle w:val="Hyperlink"/>
          </w:rPr>
          <w:t>5.</w:t>
        </w:r>
        <w:r>
          <w:rPr>
            <w:b w:val="0"/>
            <w:bCs w:val="0"/>
          </w:rPr>
          <w:tab/>
        </w:r>
        <w:r w:rsidRPr="00F356D2">
          <w:rPr>
            <w:rStyle w:val="Hyperlink"/>
          </w:rPr>
          <w:t>Rezultate și interpretări</w:t>
        </w:r>
        <w:r>
          <w:rPr>
            <w:webHidden/>
          </w:rPr>
          <w:tab/>
        </w:r>
        <w:r>
          <w:rPr>
            <w:webHidden/>
          </w:rPr>
          <w:fldChar w:fldCharType="begin"/>
        </w:r>
        <w:r>
          <w:rPr>
            <w:webHidden/>
          </w:rPr>
          <w:instrText xml:space="preserve"> PAGEREF _Toc449350857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58" w:history="1">
        <w:r w:rsidRPr="00F356D2">
          <w:rPr>
            <w:rStyle w:val="Hyperlink"/>
          </w:rPr>
          <w:t>5.1</w:t>
        </w:r>
        <w:r>
          <w:rPr>
            <w:rFonts w:cs="Times New Roman"/>
            <w:lang w:eastAsia="en-US"/>
          </w:rPr>
          <w:tab/>
        </w:r>
        <w:r w:rsidRPr="00F356D2">
          <w:rPr>
            <w:rStyle w:val="Hyperlink"/>
          </w:rPr>
          <w:t>Litostratigrafie</w:t>
        </w:r>
        <w:r>
          <w:rPr>
            <w:rFonts w:cs="Times New Roman"/>
            <w:webHidden/>
          </w:rPr>
          <w:tab/>
        </w:r>
        <w:r>
          <w:rPr>
            <w:webHidden/>
          </w:rPr>
          <w:fldChar w:fldCharType="begin"/>
        </w:r>
        <w:r>
          <w:rPr>
            <w:webHidden/>
          </w:rPr>
          <w:instrText xml:space="preserve"> PAGEREF _Toc449350858 \h </w:instrText>
        </w:r>
        <w:r>
          <w:rPr>
            <w:rFonts w:cs="Times New Roman"/>
          </w:rPr>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59" w:history="1">
        <w:r w:rsidRPr="00F356D2">
          <w:rPr>
            <w:rStyle w:val="Hyperlink"/>
          </w:rPr>
          <w:t>5.1.1</w:t>
        </w:r>
        <w:r>
          <w:rPr>
            <w:rFonts w:ascii="Calibri" w:hAnsi="Calibri" w:cs="Calibri"/>
            <w:i w:val="0"/>
            <w:iCs w:val="0"/>
            <w:lang w:eastAsia="en-US"/>
          </w:rPr>
          <w:tab/>
        </w:r>
        <w:r w:rsidRPr="00F356D2">
          <w:rPr>
            <w:rStyle w:val="Hyperlink"/>
          </w:rPr>
          <w:t>Micro-stratigrafie</w:t>
        </w:r>
        <w:r>
          <w:rPr>
            <w:webHidden/>
          </w:rPr>
          <w:tab/>
        </w:r>
        <w:r>
          <w:rPr>
            <w:webHidden/>
          </w:rPr>
          <w:fldChar w:fldCharType="begin"/>
        </w:r>
        <w:r>
          <w:rPr>
            <w:webHidden/>
          </w:rPr>
          <w:instrText xml:space="preserve"> PAGEREF _Toc449350859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60" w:history="1">
        <w:r w:rsidRPr="00F356D2">
          <w:rPr>
            <w:rStyle w:val="Hyperlink"/>
          </w:rPr>
          <w:t>5.2</w:t>
        </w:r>
        <w:r>
          <w:rPr>
            <w:rFonts w:cs="Times New Roman"/>
            <w:lang w:eastAsia="en-US"/>
          </w:rPr>
          <w:tab/>
        </w:r>
        <w:r w:rsidRPr="00F356D2">
          <w:rPr>
            <w:rStyle w:val="Hyperlink"/>
          </w:rPr>
          <w:t>Cronologie</w:t>
        </w:r>
        <w:r>
          <w:rPr>
            <w:rFonts w:cs="Times New Roman"/>
            <w:webHidden/>
          </w:rPr>
          <w:tab/>
        </w:r>
        <w:r>
          <w:rPr>
            <w:webHidden/>
          </w:rPr>
          <w:fldChar w:fldCharType="begin"/>
        </w:r>
        <w:r>
          <w:rPr>
            <w:webHidden/>
          </w:rPr>
          <w:instrText xml:space="preserve"> PAGEREF _Toc449350860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61" w:history="1">
        <w:r w:rsidRPr="00F356D2">
          <w:rPr>
            <w:rStyle w:val="Hyperlink"/>
          </w:rPr>
          <w:t>5.3</w:t>
        </w:r>
        <w:r>
          <w:rPr>
            <w:rFonts w:cs="Times New Roman"/>
            <w:lang w:eastAsia="en-US"/>
          </w:rPr>
          <w:tab/>
        </w:r>
        <w:r w:rsidRPr="00F356D2">
          <w:rPr>
            <w:rStyle w:val="Hyperlink"/>
          </w:rPr>
          <w:t>Stratigrafia geochimică și magnetică</w:t>
        </w:r>
        <w:r>
          <w:rPr>
            <w:rFonts w:cs="Times New Roman"/>
            <w:webHidden/>
          </w:rPr>
          <w:tab/>
        </w:r>
        <w:r>
          <w:rPr>
            <w:webHidden/>
          </w:rPr>
          <w:fldChar w:fldCharType="begin"/>
        </w:r>
        <w:r>
          <w:rPr>
            <w:webHidden/>
          </w:rPr>
          <w:instrText xml:space="preserve"> PAGEREF _Toc449350861 \h </w:instrText>
        </w:r>
        <w:r>
          <w:rPr>
            <w:rFonts w:cs="Times New Roman"/>
          </w:rPr>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62" w:history="1">
        <w:r w:rsidRPr="00F356D2">
          <w:rPr>
            <w:rStyle w:val="Hyperlink"/>
          </w:rPr>
          <w:t>5.3.1</w:t>
        </w:r>
        <w:r>
          <w:rPr>
            <w:rFonts w:ascii="Calibri" w:hAnsi="Calibri" w:cs="Calibri"/>
            <w:i w:val="0"/>
            <w:iCs w:val="0"/>
            <w:lang w:eastAsia="en-US"/>
          </w:rPr>
          <w:tab/>
        </w:r>
        <w:r w:rsidRPr="00F356D2">
          <w:rPr>
            <w:rStyle w:val="Hyperlink"/>
          </w:rPr>
          <w:t>Componenta silici-clastică și dimensiunea particulelor –Ti, K, Si, Zr/Rb, K/Ti</w:t>
        </w:r>
        <w:r>
          <w:rPr>
            <w:webHidden/>
          </w:rPr>
          <w:tab/>
        </w:r>
        <w:r>
          <w:rPr>
            <w:webHidden/>
          </w:rPr>
          <w:fldChar w:fldCharType="begin"/>
        </w:r>
        <w:r>
          <w:rPr>
            <w:webHidden/>
          </w:rPr>
          <w:instrText xml:space="preserve"> PAGEREF _Toc449350862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63" w:history="1">
        <w:r w:rsidRPr="00F356D2">
          <w:rPr>
            <w:rStyle w:val="Hyperlink"/>
          </w:rPr>
          <w:t>5.3.2</w:t>
        </w:r>
        <w:r>
          <w:rPr>
            <w:rFonts w:ascii="Calibri" w:hAnsi="Calibri" w:cs="Calibri"/>
            <w:i w:val="0"/>
            <w:iCs w:val="0"/>
            <w:lang w:eastAsia="en-US"/>
          </w:rPr>
          <w:tab/>
        </w:r>
        <w:r w:rsidRPr="00F356D2">
          <w:rPr>
            <w:rStyle w:val="Hyperlink"/>
          </w:rPr>
          <w:t>Metale grele – Pb, Cu</w:t>
        </w:r>
        <w:r>
          <w:rPr>
            <w:webHidden/>
          </w:rPr>
          <w:tab/>
        </w:r>
        <w:r>
          <w:rPr>
            <w:webHidden/>
          </w:rPr>
          <w:fldChar w:fldCharType="begin"/>
        </w:r>
        <w:r>
          <w:rPr>
            <w:webHidden/>
          </w:rPr>
          <w:instrText xml:space="preserve"> PAGEREF _Toc449350863 \h </w:instrText>
        </w:r>
        <w:r>
          <w:rPr>
            <w:webHidden/>
          </w:rPr>
          <w:fldChar w:fldCharType="separate"/>
        </w:r>
        <w:r>
          <w:rPr>
            <w:webHidden/>
          </w:rPr>
          <w:t>2</w:t>
        </w:r>
        <w:r>
          <w:rPr>
            <w:webHidden/>
          </w:rPr>
          <w:fldChar w:fldCharType="end"/>
        </w:r>
      </w:hyperlink>
      <w:bookmarkStart w:id="1" w:name="_GoBack"/>
      <w:bookmarkEnd w:id="1"/>
    </w:p>
    <w:p w:rsidR="00BF0FF7" w:rsidRDefault="00BF0FF7">
      <w:pPr>
        <w:pStyle w:val="TOC3"/>
        <w:tabs>
          <w:tab w:val="left" w:pos="1760"/>
          <w:tab w:val="right" w:leader="dot" w:pos="7429"/>
        </w:tabs>
        <w:rPr>
          <w:rFonts w:ascii="Calibri" w:hAnsi="Calibri" w:cs="Calibri"/>
          <w:i w:val="0"/>
          <w:iCs w:val="0"/>
          <w:lang w:eastAsia="en-US"/>
        </w:rPr>
      </w:pPr>
      <w:hyperlink w:anchor="_Toc449350864" w:history="1">
        <w:r w:rsidRPr="00F356D2">
          <w:rPr>
            <w:rStyle w:val="Hyperlink"/>
          </w:rPr>
          <w:t>5.3.3</w:t>
        </w:r>
        <w:r>
          <w:rPr>
            <w:rFonts w:ascii="Calibri" w:hAnsi="Calibri" w:cs="Calibri"/>
            <w:i w:val="0"/>
            <w:iCs w:val="0"/>
            <w:lang w:eastAsia="en-US"/>
          </w:rPr>
          <w:tab/>
        </w:r>
        <w:r w:rsidRPr="00F356D2">
          <w:rPr>
            <w:rStyle w:val="Hyperlink"/>
          </w:rPr>
          <w:t>Conținutul de carbonați –CaCO</w:t>
        </w:r>
        <w:r w:rsidRPr="00F356D2">
          <w:rPr>
            <w:rStyle w:val="Hyperlink"/>
            <w:vertAlign w:val="subscript"/>
          </w:rPr>
          <w:t>3</w:t>
        </w:r>
        <w:r>
          <w:rPr>
            <w:webHidden/>
          </w:rPr>
          <w:tab/>
        </w:r>
        <w:r>
          <w:rPr>
            <w:webHidden/>
          </w:rPr>
          <w:fldChar w:fldCharType="begin"/>
        </w:r>
        <w:r>
          <w:rPr>
            <w:webHidden/>
          </w:rPr>
          <w:instrText xml:space="preserve"> PAGEREF _Toc449350864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65" w:history="1">
        <w:r w:rsidRPr="00F356D2">
          <w:rPr>
            <w:rStyle w:val="Hyperlink"/>
          </w:rPr>
          <w:t>5.3.4</w:t>
        </w:r>
        <w:r>
          <w:rPr>
            <w:rFonts w:ascii="Calibri" w:hAnsi="Calibri" w:cs="Calibri"/>
            <w:i w:val="0"/>
            <w:iCs w:val="0"/>
            <w:lang w:eastAsia="en-US"/>
          </w:rPr>
          <w:tab/>
        </w:r>
        <w:r w:rsidRPr="00F356D2">
          <w:rPr>
            <w:rStyle w:val="Hyperlink"/>
          </w:rPr>
          <w:t>Conținutul de material organic- OM%</w:t>
        </w:r>
        <w:r>
          <w:rPr>
            <w:webHidden/>
          </w:rPr>
          <w:tab/>
        </w:r>
        <w:r>
          <w:rPr>
            <w:webHidden/>
          </w:rPr>
          <w:fldChar w:fldCharType="begin"/>
        </w:r>
        <w:r>
          <w:rPr>
            <w:webHidden/>
          </w:rPr>
          <w:instrText xml:space="preserve"> PAGEREF _Toc449350865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66" w:history="1">
        <w:r w:rsidRPr="00F356D2">
          <w:rPr>
            <w:rStyle w:val="Hyperlink"/>
          </w:rPr>
          <w:t>5.3.5</w:t>
        </w:r>
        <w:r>
          <w:rPr>
            <w:rFonts w:ascii="Calibri" w:hAnsi="Calibri" w:cs="Calibri"/>
            <w:i w:val="0"/>
            <w:iCs w:val="0"/>
            <w:lang w:eastAsia="en-US"/>
          </w:rPr>
          <w:tab/>
        </w:r>
        <w:r w:rsidRPr="00F356D2">
          <w:rPr>
            <w:rStyle w:val="Hyperlink"/>
          </w:rPr>
          <w:t>Condiții de oxido-reducere – Mn/Fe</w:t>
        </w:r>
        <w:r>
          <w:rPr>
            <w:webHidden/>
          </w:rPr>
          <w:tab/>
        </w:r>
        <w:r>
          <w:rPr>
            <w:webHidden/>
          </w:rPr>
          <w:fldChar w:fldCharType="begin"/>
        </w:r>
        <w:r>
          <w:rPr>
            <w:webHidden/>
          </w:rPr>
          <w:instrText xml:space="preserve"> PAGEREF _Toc449350866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67" w:history="1">
        <w:r w:rsidRPr="00F356D2">
          <w:rPr>
            <w:rStyle w:val="Hyperlink"/>
          </w:rPr>
          <w:t>5.3.6</w:t>
        </w:r>
        <w:r>
          <w:rPr>
            <w:rFonts w:ascii="Calibri" w:hAnsi="Calibri" w:cs="Calibri"/>
            <w:i w:val="0"/>
            <w:iCs w:val="0"/>
            <w:lang w:eastAsia="en-US"/>
          </w:rPr>
          <w:tab/>
        </w:r>
        <w:r w:rsidRPr="00F356D2">
          <w:rPr>
            <w:rStyle w:val="Hyperlink"/>
          </w:rPr>
          <w:t>Proprietățile magnetice ale sedimentelor</w:t>
        </w:r>
        <w:r>
          <w:rPr>
            <w:webHidden/>
          </w:rPr>
          <w:tab/>
        </w:r>
        <w:r>
          <w:rPr>
            <w:webHidden/>
          </w:rPr>
          <w:fldChar w:fldCharType="begin"/>
        </w:r>
        <w:r>
          <w:rPr>
            <w:webHidden/>
          </w:rPr>
          <w:instrText xml:space="preserve"> PAGEREF _Toc449350867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68" w:history="1">
        <w:r w:rsidRPr="00F356D2">
          <w:rPr>
            <w:rStyle w:val="Hyperlink"/>
          </w:rPr>
          <w:t>5.4</w:t>
        </w:r>
        <w:r>
          <w:rPr>
            <w:rFonts w:cs="Times New Roman"/>
            <w:lang w:eastAsia="en-US"/>
          </w:rPr>
          <w:tab/>
        </w:r>
        <w:r w:rsidRPr="00F356D2">
          <w:rPr>
            <w:rStyle w:val="Hyperlink"/>
          </w:rPr>
          <w:t>Rezultate statistice</w:t>
        </w:r>
        <w:r>
          <w:rPr>
            <w:rFonts w:cs="Times New Roman"/>
            <w:webHidden/>
          </w:rPr>
          <w:tab/>
        </w:r>
        <w:r>
          <w:rPr>
            <w:webHidden/>
          </w:rPr>
          <w:fldChar w:fldCharType="begin"/>
        </w:r>
        <w:r>
          <w:rPr>
            <w:webHidden/>
          </w:rPr>
          <w:instrText xml:space="preserve"> PAGEREF _Toc449350868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69" w:history="1">
        <w:r w:rsidRPr="00F356D2">
          <w:rPr>
            <w:rStyle w:val="Hyperlink"/>
          </w:rPr>
          <w:t>5.5</w:t>
        </w:r>
        <w:r>
          <w:rPr>
            <w:rFonts w:cs="Times New Roman"/>
            <w:lang w:eastAsia="en-US"/>
          </w:rPr>
          <w:tab/>
        </w:r>
        <w:r w:rsidRPr="00F356D2">
          <w:rPr>
            <w:rStyle w:val="Hyperlink"/>
          </w:rPr>
          <w:t>Cronologie</w:t>
        </w:r>
        <w:r>
          <w:rPr>
            <w:rFonts w:cs="Times New Roman"/>
            <w:webHidden/>
          </w:rPr>
          <w:tab/>
        </w:r>
        <w:r>
          <w:rPr>
            <w:webHidden/>
          </w:rPr>
          <w:fldChar w:fldCharType="begin"/>
        </w:r>
        <w:r>
          <w:rPr>
            <w:webHidden/>
          </w:rPr>
          <w:instrText xml:space="preserve"> PAGEREF _Toc449350869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70" w:history="1">
        <w:r w:rsidRPr="00F356D2">
          <w:rPr>
            <w:rStyle w:val="Hyperlink"/>
          </w:rPr>
          <w:t>5.6</w:t>
        </w:r>
        <w:r>
          <w:rPr>
            <w:rFonts w:cs="Times New Roman"/>
            <w:lang w:eastAsia="en-US"/>
          </w:rPr>
          <w:tab/>
        </w:r>
        <w:r w:rsidRPr="00F356D2">
          <w:rPr>
            <w:rStyle w:val="Hyperlink"/>
          </w:rPr>
          <w:t>Litostratigrafie și geochimie</w:t>
        </w:r>
        <w:r>
          <w:rPr>
            <w:rFonts w:cs="Times New Roman"/>
            <w:webHidden/>
          </w:rPr>
          <w:tab/>
        </w:r>
        <w:r>
          <w:rPr>
            <w:webHidden/>
          </w:rPr>
          <w:fldChar w:fldCharType="begin"/>
        </w:r>
        <w:r>
          <w:rPr>
            <w:webHidden/>
          </w:rPr>
          <w:instrText xml:space="preserve"> PAGEREF _Toc449350870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71" w:history="1">
        <w:r w:rsidRPr="00F356D2">
          <w:rPr>
            <w:rStyle w:val="Hyperlink"/>
          </w:rPr>
          <w:t>5.7</w:t>
        </w:r>
        <w:r>
          <w:rPr>
            <w:rFonts w:cs="Times New Roman"/>
            <w:lang w:eastAsia="en-US"/>
          </w:rPr>
          <w:tab/>
        </w:r>
        <w:r w:rsidRPr="00F356D2">
          <w:rPr>
            <w:rStyle w:val="Hyperlink"/>
          </w:rPr>
          <w:t>Caracterizare microfaciesuri</w:t>
        </w:r>
        <w:r>
          <w:rPr>
            <w:rFonts w:cs="Times New Roman"/>
            <w:webHidden/>
          </w:rPr>
          <w:tab/>
        </w:r>
        <w:r>
          <w:rPr>
            <w:webHidden/>
          </w:rPr>
          <w:fldChar w:fldCharType="begin"/>
        </w:r>
        <w:r>
          <w:rPr>
            <w:webHidden/>
          </w:rPr>
          <w:instrText xml:space="preserve"> PAGEREF _Toc449350871 \h </w:instrText>
        </w:r>
        <w:r>
          <w:rPr>
            <w:rFonts w:cs="Times New Roman"/>
          </w:rPr>
        </w:r>
        <w:r>
          <w:rPr>
            <w:webHidden/>
          </w:rPr>
          <w:fldChar w:fldCharType="separate"/>
        </w:r>
        <w:r>
          <w:rPr>
            <w:webHidden/>
          </w:rPr>
          <w:t>2</w:t>
        </w:r>
        <w:r>
          <w:rPr>
            <w:webHidden/>
          </w:rPr>
          <w:fldChar w:fldCharType="end"/>
        </w:r>
      </w:hyperlink>
    </w:p>
    <w:p w:rsidR="00BF0FF7" w:rsidRDefault="00BF0FF7">
      <w:pPr>
        <w:pStyle w:val="TOC1"/>
        <w:tabs>
          <w:tab w:val="left" w:pos="1100"/>
          <w:tab w:val="right" w:leader="dot" w:pos="7429"/>
        </w:tabs>
        <w:rPr>
          <w:b w:val="0"/>
          <w:bCs w:val="0"/>
        </w:rPr>
      </w:pPr>
      <w:hyperlink w:anchor="_Toc449350872" w:history="1">
        <w:r w:rsidRPr="00F356D2">
          <w:rPr>
            <w:rStyle w:val="Hyperlink"/>
          </w:rPr>
          <w:t>6.</w:t>
        </w:r>
        <w:r>
          <w:rPr>
            <w:b w:val="0"/>
            <w:bCs w:val="0"/>
          </w:rPr>
          <w:tab/>
        </w:r>
        <w:r w:rsidRPr="00F356D2">
          <w:rPr>
            <w:rStyle w:val="Hyperlink"/>
          </w:rPr>
          <w:t>Discuții</w:t>
        </w:r>
        <w:r>
          <w:rPr>
            <w:webHidden/>
          </w:rPr>
          <w:tab/>
        </w:r>
        <w:r>
          <w:rPr>
            <w:webHidden/>
          </w:rPr>
          <w:fldChar w:fldCharType="begin"/>
        </w:r>
        <w:r>
          <w:rPr>
            <w:webHidden/>
          </w:rPr>
          <w:instrText xml:space="preserve"> PAGEREF _Toc449350872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73" w:history="1">
        <w:r w:rsidRPr="00F356D2">
          <w:rPr>
            <w:rStyle w:val="Hyperlink"/>
            <w:i/>
            <w:iCs/>
          </w:rPr>
          <w:t>6.1</w:t>
        </w:r>
        <w:r>
          <w:rPr>
            <w:rFonts w:cs="Times New Roman"/>
            <w:lang w:eastAsia="en-US"/>
          </w:rPr>
          <w:tab/>
        </w:r>
        <w:r w:rsidRPr="00F356D2">
          <w:rPr>
            <w:rStyle w:val="Hyperlink"/>
          </w:rPr>
          <w:t>Faze de sedimentare</w:t>
        </w:r>
        <w:r>
          <w:rPr>
            <w:rFonts w:cs="Times New Roman"/>
            <w:webHidden/>
          </w:rPr>
          <w:tab/>
        </w:r>
        <w:r>
          <w:rPr>
            <w:webHidden/>
          </w:rPr>
          <w:fldChar w:fldCharType="begin"/>
        </w:r>
        <w:r>
          <w:rPr>
            <w:webHidden/>
          </w:rPr>
          <w:instrText xml:space="preserve"> PAGEREF _Toc449350873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74" w:history="1">
        <w:r w:rsidRPr="00F356D2">
          <w:rPr>
            <w:rStyle w:val="Hyperlink"/>
          </w:rPr>
          <w:t>6.2</w:t>
        </w:r>
        <w:r>
          <w:rPr>
            <w:rFonts w:cs="Times New Roman"/>
            <w:lang w:eastAsia="en-US"/>
          </w:rPr>
          <w:tab/>
        </w:r>
        <w:r w:rsidRPr="00F356D2">
          <w:rPr>
            <w:rStyle w:val="Hyperlink"/>
          </w:rPr>
          <w:t>Sursa sedimentelor și procesele ce controlează sedimentarea în lacul Ighiel</w:t>
        </w:r>
        <w:r>
          <w:rPr>
            <w:rFonts w:cs="Times New Roman"/>
            <w:webHidden/>
          </w:rPr>
          <w:tab/>
        </w:r>
        <w:r>
          <w:rPr>
            <w:webHidden/>
          </w:rPr>
          <w:fldChar w:fldCharType="begin"/>
        </w:r>
        <w:r>
          <w:rPr>
            <w:webHidden/>
          </w:rPr>
          <w:instrText xml:space="preserve"> PAGEREF _Toc449350874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75" w:history="1">
        <w:r w:rsidRPr="00F356D2">
          <w:rPr>
            <w:rStyle w:val="Hyperlink"/>
          </w:rPr>
          <w:t>6.3</w:t>
        </w:r>
        <w:r>
          <w:rPr>
            <w:rFonts w:cs="Times New Roman"/>
            <w:lang w:eastAsia="en-US"/>
          </w:rPr>
          <w:tab/>
        </w:r>
        <w:r w:rsidRPr="00F356D2">
          <w:rPr>
            <w:rStyle w:val="Hyperlink"/>
          </w:rPr>
          <w:t>Impact antropic</w:t>
        </w:r>
        <w:r>
          <w:rPr>
            <w:rFonts w:cs="Times New Roman"/>
            <w:webHidden/>
          </w:rPr>
          <w:tab/>
        </w:r>
        <w:r>
          <w:rPr>
            <w:webHidden/>
          </w:rPr>
          <w:fldChar w:fldCharType="begin"/>
        </w:r>
        <w:r>
          <w:rPr>
            <w:webHidden/>
          </w:rPr>
          <w:instrText xml:space="preserve"> PAGEREF _Toc449350875 \h </w:instrText>
        </w:r>
        <w:r>
          <w:rPr>
            <w:rFonts w:cs="Times New Roman"/>
          </w:rPr>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76" w:history="1">
        <w:r w:rsidRPr="00F356D2">
          <w:rPr>
            <w:rStyle w:val="Hyperlink"/>
          </w:rPr>
          <w:t>6.3.1</w:t>
        </w:r>
        <w:r>
          <w:rPr>
            <w:rFonts w:ascii="Calibri" w:hAnsi="Calibri" w:cs="Calibri"/>
            <w:i w:val="0"/>
            <w:iCs w:val="0"/>
            <w:lang w:eastAsia="en-US"/>
          </w:rPr>
          <w:tab/>
        </w:r>
        <w:r w:rsidRPr="00F356D2">
          <w:rPr>
            <w:rStyle w:val="Hyperlink"/>
          </w:rPr>
          <w:t>Timpuriu</w:t>
        </w:r>
        <w:r>
          <w:rPr>
            <w:webHidden/>
          </w:rPr>
          <w:tab/>
        </w:r>
        <w:r>
          <w:rPr>
            <w:webHidden/>
          </w:rPr>
          <w:fldChar w:fldCharType="begin"/>
        </w:r>
        <w:r>
          <w:rPr>
            <w:webHidden/>
          </w:rPr>
          <w:instrText xml:space="preserve"> PAGEREF _Toc449350876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77" w:history="1">
        <w:r w:rsidRPr="00F356D2">
          <w:rPr>
            <w:rStyle w:val="Hyperlink"/>
          </w:rPr>
          <w:t>6.3.2</w:t>
        </w:r>
        <w:r>
          <w:rPr>
            <w:rFonts w:ascii="Calibri" w:hAnsi="Calibri" w:cs="Calibri"/>
            <w:i w:val="0"/>
            <w:iCs w:val="0"/>
            <w:lang w:eastAsia="en-US"/>
          </w:rPr>
          <w:tab/>
        </w:r>
        <w:r w:rsidRPr="00F356D2">
          <w:rPr>
            <w:rStyle w:val="Hyperlink"/>
          </w:rPr>
          <w:t>Ultimii ~160 de ani</w:t>
        </w:r>
        <w:r>
          <w:rPr>
            <w:webHidden/>
          </w:rPr>
          <w:tab/>
        </w:r>
        <w:r>
          <w:rPr>
            <w:webHidden/>
          </w:rPr>
          <w:fldChar w:fldCharType="begin"/>
        </w:r>
        <w:r>
          <w:rPr>
            <w:webHidden/>
          </w:rPr>
          <w:instrText xml:space="preserve"> PAGEREF _Toc449350877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78" w:history="1">
        <w:r w:rsidRPr="00F356D2">
          <w:rPr>
            <w:rStyle w:val="Hyperlink"/>
          </w:rPr>
          <w:t>6.4</w:t>
        </w:r>
        <w:r>
          <w:rPr>
            <w:rFonts w:cs="Times New Roman"/>
            <w:lang w:eastAsia="en-US"/>
          </w:rPr>
          <w:tab/>
        </w:r>
        <w:r w:rsidRPr="00F356D2">
          <w:rPr>
            <w:rStyle w:val="Hyperlink"/>
          </w:rPr>
          <w:t>Implicații paleoclimatice în dinamica lacustră – comparații cu alte arhive sedimentare</w:t>
        </w:r>
        <w:r>
          <w:rPr>
            <w:rFonts w:cs="Times New Roman"/>
            <w:webHidden/>
          </w:rPr>
          <w:tab/>
        </w:r>
        <w:r>
          <w:rPr>
            <w:webHidden/>
          </w:rPr>
          <w:fldChar w:fldCharType="begin"/>
        </w:r>
        <w:r>
          <w:rPr>
            <w:webHidden/>
          </w:rPr>
          <w:instrText xml:space="preserve"> PAGEREF _Toc449350878 \h </w:instrText>
        </w:r>
        <w:r>
          <w:rPr>
            <w:rFonts w:cs="Times New Roman"/>
          </w:rPr>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79" w:history="1">
        <w:r w:rsidRPr="00F356D2">
          <w:rPr>
            <w:rStyle w:val="Hyperlink"/>
          </w:rPr>
          <w:t>6.4.1</w:t>
        </w:r>
        <w:r>
          <w:rPr>
            <w:rFonts w:ascii="Calibri" w:hAnsi="Calibri" w:cs="Calibri"/>
            <w:i w:val="0"/>
            <w:iCs w:val="0"/>
            <w:lang w:eastAsia="en-US"/>
          </w:rPr>
          <w:tab/>
        </w:r>
        <w:r w:rsidRPr="00F356D2">
          <w:rPr>
            <w:rStyle w:val="Hyperlink"/>
          </w:rPr>
          <w:t>Holocenul Mijlociu</w:t>
        </w:r>
        <w:r>
          <w:rPr>
            <w:webHidden/>
          </w:rPr>
          <w:tab/>
        </w:r>
        <w:r>
          <w:rPr>
            <w:webHidden/>
          </w:rPr>
          <w:fldChar w:fldCharType="begin"/>
        </w:r>
        <w:r>
          <w:rPr>
            <w:webHidden/>
          </w:rPr>
          <w:instrText xml:space="preserve"> PAGEREF _Toc449350879 \h </w:instrText>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80" w:history="1">
        <w:r w:rsidRPr="00F356D2">
          <w:rPr>
            <w:rStyle w:val="Hyperlink"/>
          </w:rPr>
          <w:t>6.4.2</w:t>
        </w:r>
        <w:r>
          <w:rPr>
            <w:rFonts w:ascii="Calibri" w:hAnsi="Calibri" w:cs="Calibri"/>
            <w:i w:val="0"/>
            <w:iCs w:val="0"/>
            <w:lang w:eastAsia="en-US"/>
          </w:rPr>
          <w:tab/>
        </w:r>
        <w:r w:rsidRPr="00F356D2">
          <w:rPr>
            <w:rStyle w:val="Hyperlink"/>
          </w:rPr>
          <w:t>Holocenul Târziu</w:t>
        </w:r>
        <w:r>
          <w:rPr>
            <w:webHidden/>
          </w:rPr>
          <w:tab/>
        </w:r>
        <w:r>
          <w:rPr>
            <w:webHidden/>
          </w:rPr>
          <w:fldChar w:fldCharType="begin"/>
        </w:r>
        <w:r>
          <w:rPr>
            <w:webHidden/>
          </w:rPr>
          <w:instrText xml:space="preserve"> PAGEREF _Toc449350880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81" w:history="1">
        <w:r w:rsidRPr="00F356D2">
          <w:rPr>
            <w:rStyle w:val="Hyperlink"/>
          </w:rPr>
          <w:t>6.5</w:t>
        </w:r>
        <w:r>
          <w:rPr>
            <w:rFonts w:cs="Times New Roman"/>
            <w:lang w:eastAsia="en-US"/>
          </w:rPr>
          <w:tab/>
        </w:r>
        <w:r w:rsidRPr="00F356D2">
          <w:rPr>
            <w:rStyle w:val="Hyperlink"/>
          </w:rPr>
          <w:t>Discuții</w:t>
        </w:r>
        <w:r>
          <w:rPr>
            <w:rFonts w:cs="Times New Roman"/>
            <w:webHidden/>
          </w:rPr>
          <w:tab/>
        </w:r>
        <w:r>
          <w:rPr>
            <w:webHidden/>
          </w:rPr>
          <w:fldChar w:fldCharType="begin"/>
        </w:r>
        <w:r>
          <w:rPr>
            <w:webHidden/>
          </w:rPr>
          <w:instrText xml:space="preserve"> PAGEREF _Toc449350881 \h </w:instrText>
        </w:r>
        <w:r>
          <w:rPr>
            <w:rFonts w:cs="Times New Roman"/>
          </w:rPr>
        </w:r>
        <w:r>
          <w:rPr>
            <w:webHidden/>
          </w:rPr>
          <w:fldChar w:fldCharType="separate"/>
        </w:r>
        <w:r>
          <w:rPr>
            <w:webHidden/>
          </w:rPr>
          <w:t>2</w:t>
        </w:r>
        <w:r>
          <w:rPr>
            <w:webHidden/>
          </w:rPr>
          <w:fldChar w:fldCharType="end"/>
        </w:r>
      </w:hyperlink>
    </w:p>
    <w:p w:rsidR="00BF0FF7" w:rsidRDefault="00BF0FF7">
      <w:pPr>
        <w:pStyle w:val="TOC3"/>
        <w:tabs>
          <w:tab w:val="left" w:pos="1760"/>
          <w:tab w:val="right" w:leader="dot" w:pos="7429"/>
        </w:tabs>
        <w:rPr>
          <w:rFonts w:ascii="Calibri" w:hAnsi="Calibri" w:cs="Calibri"/>
          <w:i w:val="0"/>
          <w:iCs w:val="0"/>
          <w:lang w:eastAsia="en-US"/>
        </w:rPr>
      </w:pPr>
      <w:hyperlink w:anchor="_Toc449350882" w:history="1">
        <w:r w:rsidRPr="00F356D2">
          <w:rPr>
            <w:rStyle w:val="Hyperlink"/>
          </w:rPr>
          <w:t>6.5.1</w:t>
        </w:r>
        <w:r>
          <w:rPr>
            <w:rFonts w:ascii="Calibri" w:hAnsi="Calibri" w:cs="Calibri"/>
            <w:i w:val="0"/>
            <w:iCs w:val="0"/>
            <w:lang w:eastAsia="en-US"/>
          </w:rPr>
          <w:tab/>
        </w:r>
        <w:r w:rsidRPr="00F356D2">
          <w:rPr>
            <w:rStyle w:val="Hyperlink"/>
          </w:rPr>
          <w:t>Cronologie</w:t>
        </w:r>
        <w:r>
          <w:rPr>
            <w:webHidden/>
          </w:rPr>
          <w:tab/>
        </w:r>
        <w:r>
          <w:rPr>
            <w:webHidden/>
          </w:rPr>
          <w:fldChar w:fldCharType="begin"/>
        </w:r>
        <w:r>
          <w:rPr>
            <w:webHidden/>
          </w:rPr>
          <w:instrText xml:space="preserve"> PAGEREF _Toc449350882 \h </w:instrText>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83" w:history="1">
        <w:r w:rsidRPr="00F356D2">
          <w:rPr>
            <w:rStyle w:val="Hyperlink"/>
          </w:rPr>
          <w:t>6.6</w:t>
        </w:r>
        <w:r>
          <w:rPr>
            <w:rFonts w:cs="Times New Roman"/>
            <w:lang w:eastAsia="en-US"/>
          </w:rPr>
          <w:tab/>
        </w:r>
        <w:r w:rsidRPr="00F356D2">
          <w:rPr>
            <w:rStyle w:val="Hyperlink"/>
          </w:rPr>
          <w:t>Litologie și stratigrafie geochimică – răspunsul indicatorilor la modificările climatice și de mediu</w:t>
        </w:r>
        <w:r>
          <w:rPr>
            <w:rFonts w:cs="Times New Roman"/>
            <w:webHidden/>
          </w:rPr>
          <w:tab/>
        </w:r>
        <w:r>
          <w:rPr>
            <w:webHidden/>
          </w:rPr>
          <w:fldChar w:fldCharType="begin"/>
        </w:r>
        <w:r>
          <w:rPr>
            <w:webHidden/>
          </w:rPr>
          <w:instrText xml:space="preserve"> PAGEREF _Toc449350883 \h </w:instrText>
        </w:r>
        <w:r>
          <w:rPr>
            <w:rFonts w:cs="Times New Roman"/>
          </w:rPr>
        </w:r>
        <w:r>
          <w:rPr>
            <w:webHidden/>
          </w:rPr>
          <w:fldChar w:fldCharType="separate"/>
        </w:r>
        <w:r>
          <w:rPr>
            <w:webHidden/>
          </w:rPr>
          <w:t>2</w:t>
        </w:r>
        <w:r>
          <w:rPr>
            <w:webHidden/>
          </w:rPr>
          <w:fldChar w:fldCharType="end"/>
        </w:r>
      </w:hyperlink>
    </w:p>
    <w:p w:rsidR="00BF0FF7" w:rsidRDefault="00BF0FF7">
      <w:pPr>
        <w:pStyle w:val="TOC2"/>
        <w:tabs>
          <w:tab w:val="left" w:pos="1320"/>
          <w:tab w:val="right" w:leader="dot" w:pos="7429"/>
        </w:tabs>
        <w:rPr>
          <w:rFonts w:cs="Times New Roman"/>
          <w:lang w:eastAsia="en-US"/>
        </w:rPr>
      </w:pPr>
      <w:hyperlink w:anchor="_Toc449350884" w:history="1">
        <w:r w:rsidRPr="00F356D2">
          <w:rPr>
            <w:rStyle w:val="Hyperlink"/>
          </w:rPr>
          <w:t>6.7</w:t>
        </w:r>
        <w:r>
          <w:rPr>
            <w:rFonts w:cs="Times New Roman"/>
            <w:lang w:eastAsia="en-US"/>
          </w:rPr>
          <w:tab/>
        </w:r>
        <w:r w:rsidRPr="00F356D2">
          <w:rPr>
            <w:rStyle w:val="Hyperlink"/>
          </w:rPr>
          <w:t>Comparație regională pe un transect de 500 km SV-NE</w:t>
        </w:r>
        <w:r>
          <w:rPr>
            <w:rFonts w:cs="Times New Roman"/>
            <w:webHidden/>
          </w:rPr>
          <w:tab/>
        </w:r>
        <w:r>
          <w:rPr>
            <w:webHidden/>
          </w:rPr>
          <w:fldChar w:fldCharType="begin"/>
        </w:r>
        <w:r>
          <w:rPr>
            <w:webHidden/>
          </w:rPr>
          <w:instrText xml:space="preserve"> PAGEREF _Toc449350884 \h </w:instrText>
        </w:r>
        <w:r>
          <w:rPr>
            <w:rFonts w:cs="Times New Roman"/>
          </w:rPr>
        </w:r>
        <w:r>
          <w:rPr>
            <w:webHidden/>
          </w:rPr>
          <w:fldChar w:fldCharType="separate"/>
        </w:r>
        <w:r>
          <w:rPr>
            <w:webHidden/>
          </w:rPr>
          <w:t>2</w:t>
        </w:r>
        <w:r>
          <w:rPr>
            <w:webHidden/>
          </w:rPr>
          <w:fldChar w:fldCharType="end"/>
        </w:r>
      </w:hyperlink>
    </w:p>
    <w:p w:rsidR="00BF0FF7" w:rsidRDefault="00BF0FF7">
      <w:pPr>
        <w:pStyle w:val="TOC1"/>
        <w:tabs>
          <w:tab w:val="left" w:pos="1100"/>
          <w:tab w:val="right" w:leader="dot" w:pos="7429"/>
        </w:tabs>
        <w:rPr>
          <w:b w:val="0"/>
          <w:bCs w:val="0"/>
        </w:rPr>
      </w:pPr>
      <w:hyperlink w:anchor="_Toc449350885" w:history="1">
        <w:r w:rsidRPr="00F356D2">
          <w:rPr>
            <w:rStyle w:val="Hyperlink"/>
          </w:rPr>
          <w:t>7.</w:t>
        </w:r>
        <w:r>
          <w:rPr>
            <w:b w:val="0"/>
            <w:bCs w:val="0"/>
          </w:rPr>
          <w:tab/>
        </w:r>
        <w:r w:rsidRPr="00F356D2">
          <w:rPr>
            <w:rStyle w:val="Hyperlink"/>
          </w:rPr>
          <w:t>Concluzii</w:t>
        </w:r>
        <w:r>
          <w:rPr>
            <w:webHidden/>
          </w:rPr>
          <w:tab/>
        </w:r>
        <w:r>
          <w:rPr>
            <w:webHidden/>
          </w:rPr>
          <w:fldChar w:fldCharType="begin"/>
        </w:r>
        <w:r>
          <w:rPr>
            <w:webHidden/>
          </w:rPr>
          <w:instrText xml:space="preserve"> PAGEREF _Toc449350885 \h </w:instrText>
        </w:r>
        <w:r>
          <w:rPr>
            <w:webHidden/>
          </w:rPr>
          <w:fldChar w:fldCharType="separate"/>
        </w:r>
        <w:r>
          <w:rPr>
            <w:webHidden/>
          </w:rPr>
          <w:t>2</w:t>
        </w:r>
        <w:r>
          <w:rPr>
            <w:webHidden/>
          </w:rPr>
          <w:fldChar w:fldCharType="end"/>
        </w:r>
      </w:hyperlink>
    </w:p>
    <w:p w:rsidR="00BF0FF7" w:rsidRPr="00713CB9" w:rsidRDefault="00BF0FF7">
      <w:pPr>
        <w:rPr>
          <w:rFonts w:ascii="Times New Roman" w:hAnsi="Times New Roman" w:cs="Times New Roman"/>
          <w:sz w:val="18"/>
          <w:szCs w:val="18"/>
        </w:rPr>
      </w:pPr>
      <w:r w:rsidRPr="00713CB9">
        <w:fldChar w:fldCharType="end"/>
      </w:r>
    </w:p>
    <w:p w:rsidR="00BF0FF7" w:rsidRPr="00357ADE" w:rsidRDefault="00BF0FF7" w:rsidP="00482D20">
      <w:pPr>
        <w:rPr>
          <w:rFonts w:ascii="Times New Roman" w:hAnsi="Times New Roman" w:cs="Times New Roman"/>
          <w:sz w:val="18"/>
          <w:szCs w:val="18"/>
        </w:rPr>
      </w:pPr>
    </w:p>
    <w:p w:rsidR="00BF0FF7" w:rsidRPr="00357ADE" w:rsidRDefault="00BF0FF7" w:rsidP="00482D20">
      <w:pPr>
        <w:rPr>
          <w:rFonts w:ascii="Times New Roman" w:hAnsi="Times New Roman" w:cs="Times New Roman"/>
          <w:sz w:val="18"/>
          <w:szCs w:val="18"/>
        </w:rPr>
      </w:pPr>
    </w:p>
    <w:p w:rsidR="00BF0FF7" w:rsidRPr="00357ADE" w:rsidRDefault="00BF0FF7" w:rsidP="00482D20">
      <w:pPr>
        <w:rPr>
          <w:rFonts w:ascii="Times New Roman" w:hAnsi="Times New Roman" w:cs="Times New Roman"/>
          <w:sz w:val="18"/>
          <w:szCs w:val="18"/>
        </w:rPr>
      </w:pPr>
    </w:p>
    <w:p w:rsidR="00BF0FF7" w:rsidRPr="00357ADE"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Pr="00357ADE"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Pr="00357ADE" w:rsidRDefault="00BF0FF7" w:rsidP="00482D20">
      <w:pPr>
        <w:rPr>
          <w:rFonts w:ascii="Times New Roman" w:hAnsi="Times New Roman" w:cs="Times New Roman"/>
          <w:sz w:val="18"/>
          <w:szCs w:val="18"/>
        </w:rPr>
      </w:pPr>
    </w:p>
    <w:p w:rsidR="00BF0FF7" w:rsidRPr="00357ADE" w:rsidRDefault="00BF0FF7" w:rsidP="00482D20">
      <w:pPr>
        <w:rPr>
          <w:rFonts w:ascii="Times New Roman" w:hAnsi="Times New Roman" w:cs="Times New Roman"/>
          <w:sz w:val="18"/>
          <w:szCs w:val="18"/>
        </w:rPr>
      </w:pPr>
    </w:p>
    <w:p w:rsidR="00BF0FF7" w:rsidRDefault="00BF0FF7" w:rsidP="0072718B">
      <w:pPr>
        <w:ind w:firstLine="0"/>
        <w:rPr>
          <w:rFonts w:ascii="Times New Roman" w:hAnsi="Times New Roman" w:cs="Times New Roman"/>
          <w:i/>
          <w:iCs/>
          <w:sz w:val="18"/>
          <w:szCs w:val="18"/>
          <w:lang w:val="ro-RO"/>
        </w:rPr>
      </w:pPr>
      <w:r w:rsidRPr="001A2A0B">
        <w:rPr>
          <w:rFonts w:ascii="Times New Roman" w:hAnsi="Times New Roman" w:cs="Times New Roman"/>
          <w:b/>
          <w:bCs/>
          <w:sz w:val="18"/>
          <w:szCs w:val="18"/>
          <w:lang w:val="fr-FR"/>
        </w:rPr>
        <w:t xml:space="preserve">Cuvinte cheie: </w:t>
      </w:r>
      <w:r w:rsidRPr="001A2A0B">
        <w:rPr>
          <w:rFonts w:ascii="Times New Roman" w:hAnsi="Times New Roman" w:cs="Times New Roman"/>
          <w:i/>
          <w:iCs/>
          <w:sz w:val="18"/>
          <w:szCs w:val="18"/>
          <w:lang w:val="fr-FR"/>
        </w:rPr>
        <w:t>paleoclim</w:t>
      </w:r>
      <w:r w:rsidRPr="00357ADE">
        <w:rPr>
          <w:rFonts w:ascii="Times New Roman" w:hAnsi="Times New Roman" w:cs="Times New Roman"/>
          <w:i/>
          <w:iCs/>
          <w:sz w:val="18"/>
          <w:szCs w:val="18"/>
          <w:lang w:val="ro-RO"/>
        </w:rPr>
        <w:t>ă,</w:t>
      </w:r>
      <w:bookmarkStart w:id="2" w:name="_Toc445308757"/>
      <w:r w:rsidRPr="00357ADE">
        <w:rPr>
          <w:rFonts w:ascii="Times New Roman" w:hAnsi="Times New Roman" w:cs="Times New Roman"/>
          <w:i/>
          <w:iCs/>
          <w:sz w:val="18"/>
          <w:szCs w:val="18"/>
          <w:lang w:val="ro-RO"/>
        </w:rPr>
        <w:t xml:space="preserve"> sedimente </w:t>
      </w:r>
      <w:r>
        <w:rPr>
          <w:rFonts w:ascii="Times New Roman" w:hAnsi="Times New Roman" w:cs="Times New Roman"/>
          <w:i/>
          <w:iCs/>
          <w:sz w:val="18"/>
          <w:szCs w:val="18"/>
          <w:lang w:val="ro-RO"/>
        </w:rPr>
        <w:t>laminate</w:t>
      </w:r>
      <w:r w:rsidRPr="00357ADE">
        <w:rPr>
          <w:rFonts w:ascii="Times New Roman" w:hAnsi="Times New Roman" w:cs="Times New Roman"/>
          <w:i/>
          <w:iCs/>
          <w:sz w:val="18"/>
          <w:szCs w:val="18"/>
          <w:lang w:val="ro-RO"/>
        </w:rPr>
        <w:t>, geochimie, litostratigrafie,</w:t>
      </w:r>
      <w:r w:rsidRPr="00357ADE">
        <w:rPr>
          <w:rFonts w:ascii="Times New Roman" w:hAnsi="Times New Roman" w:cs="Times New Roman"/>
          <w:i/>
          <w:iCs/>
          <w:sz w:val="18"/>
          <w:szCs w:val="18"/>
          <w:vertAlign w:val="superscript"/>
          <w:lang w:val="ro-RO"/>
        </w:rPr>
        <w:t>14</w:t>
      </w:r>
      <w:r>
        <w:rPr>
          <w:rFonts w:ascii="Times New Roman" w:hAnsi="Times New Roman" w:cs="Times New Roman"/>
          <w:i/>
          <w:iCs/>
          <w:sz w:val="18"/>
          <w:szCs w:val="18"/>
          <w:lang w:val="ro-RO"/>
        </w:rPr>
        <w:t>C</w:t>
      </w:r>
    </w:p>
    <w:p w:rsidR="00BF0FF7" w:rsidRDefault="00BF0FF7" w:rsidP="0072718B">
      <w:pPr>
        <w:ind w:firstLine="0"/>
        <w:rPr>
          <w:rFonts w:ascii="Times New Roman" w:hAnsi="Times New Roman" w:cs="Times New Roman"/>
          <w:i/>
          <w:iCs/>
          <w:sz w:val="18"/>
          <w:szCs w:val="18"/>
          <w:lang w:val="ro-RO"/>
        </w:rPr>
      </w:pPr>
    </w:p>
    <w:p w:rsidR="00BF0FF7" w:rsidRDefault="00BF0FF7" w:rsidP="0072718B">
      <w:pPr>
        <w:ind w:firstLine="0"/>
        <w:rPr>
          <w:rFonts w:ascii="Times New Roman" w:hAnsi="Times New Roman" w:cs="Times New Roman"/>
          <w:i/>
          <w:iCs/>
          <w:sz w:val="18"/>
          <w:szCs w:val="18"/>
          <w:lang w:val="ro-RO"/>
        </w:rPr>
      </w:pPr>
    </w:p>
    <w:p w:rsidR="00BF0FF7" w:rsidRDefault="00BF0FF7" w:rsidP="0072718B">
      <w:pPr>
        <w:ind w:firstLine="0"/>
        <w:rPr>
          <w:rFonts w:ascii="Times New Roman" w:hAnsi="Times New Roman" w:cs="Times New Roman"/>
          <w:i/>
          <w:iCs/>
          <w:sz w:val="18"/>
          <w:szCs w:val="18"/>
          <w:lang w:val="ro-RO"/>
        </w:rPr>
      </w:pPr>
    </w:p>
    <w:p w:rsidR="00BF0FF7" w:rsidRDefault="00BF0FF7" w:rsidP="0072718B">
      <w:pPr>
        <w:ind w:firstLine="0"/>
        <w:rPr>
          <w:rFonts w:ascii="Times New Roman" w:hAnsi="Times New Roman" w:cs="Times New Roman"/>
          <w:i/>
          <w:iCs/>
          <w:sz w:val="18"/>
          <w:szCs w:val="18"/>
          <w:lang w:val="ro-RO"/>
        </w:rPr>
      </w:pPr>
    </w:p>
    <w:p w:rsidR="00BF0FF7" w:rsidRDefault="00BF0FF7" w:rsidP="0072718B">
      <w:pPr>
        <w:ind w:firstLine="0"/>
        <w:rPr>
          <w:rFonts w:ascii="Times New Roman" w:hAnsi="Times New Roman" w:cs="Times New Roman"/>
          <w:i/>
          <w:iCs/>
          <w:sz w:val="18"/>
          <w:szCs w:val="18"/>
          <w:lang w:val="ro-RO"/>
        </w:rPr>
      </w:pPr>
    </w:p>
    <w:p w:rsidR="00BF0FF7" w:rsidRPr="00357ADE" w:rsidRDefault="00BF0FF7" w:rsidP="0072718B">
      <w:pPr>
        <w:ind w:firstLine="0"/>
        <w:rPr>
          <w:rFonts w:ascii="Times New Roman" w:hAnsi="Times New Roman" w:cs="Times New Roman"/>
          <w:i/>
          <w:iCs/>
          <w:sz w:val="18"/>
          <w:szCs w:val="18"/>
          <w:lang w:val="ro-RO"/>
        </w:rPr>
      </w:pPr>
    </w:p>
    <w:p w:rsidR="00BF0FF7" w:rsidRPr="00357ADE" w:rsidRDefault="00BF0FF7" w:rsidP="003B74B2">
      <w:pPr>
        <w:jc w:val="center"/>
        <w:rPr>
          <w:rFonts w:ascii="Times New Roman" w:hAnsi="Times New Roman" w:cs="Times New Roman"/>
          <w:b/>
          <w:bCs/>
          <w:sz w:val="18"/>
          <w:szCs w:val="18"/>
        </w:rPr>
      </w:pPr>
      <w:r w:rsidRPr="00357ADE">
        <w:rPr>
          <w:rFonts w:ascii="Times New Roman" w:hAnsi="Times New Roman" w:cs="Times New Roman"/>
          <w:b/>
          <w:bCs/>
          <w:sz w:val="18"/>
          <w:szCs w:val="18"/>
        </w:rPr>
        <w:t>Cuvânt înainte</w:t>
      </w:r>
      <w:bookmarkEnd w:id="2"/>
    </w:p>
    <w:p w:rsidR="00BF0FF7" w:rsidRPr="00357ADE" w:rsidRDefault="00BF0FF7" w:rsidP="003B74B2">
      <w:pPr>
        <w:ind w:firstLine="0"/>
        <w:jc w:val="right"/>
        <w:rPr>
          <w:rFonts w:ascii="Times New Roman" w:hAnsi="Times New Roman" w:cs="Times New Roman"/>
          <w:b/>
          <w:bCs/>
          <w:sz w:val="18"/>
          <w:szCs w:val="18"/>
        </w:rPr>
      </w:pPr>
      <w:r w:rsidRPr="00357ADE">
        <w:rPr>
          <w:rFonts w:ascii="Times New Roman" w:hAnsi="Times New Roman" w:cs="Times New Roman"/>
          <w:i/>
          <w:iCs/>
          <w:sz w:val="18"/>
          <w:szCs w:val="18"/>
        </w:rPr>
        <w:t>A lake is the landscape’s most beautiful and expressive feature. It is the earth’s eye; looking into which the beholder measures the depths of his own nature</w:t>
      </w:r>
    </w:p>
    <w:p w:rsidR="00BF0FF7" w:rsidRPr="00357ADE" w:rsidRDefault="00BF0FF7" w:rsidP="00482D20">
      <w:pPr>
        <w:jc w:val="right"/>
        <w:rPr>
          <w:rFonts w:ascii="Times New Roman" w:hAnsi="Times New Roman" w:cs="Times New Roman"/>
          <w:i/>
          <w:iCs/>
          <w:sz w:val="18"/>
          <w:szCs w:val="18"/>
        </w:rPr>
      </w:pPr>
      <w:r w:rsidRPr="00357ADE">
        <w:rPr>
          <w:rFonts w:ascii="Times New Roman" w:hAnsi="Times New Roman" w:cs="Times New Roman"/>
          <w:i/>
          <w:iCs/>
          <w:sz w:val="18"/>
          <w:szCs w:val="18"/>
        </w:rPr>
        <w:t>Henry David Thoreau – Walden (1854)</w:t>
      </w:r>
    </w:p>
    <w:p w:rsidR="00BF0FF7" w:rsidRPr="00357ADE" w:rsidRDefault="00BF0FF7" w:rsidP="00482D20">
      <w:pPr>
        <w:rPr>
          <w:rFonts w:ascii="Times New Roman" w:hAnsi="Times New Roman" w:cs="Times New Roman"/>
          <w:b/>
          <w:bCs/>
          <w:sz w:val="18"/>
          <w:szCs w:val="18"/>
        </w:rPr>
      </w:pPr>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Lucrarea de față reprezintă rezultatul cercetării desfășurate în perioada 2012 – 2016 și a avut ca obiectiv principal investigarea interdisciplinară a două arhive naturale lacustre a căror rezoluție și vechime au permis evaluarea și compararea cât mai precisă a relației dintre climat, om și mediu de-a lungul timpului. Prin această abordare multi-direcțională ne-am propus să culegem, prin indicatorii dezvoltați, și să descifrăm, prin interpretări raționale, informațiile de origine paleoclimatică stocate în cele două profile sedimentare lacustre. Prin aspectele dezvoltate pe parcursul celor nouă capitole dorim să atragem atenția asupra potențialului deținut de arhivele sedimentare de pe teritoriul României în investigația paleoclimatică și a stadiului acestor cercetări la nivel național.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Mai mult, ne dorim ca datele rezultate din această lucrare să contribuie la completarea informațiilor paleoclimatice disponibile în cele două zone de studiu, din România și Germania, aducând elemente interpretative de noutate. Abordarea unei teme de cercetare de amploare, vehiculate la nivel internațional alături de implementarea unor tehnici și metode de ultima generație, parte din acestea dezvoltate și aplicate exclusiv la centre de cercetare din străinătate, înscriu această lucrare printre primele inițiative de acest gen de la o universitate din România.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Dată fiind complexitatea tematicii abordate, lucrarea surprinde o fracțiune a modului în care arhivele naturale lacustre reacționează la oscilațiile climatice și la stresul antropic. Consider că lucrarea prezentă confirmă cele enunțate de </w:t>
      </w:r>
      <w:r w:rsidRPr="001A2A0B">
        <w:rPr>
          <w:rFonts w:ascii="Times New Roman" w:hAnsi="Times New Roman" w:cs="Times New Roman"/>
          <w:i/>
          <w:iCs/>
          <w:sz w:val="18"/>
          <w:szCs w:val="18"/>
          <w:lang w:val="fr-FR"/>
        </w:rPr>
        <w:t>Hakanson și Jansson (1983)</w:t>
      </w:r>
      <w:r w:rsidRPr="001A2A0B">
        <w:rPr>
          <w:rFonts w:ascii="Times New Roman" w:hAnsi="Times New Roman" w:cs="Times New Roman"/>
          <w:sz w:val="18"/>
          <w:szCs w:val="18"/>
          <w:lang w:val="fr-FR"/>
        </w:rPr>
        <w:t xml:space="preserve"> și anume că dezideratul unui demers științific nu este acela de a face ordine în natură ci mai degrabă de a atinge un nivel mai înalt de dezordine. </w:t>
      </w:r>
    </w:p>
    <w:p w:rsidR="00BF0FF7" w:rsidRPr="001A2A0B" w:rsidRDefault="00BF0FF7" w:rsidP="00482D20">
      <w:pPr>
        <w:rPr>
          <w:rFonts w:ascii="Times New Roman" w:hAnsi="Times New Roman" w:cs="Times New Roman"/>
          <w:sz w:val="18"/>
          <w:szCs w:val="18"/>
          <w:lang w:val="fr-FR"/>
        </w:rPr>
        <w:sectPr w:rsidR="00BF0FF7" w:rsidRPr="001A2A0B" w:rsidSect="00713CB9">
          <w:headerReference w:type="default" r:id="rId13"/>
          <w:footerReference w:type="default" r:id="rId14"/>
          <w:type w:val="continuous"/>
          <w:pgSz w:w="10319" w:h="14571" w:code="13"/>
          <w:pgMar w:top="1440" w:right="1440" w:bottom="1440" w:left="1440" w:header="720" w:footer="720" w:gutter="0"/>
          <w:pgNumType w:start="1"/>
          <w:cols w:space="720"/>
          <w:docGrid w:linePitch="360"/>
        </w:sectPr>
      </w:pPr>
      <w:r w:rsidRPr="001A2A0B">
        <w:rPr>
          <w:rFonts w:ascii="Times New Roman" w:hAnsi="Times New Roman" w:cs="Times New Roman"/>
          <w:sz w:val="18"/>
          <w:szCs w:val="18"/>
          <w:lang w:val="fr-FR"/>
        </w:rPr>
        <w:t xml:space="preserve">Într-o viziune simplistă a celor enunțate mai sus, ne-am putea imagina mecanismul de depozitare al sedimentelor asemănător succesiunii foilor unei cărți, pe măsură ce răsfoim descoperim și colectăm informații valoroase care ne vor conduce, pas cu pas, către concluzii deductive. </w:t>
      </w:r>
    </w:p>
    <w:p w:rsidR="00BF0FF7" w:rsidRPr="00B53CB8" w:rsidRDefault="00BF0FF7" w:rsidP="00A10F3D">
      <w:pPr>
        <w:pStyle w:val="Heading1"/>
        <w:numPr>
          <w:ilvl w:val="0"/>
          <w:numId w:val="28"/>
        </w:numPr>
        <w:ind w:left="714" w:hanging="357"/>
      </w:pPr>
      <w:bookmarkStart w:id="3" w:name="_Toc449350819"/>
      <w:r w:rsidRPr="00B53CB8">
        <w:t>Introducere</w:t>
      </w:r>
      <w:bookmarkEnd w:id="3"/>
    </w:p>
    <w:p w:rsidR="00BF0FF7" w:rsidRPr="00B53CB8" w:rsidRDefault="00BF0FF7" w:rsidP="00A10F3D">
      <w:pPr>
        <w:pStyle w:val="Heading2"/>
      </w:pPr>
      <w:r>
        <w:t xml:space="preserve"> </w:t>
      </w:r>
      <w:bookmarkStart w:id="4" w:name="_Toc449350820"/>
      <w:r w:rsidRPr="00B53CB8">
        <w:t>Cadrul general</w:t>
      </w:r>
      <w:bookmarkEnd w:id="4"/>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Schimbările climatice și încălzirea globală din ultimele decenii se numără printre provocările societății contemporane fiind fenomene unanim acceptate de comunitatea științifică internațională. Impactului inechivoc asupra componentelor mediului înscriu aceste fenomene în rândul celor mai investigate și discutate subiecte atât din domeniile academice și științifice cât și din mediile economice, sociale și politice.</w:t>
      </w:r>
    </w:p>
    <w:p w:rsidR="00BF0FF7" w:rsidRPr="00357ADE" w:rsidRDefault="00BF0FF7" w:rsidP="00482D20">
      <w:pPr>
        <w:rPr>
          <w:sz w:val="18"/>
          <w:szCs w:val="18"/>
          <w:shd w:val="clear" w:color="auto" w:fill="FFFFFF"/>
        </w:rPr>
      </w:pPr>
      <w:r w:rsidRPr="00357ADE">
        <w:rPr>
          <w:rFonts w:ascii="Times New Roman" w:hAnsi="Times New Roman" w:cs="Times New Roman"/>
          <w:sz w:val="18"/>
          <w:szCs w:val="18"/>
        </w:rPr>
        <w:t xml:space="preserve">Datele meteorologice și documentele istorice au demonstrat că amplitudinile modificărilor climatice din ultimele două secole și jumătate sunt incomparabile cu transformările experimentate de sistemul climatic în intervalele anterioare.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Paleta surselor de informare cu privire la variabilitatea climatică se împarte în trei mari categorii și anume: date instrumentale, documente istorice și arhive naturale/de mediu. Datele instrumentale și documentele istorice oferă informații importante cu privire la caracteristicile și impactul modificărilor climatice însă limitarea în timp, la ultimii 100-150 de ani, și spațiu constituie un impediment în utilizarea lor pentru recontituirile paleoclimatice. Prin urmare, extinderea temporală a investigațiilor variabilității climatice cu ajutorul arhivelor naturale oferă instrumentele necesare aprofundării cunoștințelor legate de oscilațiile climatice și ar putea explica trendul climatic inconsecvent din ultimele decenii.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Amprente ale comportamentului climatic sunt stocate în mod continuu sau parțial în </w:t>
      </w:r>
      <w:r w:rsidRPr="001A2A0B">
        <w:rPr>
          <w:rFonts w:ascii="Times New Roman" w:hAnsi="Times New Roman" w:cs="Times New Roman"/>
          <w:b/>
          <w:bCs/>
          <w:sz w:val="18"/>
          <w:szCs w:val="18"/>
          <w:lang w:val="fr-FR"/>
        </w:rPr>
        <w:t>arhivele naturale</w:t>
      </w:r>
      <w:r w:rsidRPr="001A2A0B">
        <w:rPr>
          <w:rFonts w:ascii="Times New Roman" w:hAnsi="Times New Roman" w:cs="Times New Roman"/>
          <w:sz w:val="18"/>
          <w:szCs w:val="18"/>
          <w:lang w:val="fr-FR"/>
        </w:rPr>
        <w:t xml:space="preserve">, e.g. carote de gheață, sedimente marine, sedimente lacustre, depozite fluviale, speleoteme, inele de creștere a copacilor, acestea fiind caracterizate de sensibilitate ridicată la schimbări de ordin climatic și environmental. Considerate surogate ale variabilității climatice, arhivele naturale înregistrează un semnal la scară locală, extra-locală, regională și oferă posibilitatea investigării modificările climatice la rezoluție temporală fidelă, milenar-secular și în unele cazuri chiar decal-anual. </w:t>
      </w:r>
    </w:p>
    <w:p w:rsidR="00BF0FF7" w:rsidRPr="001A2A0B" w:rsidRDefault="00BF0FF7" w:rsidP="0072718B">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Dintre arhivele de mediu menționate anterior, </w:t>
      </w:r>
      <w:r w:rsidRPr="001A2A0B">
        <w:rPr>
          <w:rFonts w:ascii="Times New Roman" w:hAnsi="Times New Roman" w:cs="Times New Roman"/>
          <w:b/>
          <w:bCs/>
          <w:sz w:val="18"/>
          <w:szCs w:val="18"/>
          <w:lang w:val="fr-FR"/>
        </w:rPr>
        <w:t>sedimentelor lacustre</w:t>
      </w:r>
      <w:r w:rsidRPr="001A2A0B">
        <w:rPr>
          <w:rFonts w:ascii="Times New Roman" w:hAnsi="Times New Roman" w:cs="Times New Roman"/>
          <w:sz w:val="18"/>
          <w:szCs w:val="18"/>
          <w:lang w:val="fr-FR"/>
        </w:rPr>
        <w:t xml:space="preserve"> li se acordă o importanță deosebită datorită sensibilității accentuate la modificările climatice și posibilității de a aplica o gamă variată de analize. Aceste caracteristici permit evaluarea intervalului de manifestare, a caracteristicilor și a tendințelor transformărilor climatice precum și estimarea contribuției elementelor perturbatoare.</w:t>
      </w:r>
    </w:p>
    <w:p w:rsidR="00BF0FF7" w:rsidRPr="001A2A0B" w:rsidRDefault="00BF0FF7" w:rsidP="0072718B">
      <w:pPr>
        <w:rPr>
          <w:rFonts w:ascii="Times New Roman" w:hAnsi="Times New Roman" w:cs="Times New Roman"/>
          <w:sz w:val="18"/>
          <w:szCs w:val="18"/>
          <w:lang w:val="fr-FR"/>
        </w:rPr>
      </w:pPr>
      <w:r w:rsidRPr="001A2A0B">
        <w:rPr>
          <w:rFonts w:ascii="Times New Roman" w:hAnsi="Times New Roman" w:cs="Times New Roman"/>
          <w:sz w:val="18"/>
          <w:szCs w:val="18"/>
          <w:lang w:val="fr-FR"/>
        </w:rPr>
        <w:t>Trebuie de menționat faptul că spre deosebire de vestul Europei, unde cercetările paleoclimatice au o lungă tradiție, în partea central și central-estică a continentului, investigațiile au un trend consecvent doar în ultimele două decade (</w:t>
      </w:r>
      <w:r w:rsidRPr="001A2A0B">
        <w:rPr>
          <w:rFonts w:ascii="Times New Roman" w:hAnsi="Times New Roman" w:cs="Times New Roman"/>
          <w:i/>
          <w:iCs/>
          <w:sz w:val="18"/>
          <w:szCs w:val="18"/>
          <w:lang w:val="fr-FR"/>
        </w:rPr>
        <w:t>Buczko, Magyari, 2007, Bond et al, 1997, Björck et al., 1998, Von Grafenstein, 1999, Wohlfarth, 2001).</w:t>
      </w:r>
      <w:r w:rsidRPr="001A2A0B">
        <w:rPr>
          <w:rFonts w:ascii="Times New Roman" w:hAnsi="Times New Roman" w:cs="Times New Roman"/>
          <w:sz w:val="18"/>
          <w:szCs w:val="18"/>
          <w:lang w:val="fr-FR"/>
        </w:rPr>
        <w:t xml:space="preserve"> Cu toate acestea, în ultimele două decenii s-au făcut eforturi importante pentru a extinde rețeaua de paleosituri în această parte a Europei prin publicarea unui număr considerabil de studii axate pe sedimente lacustre, profile de turbă și speleoteme, depozite fluviale, depozite de loess, inele de creștere a copacilor.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Poziționarea României la intersecția celor mai importante mase de aer (atlantice, siberiene, mediteraneene), delimitată hidro-climatic de arcul carpatic, conferă un potențial ridicat pentru reconstituirile de climă și mediu din această parte a Europei. Importanța acestei regiuni este dată pe de o parte de aspectele climatice și pe de altă parte, de caracteristicile fizico-geografice în special, eterogenitatea geografică și densitatea ridicată a populației.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Pentru </w:t>
      </w:r>
      <w:r w:rsidRPr="001A2A0B">
        <w:rPr>
          <w:rFonts w:ascii="Times New Roman" w:hAnsi="Times New Roman" w:cs="Times New Roman"/>
          <w:b/>
          <w:bCs/>
          <w:sz w:val="18"/>
          <w:szCs w:val="18"/>
          <w:lang w:val="fr-FR"/>
        </w:rPr>
        <w:t>teritoriul României</w:t>
      </w:r>
      <w:r w:rsidRPr="001A2A0B">
        <w:rPr>
          <w:rFonts w:ascii="Times New Roman" w:hAnsi="Times New Roman" w:cs="Times New Roman"/>
          <w:sz w:val="18"/>
          <w:szCs w:val="18"/>
          <w:lang w:val="fr-FR"/>
        </w:rPr>
        <w:t xml:space="preserve">, reconstituirile climatice au rezultat în urma analizei depozitelor de loess ce acoperă cele mai lungi perioade de timp, depozitelor din peșteri (gheață și speleoteme), sedimentelor din lacuri și turbării, depozitelor fluviale, inelele de creștere a copacilor. În ceea ce privește sedimentele din lacuri și turbării, mare parte dintre acestea s-au axat preponderent pe dinamica vegetației prin studiul indicatorilor biologici - polen și mai puțin pe cei fizici și geochimici. De asemenea, multe dintre aceste arhive acoperă perioade de timp recente, e.g. Holocen, și foarte puține se extind către Glaciarul Târziu. Dintre reconstituirile bazate pe sedimente lacustre/de turbă documentate temeinic merită să menționăm Preluca Țiganului și Steregoiu </w:t>
      </w:r>
      <w:r w:rsidRPr="001A2A0B">
        <w:rPr>
          <w:rFonts w:ascii="Times New Roman" w:hAnsi="Times New Roman" w:cs="Times New Roman"/>
          <w:i/>
          <w:iCs/>
          <w:sz w:val="18"/>
          <w:szCs w:val="18"/>
          <w:lang w:val="fr-FR"/>
        </w:rPr>
        <w:t>(Wohlfarth et al, 2001; Björkman et al, 2002, 2003; Feurdean et al, 2005, 2008C, etc.),</w:t>
      </w:r>
      <w:r w:rsidRPr="001A2A0B">
        <w:rPr>
          <w:rFonts w:ascii="Times New Roman" w:hAnsi="Times New Roman" w:cs="Times New Roman"/>
          <w:sz w:val="18"/>
          <w:szCs w:val="18"/>
          <w:lang w:val="fr-FR"/>
        </w:rPr>
        <w:t xml:space="preserve"> lacul Sf. Ana </w:t>
      </w:r>
      <w:r w:rsidRPr="001A2A0B">
        <w:rPr>
          <w:rFonts w:ascii="Times New Roman" w:hAnsi="Times New Roman" w:cs="Times New Roman"/>
          <w:i/>
          <w:iCs/>
          <w:sz w:val="18"/>
          <w:szCs w:val="18"/>
          <w:lang w:val="fr-FR"/>
        </w:rPr>
        <w:t>(Magyari et al, 2006, 2009c; Buczko et al, 2007 etc.)</w:t>
      </w:r>
      <w:r w:rsidRPr="001A2A0B">
        <w:rPr>
          <w:rFonts w:ascii="Times New Roman" w:hAnsi="Times New Roman" w:cs="Times New Roman"/>
          <w:sz w:val="18"/>
          <w:szCs w:val="18"/>
          <w:lang w:val="fr-FR"/>
        </w:rPr>
        <w:t xml:space="preserve">, Tăul dintre Brazi </w:t>
      </w:r>
      <w:r w:rsidRPr="001A2A0B">
        <w:rPr>
          <w:rFonts w:ascii="Times New Roman" w:hAnsi="Times New Roman" w:cs="Times New Roman"/>
          <w:i/>
          <w:iCs/>
          <w:sz w:val="18"/>
          <w:szCs w:val="18"/>
          <w:lang w:val="fr-FR"/>
        </w:rPr>
        <w:t>(Buczko et al., 2013, 2012a, b, 2009a, b; Magyari et al, 2013, 2011, 2009a, b; Tóth et al., 2012, 2015 etc.).</w:t>
      </w:r>
      <w:r w:rsidRPr="001A2A0B">
        <w:rPr>
          <w:rFonts w:ascii="Times New Roman" w:hAnsi="Times New Roman" w:cs="Times New Roman"/>
          <w:sz w:val="18"/>
          <w:szCs w:val="18"/>
          <w:lang w:val="fr-FR"/>
        </w:rPr>
        <w:t xml:space="preserve"> </w:t>
      </w:r>
    </w:p>
    <w:p w:rsidR="00BF0FF7" w:rsidRPr="001A2A0B" w:rsidRDefault="00BF0FF7" w:rsidP="00482D20">
      <w:pPr>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Instrumentele paleolimnologice și-au demonstrat aplicabilitatea și în evaluarea impactului antropic asupra corpurilor de apă dulce (lacuri, zone mlăștinoase, turbării) din zonele urbanizate și din cele nealterate de prezența omului, cum sunt, de exemplu, cele alpine. </w:t>
      </w:r>
    </w:p>
    <w:p w:rsidR="00BF0FF7" w:rsidRPr="001A2A0B" w:rsidRDefault="00BF0FF7" w:rsidP="00482D20">
      <w:pPr>
        <w:ind w:firstLine="576"/>
        <w:rPr>
          <w:rFonts w:ascii="Times New Roman" w:hAnsi="Times New Roman" w:cs="Times New Roman"/>
          <w:sz w:val="18"/>
          <w:szCs w:val="18"/>
          <w:lang w:val="fr-FR"/>
        </w:rPr>
      </w:pPr>
    </w:p>
    <w:p w:rsidR="00BF0FF7" w:rsidRPr="00357ADE" w:rsidRDefault="00BF0FF7" w:rsidP="00A10F3D">
      <w:pPr>
        <w:pStyle w:val="Heading2"/>
      </w:pPr>
      <w:bookmarkStart w:id="5" w:name="_Toc449350821"/>
      <w:r w:rsidRPr="00357ADE">
        <w:t>Argument și obiective</w:t>
      </w:r>
      <w:bookmarkEnd w:id="5"/>
    </w:p>
    <w:p w:rsidR="00BF0FF7" w:rsidRPr="00357ADE" w:rsidRDefault="00BF0FF7" w:rsidP="00482D20">
      <w:pPr>
        <w:pStyle w:val="western"/>
        <w:tabs>
          <w:tab w:val="left" w:pos="567"/>
        </w:tabs>
        <w:spacing w:before="0" w:beforeAutospacing="0" w:after="0"/>
        <w:ind w:firstLine="0"/>
        <w:rPr>
          <w:sz w:val="18"/>
          <w:szCs w:val="18"/>
        </w:rPr>
      </w:pPr>
      <w:r w:rsidRPr="00357ADE">
        <w:rPr>
          <w:sz w:val="18"/>
          <w:szCs w:val="18"/>
        </w:rPr>
        <w:tab/>
        <w:t xml:space="preserve">Conform celor mai recente publicații de recenzare a lucrărilor (Buczko et al. 2012, Mîndrescu et al., 2016) ce tratează aspecte de paleoclimă și paleomediu utilizând arhive lacustre arată faptul că în ultimul deceniu domeniul paleoclimatologiei pe teritoriul României a cunoscut o amplă dezvoltare, marcată prin diversificarea abordărilor, metodologiei, tipurilor de arhive și prin extinderea temporală și spațială a acestora. </w:t>
      </w:r>
    </w:p>
    <w:p w:rsidR="00BF0FF7" w:rsidRPr="00357ADE" w:rsidRDefault="00BF0FF7" w:rsidP="00482D20">
      <w:pPr>
        <w:rPr>
          <w:rFonts w:ascii="Times New Roman" w:hAnsi="Times New Roman" w:cs="Times New Roman"/>
          <w:b/>
          <w:bCs/>
          <w:sz w:val="18"/>
          <w:szCs w:val="18"/>
        </w:rPr>
      </w:pPr>
      <w:r w:rsidRPr="00357ADE">
        <w:rPr>
          <w:rFonts w:ascii="Times New Roman" w:hAnsi="Times New Roman" w:cs="Times New Roman"/>
          <w:sz w:val="18"/>
          <w:szCs w:val="18"/>
        </w:rPr>
        <w:t xml:space="preserve">În condițiile în care o </w:t>
      </w:r>
      <w:r w:rsidRPr="00357ADE">
        <w:rPr>
          <w:rFonts w:ascii="Times New Roman" w:hAnsi="Times New Roman" w:cs="Times New Roman"/>
          <w:b/>
          <w:bCs/>
          <w:sz w:val="18"/>
          <w:szCs w:val="18"/>
        </w:rPr>
        <w:t xml:space="preserve">analiză integrată a evoluției mediului local </w:t>
      </w:r>
      <w:r w:rsidRPr="00357ADE">
        <w:rPr>
          <w:rFonts w:ascii="Times New Roman" w:hAnsi="Times New Roman" w:cs="Times New Roman"/>
          <w:sz w:val="18"/>
          <w:szCs w:val="18"/>
        </w:rPr>
        <w:t xml:space="preserve">la factorii climatici și antropogeni necesită diversificarea indicatorilor folosiți și extinderea rețelei de paleo-situri, partea vestică a Carpaților (și nu numai) necesită cercetarea din perspectivă interdisciplinară care să permită evaluarea cât mai precisă a sensibilității indicatorilor paleolimnologici la modificările de climă și mediu. Prin urmare, în lucrarea de față ne propunem o </w:t>
      </w:r>
      <w:r w:rsidRPr="00357ADE">
        <w:rPr>
          <w:rFonts w:ascii="Times New Roman" w:hAnsi="Times New Roman" w:cs="Times New Roman"/>
          <w:b/>
          <w:bCs/>
          <w:sz w:val="18"/>
          <w:szCs w:val="18"/>
        </w:rPr>
        <w:t>abordare interdisciplinară</w:t>
      </w:r>
      <w:r w:rsidRPr="00357ADE">
        <w:rPr>
          <w:rFonts w:ascii="Times New Roman" w:hAnsi="Times New Roman" w:cs="Times New Roman"/>
          <w:sz w:val="18"/>
          <w:szCs w:val="18"/>
        </w:rPr>
        <w:t xml:space="preserve"> care să aducă informații de mare rezoluție capabile să contribuie atât la înțelegerea dinamicii climei și mediului cât și la gradul și modul de relaționare cu elementele perturbatoare. Cele două arhive sedimentare selectate pentru investigație au fost </w:t>
      </w:r>
      <w:r w:rsidRPr="00357ADE">
        <w:rPr>
          <w:rFonts w:ascii="Times New Roman" w:hAnsi="Times New Roman" w:cs="Times New Roman"/>
          <w:b/>
          <w:bCs/>
          <w:sz w:val="18"/>
          <w:szCs w:val="18"/>
        </w:rPr>
        <w:t>lacul Ighiel (Românie), sit principal</w:t>
      </w:r>
      <w:r w:rsidRPr="00357ADE">
        <w:rPr>
          <w:rFonts w:ascii="Times New Roman" w:hAnsi="Times New Roman" w:cs="Times New Roman"/>
          <w:sz w:val="18"/>
          <w:szCs w:val="18"/>
        </w:rPr>
        <w:t xml:space="preserve"> și </w:t>
      </w:r>
      <w:r w:rsidRPr="00357ADE">
        <w:rPr>
          <w:rFonts w:ascii="Times New Roman" w:hAnsi="Times New Roman" w:cs="Times New Roman"/>
          <w:b/>
          <w:bCs/>
          <w:sz w:val="18"/>
          <w:szCs w:val="18"/>
        </w:rPr>
        <w:t xml:space="preserve">lacul Haemelsee (Germania) </w:t>
      </w:r>
      <w:r w:rsidRPr="00357ADE">
        <w:rPr>
          <w:rFonts w:ascii="Times New Roman" w:hAnsi="Times New Roman" w:cs="Times New Roman"/>
          <w:sz w:val="18"/>
          <w:szCs w:val="18"/>
        </w:rPr>
        <w:t xml:space="preserve">folosit ca </w:t>
      </w:r>
      <w:r w:rsidRPr="00357ADE">
        <w:rPr>
          <w:rFonts w:ascii="Times New Roman" w:hAnsi="Times New Roman" w:cs="Times New Roman"/>
          <w:b/>
          <w:bCs/>
          <w:sz w:val="18"/>
          <w:szCs w:val="18"/>
        </w:rPr>
        <w:t>sit de training</w:t>
      </w:r>
      <w:r w:rsidRPr="00357ADE">
        <w:rPr>
          <w:rFonts w:ascii="Times New Roman" w:hAnsi="Times New Roman" w:cs="Times New Roman"/>
          <w:sz w:val="18"/>
          <w:szCs w:val="18"/>
        </w:rPr>
        <w:t xml:space="preserve"> datorită specificului sedimentelor, aceastea fiind laminate. </w:t>
      </w:r>
    </w:p>
    <w:p w:rsidR="00BF0FF7" w:rsidRPr="00357ADE" w:rsidRDefault="00BF0FF7" w:rsidP="00482D20">
      <w:pPr>
        <w:pStyle w:val="Default"/>
        <w:ind w:firstLine="720"/>
        <w:rPr>
          <w:color w:val="auto"/>
          <w:sz w:val="18"/>
          <w:szCs w:val="18"/>
        </w:rPr>
      </w:pPr>
      <w:r w:rsidRPr="00357ADE">
        <w:rPr>
          <w:color w:val="auto"/>
          <w:sz w:val="18"/>
          <w:szCs w:val="18"/>
        </w:rPr>
        <w:t xml:space="preserve">Ne propunem să răspundem următoarelor </w:t>
      </w:r>
      <w:r w:rsidRPr="00357ADE">
        <w:rPr>
          <w:b/>
          <w:bCs/>
          <w:color w:val="auto"/>
          <w:sz w:val="18"/>
          <w:szCs w:val="18"/>
        </w:rPr>
        <w:t>obiective</w:t>
      </w:r>
      <w:r w:rsidRPr="00357ADE">
        <w:rPr>
          <w:color w:val="auto"/>
          <w:sz w:val="18"/>
          <w:szCs w:val="18"/>
        </w:rPr>
        <w:t xml:space="preserve">: </w:t>
      </w:r>
    </w:p>
    <w:p w:rsidR="00BF0FF7" w:rsidRPr="00357ADE" w:rsidRDefault="00BF0FF7" w:rsidP="00482D20">
      <w:pPr>
        <w:pStyle w:val="western"/>
        <w:numPr>
          <w:ilvl w:val="0"/>
          <w:numId w:val="15"/>
        </w:numPr>
        <w:tabs>
          <w:tab w:val="clear" w:pos="720"/>
          <w:tab w:val="left" w:pos="567"/>
        </w:tabs>
        <w:spacing w:before="0" w:beforeAutospacing="0" w:after="0"/>
        <w:ind w:left="0" w:firstLine="0"/>
        <w:rPr>
          <w:sz w:val="18"/>
          <w:szCs w:val="18"/>
        </w:rPr>
      </w:pPr>
      <w:r w:rsidRPr="00357ADE">
        <w:rPr>
          <w:sz w:val="18"/>
          <w:szCs w:val="18"/>
        </w:rPr>
        <w:t xml:space="preserve">identificarea principalelor </w:t>
      </w:r>
      <w:r w:rsidRPr="00357ADE">
        <w:rPr>
          <w:b/>
          <w:bCs/>
          <w:sz w:val="18"/>
          <w:szCs w:val="18"/>
        </w:rPr>
        <w:t>faze de sedimentare</w:t>
      </w:r>
      <w:r w:rsidRPr="00357ADE">
        <w:rPr>
          <w:sz w:val="18"/>
          <w:szCs w:val="18"/>
        </w:rPr>
        <w:t xml:space="preserve"> a lacului și trasarea sursei sedimentelor și proceselor ce controlează depozitarea în raport cu contribuția factorilor naturali și/sau antropogeni;</w:t>
      </w:r>
    </w:p>
    <w:p w:rsidR="00BF0FF7" w:rsidRPr="001A2A0B" w:rsidRDefault="00BF0FF7" w:rsidP="00482D20">
      <w:pPr>
        <w:pStyle w:val="western"/>
        <w:numPr>
          <w:ilvl w:val="0"/>
          <w:numId w:val="15"/>
        </w:numPr>
        <w:tabs>
          <w:tab w:val="clear" w:pos="720"/>
          <w:tab w:val="left" w:pos="567"/>
        </w:tabs>
        <w:spacing w:after="0"/>
        <w:ind w:left="0" w:firstLine="0"/>
        <w:rPr>
          <w:sz w:val="18"/>
          <w:szCs w:val="18"/>
          <w:lang w:val="fr-FR"/>
        </w:rPr>
      </w:pPr>
      <w:r w:rsidRPr="001A2A0B">
        <w:rPr>
          <w:sz w:val="18"/>
          <w:szCs w:val="18"/>
          <w:lang w:val="fr-FR"/>
        </w:rPr>
        <w:t xml:space="preserve">reconstituirea </w:t>
      </w:r>
      <w:r w:rsidRPr="001A2A0B">
        <w:rPr>
          <w:b/>
          <w:bCs/>
          <w:sz w:val="18"/>
          <w:szCs w:val="18"/>
          <w:lang w:val="fr-FR"/>
        </w:rPr>
        <w:t>evoluției mediului de depozitare lacustru</w:t>
      </w:r>
      <w:r w:rsidRPr="001A2A0B">
        <w:rPr>
          <w:sz w:val="18"/>
          <w:szCs w:val="18"/>
          <w:lang w:val="fr-FR"/>
        </w:rPr>
        <w:t xml:space="preserve"> în relație cu fluctuațiile climatice și elementele antropice;  </w:t>
      </w:r>
    </w:p>
    <w:p w:rsidR="00BF0FF7" w:rsidRPr="001A2A0B" w:rsidRDefault="00BF0FF7" w:rsidP="00482D20">
      <w:pPr>
        <w:pStyle w:val="western"/>
        <w:numPr>
          <w:ilvl w:val="0"/>
          <w:numId w:val="15"/>
        </w:numPr>
        <w:tabs>
          <w:tab w:val="clear" w:pos="720"/>
          <w:tab w:val="left" w:pos="567"/>
        </w:tabs>
        <w:spacing w:after="0"/>
        <w:ind w:left="0" w:firstLine="0"/>
        <w:rPr>
          <w:sz w:val="18"/>
          <w:szCs w:val="18"/>
          <w:lang w:val="fr-FR"/>
        </w:rPr>
      </w:pPr>
      <w:r w:rsidRPr="001A2A0B">
        <w:rPr>
          <w:sz w:val="18"/>
          <w:szCs w:val="18"/>
          <w:lang w:val="fr-FR"/>
        </w:rPr>
        <w:t xml:space="preserve">investigarea </w:t>
      </w:r>
      <w:r w:rsidRPr="001A2A0B">
        <w:rPr>
          <w:b/>
          <w:bCs/>
          <w:sz w:val="18"/>
          <w:szCs w:val="18"/>
          <w:lang w:val="fr-FR"/>
        </w:rPr>
        <w:t>răspunsului</w:t>
      </w:r>
      <w:r w:rsidRPr="001A2A0B">
        <w:rPr>
          <w:sz w:val="18"/>
          <w:szCs w:val="18"/>
          <w:lang w:val="fr-FR"/>
        </w:rPr>
        <w:t xml:space="preserve"> celor două sisteme lacustre </w:t>
      </w:r>
      <w:r w:rsidRPr="001A2A0B">
        <w:rPr>
          <w:b/>
          <w:bCs/>
          <w:sz w:val="18"/>
          <w:szCs w:val="18"/>
          <w:lang w:val="fr-FR"/>
        </w:rPr>
        <w:t>la schimbările climatice/antropice</w:t>
      </w:r>
      <w:r w:rsidRPr="001A2A0B">
        <w:rPr>
          <w:sz w:val="18"/>
          <w:szCs w:val="18"/>
          <w:lang w:val="fr-FR"/>
        </w:rPr>
        <w:t xml:space="preserve"> din Glaciarul Târziu și Holocenul Mediu/Târziu, cu accent pe caracterizarea (sensibilitate, amplitudine, tendințe) evenimentelor climatice rapide; </w:t>
      </w:r>
    </w:p>
    <w:p w:rsidR="00BF0FF7" w:rsidRPr="001A2A0B" w:rsidRDefault="00BF0FF7" w:rsidP="00482D20">
      <w:pPr>
        <w:pStyle w:val="western"/>
        <w:numPr>
          <w:ilvl w:val="0"/>
          <w:numId w:val="15"/>
        </w:numPr>
        <w:tabs>
          <w:tab w:val="clear" w:pos="720"/>
          <w:tab w:val="left" w:pos="567"/>
        </w:tabs>
        <w:spacing w:after="0"/>
        <w:ind w:left="0" w:firstLine="0"/>
        <w:rPr>
          <w:sz w:val="18"/>
          <w:szCs w:val="18"/>
          <w:lang w:val="fr-FR"/>
        </w:rPr>
      </w:pPr>
      <w:r w:rsidRPr="001A2A0B">
        <w:rPr>
          <w:b/>
          <w:bCs/>
          <w:sz w:val="18"/>
          <w:szCs w:val="18"/>
          <w:lang w:val="fr-FR"/>
        </w:rPr>
        <w:t>compararea</w:t>
      </w:r>
      <w:r w:rsidRPr="001A2A0B">
        <w:rPr>
          <w:sz w:val="18"/>
          <w:szCs w:val="18"/>
          <w:lang w:val="fr-FR"/>
        </w:rPr>
        <w:t xml:space="preserve"> semnalului climatic și de mediu interceptat în cele două sisteme lacustre cu semnalul din alte arhive locale și regionale.</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Pentru a răspunde acestor obiective am recurs la aplicarea unui </w:t>
      </w:r>
      <w:r w:rsidRPr="001A2A0B">
        <w:rPr>
          <w:rFonts w:ascii="Times New Roman" w:hAnsi="Times New Roman" w:cs="Times New Roman"/>
          <w:b/>
          <w:bCs/>
          <w:sz w:val="18"/>
          <w:szCs w:val="18"/>
          <w:lang w:val="fr-FR"/>
        </w:rPr>
        <w:t>set de analize variate -</w:t>
      </w:r>
      <w:r w:rsidRPr="001A2A0B">
        <w:rPr>
          <w:rFonts w:ascii="Times New Roman" w:hAnsi="Times New Roman" w:cs="Times New Roman"/>
          <w:sz w:val="18"/>
          <w:szCs w:val="18"/>
          <w:lang w:val="fr-FR"/>
        </w:rPr>
        <w:t xml:space="preserve"> sedimentologice, geochimice și fizice. </w:t>
      </w:r>
      <w:r w:rsidRPr="001A2A0B">
        <w:rPr>
          <w:rFonts w:ascii="Times New Roman" w:hAnsi="Times New Roman" w:cs="Times New Roman"/>
          <w:b/>
          <w:bCs/>
          <w:sz w:val="18"/>
          <w:szCs w:val="18"/>
          <w:lang w:val="fr-FR"/>
        </w:rPr>
        <w:t xml:space="preserve">Motivul </w:t>
      </w:r>
      <w:r w:rsidRPr="001A2A0B">
        <w:rPr>
          <w:rFonts w:ascii="Times New Roman" w:hAnsi="Times New Roman" w:cs="Times New Roman"/>
          <w:sz w:val="18"/>
          <w:szCs w:val="18"/>
          <w:lang w:val="fr-FR"/>
        </w:rPr>
        <w:t xml:space="preserve">pentru care ne-am oprit asupra a două perioade de timp, </w:t>
      </w:r>
      <w:r w:rsidRPr="001A2A0B">
        <w:rPr>
          <w:rFonts w:ascii="Times New Roman" w:hAnsi="Times New Roman" w:cs="Times New Roman"/>
          <w:b/>
          <w:bCs/>
          <w:sz w:val="18"/>
          <w:szCs w:val="18"/>
          <w:lang w:val="fr-FR"/>
        </w:rPr>
        <w:t>Glaciarul Târziu</w:t>
      </w:r>
      <w:r w:rsidRPr="001A2A0B">
        <w:rPr>
          <w:rFonts w:ascii="Times New Roman" w:hAnsi="Times New Roman" w:cs="Times New Roman"/>
          <w:sz w:val="18"/>
          <w:szCs w:val="18"/>
          <w:lang w:val="fr-FR"/>
        </w:rPr>
        <w:t xml:space="preserve"> cu documentarea aspectelor climatice și de mediu din Aller</w:t>
      </w:r>
      <w:r w:rsidRPr="00357ADE">
        <w:rPr>
          <w:rFonts w:ascii="MS Mincho" w:eastAsia="MS Mincho" w:hAnsi="MS Mincho" w:cs="MS Mincho" w:hint="eastAsia"/>
          <w:sz w:val="18"/>
          <w:szCs w:val="18"/>
        </w:rPr>
        <w:t>ӧ</w:t>
      </w:r>
      <w:r w:rsidRPr="001A2A0B">
        <w:rPr>
          <w:rFonts w:ascii="Times New Roman" w:hAnsi="Times New Roman" w:cs="Times New Roman"/>
          <w:sz w:val="18"/>
          <w:szCs w:val="18"/>
          <w:lang w:val="fr-FR"/>
        </w:rPr>
        <w:t xml:space="preserve">d, Younger Dryas și Holocen, cu focus asupra </w:t>
      </w:r>
      <w:r w:rsidRPr="001A2A0B">
        <w:rPr>
          <w:rFonts w:ascii="Times New Roman" w:hAnsi="Times New Roman" w:cs="Times New Roman"/>
          <w:b/>
          <w:bCs/>
          <w:sz w:val="18"/>
          <w:szCs w:val="18"/>
          <w:lang w:val="fr-FR"/>
        </w:rPr>
        <w:t>Holocenului Mediu și Târziu</w:t>
      </w:r>
      <w:r w:rsidRPr="001A2A0B">
        <w:rPr>
          <w:rFonts w:ascii="Times New Roman" w:hAnsi="Times New Roman" w:cs="Times New Roman"/>
          <w:sz w:val="18"/>
          <w:szCs w:val="18"/>
          <w:lang w:val="fr-FR"/>
        </w:rPr>
        <w:t xml:space="preserve">, îl reprezintă complexitatea evoluției climei și modificările imprimate asupra mediului în aceste două intervale. Interesul asupra ultimelor 6000 de ani, perioadă ce acoperă Holocenul Mijlociu și Târziu în profilul sedimentar al lacului Ighiel, este argumentată de cvasi-stabilitatea sistemului climatic, de similitudinea condițiilor climatice cu cele prezente, de apropierea temporală de perioada actuală - Antropocen (Walker, 2011) și de abundența arhivelor paleoclimatice. La scară multi-decadală şi multi-seculară clima din Holocen este caracterizată de condiții dinamice cu fluctuaţii între perioade calde şi reci sau umede şi uscate a căror amplitudine este mult mai redusă comparativ cu oscilațiile din Glaciarul Târziu. </w:t>
      </w:r>
    </w:p>
    <w:p w:rsidR="00BF0FF7" w:rsidRPr="00357ADE" w:rsidRDefault="00BF0FF7" w:rsidP="00482D20">
      <w:pPr>
        <w:pStyle w:val="Default"/>
        <w:ind w:firstLine="720"/>
        <w:rPr>
          <w:color w:val="auto"/>
          <w:sz w:val="18"/>
          <w:szCs w:val="18"/>
          <w:lang w:val="ro-RO"/>
        </w:rPr>
      </w:pPr>
      <w:r w:rsidRPr="00357ADE">
        <w:rPr>
          <w:color w:val="auto"/>
          <w:sz w:val="18"/>
          <w:szCs w:val="18"/>
          <w:lang w:val="ro-RO"/>
        </w:rPr>
        <w:t xml:space="preserve">Utilizând informațiile rezultate în urma aplicării unui set de analize inter-disciplinare încercăm să identificăm răspunsul celor două sisteme lacustre la modificările climatice din Holocenul Mijlociu/Târziu și Glaciarul Târziu, evaluând gradul de sensibilitate și tipul de răspuns la astfel de comportamente climatice la care se adaugă, în special pentru intervalul din Holocenul Târziu, și presiunea antropică. Mai mult, am încercat compararea și corelarea aspectelor climatice locale și regionale identificate în profilele noastre sedimentare cu cele regionale și continentale pentru a aduce informații cu privire la comportamentul climatic în cele două intervale de timp. </w:t>
      </w:r>
    </w:p>
    <w:p w:rsidR="00BF0FF7" w:rsidRPr="00357ADE" w:rsidRDefault="00BF0FF7" w:rsidP="00482D20">
      <w:pPr>
        <w:pStyle w:val="Default"/>
        <w:ind w:firstLine="720"/>
        <w:rPr>
          <w:color w:val="auto"/>
          <w:sz w:val="18"/>
          <w:szCs w:val="18"/>
          <w:lang w:val="ro-RO"/>
        </w:rPr>
      </w:pPr>
    </w:p>
    <w:p w:rsidR="00BF0FF7" w:rsidRPr="00357ADE" w:rsidRDefault="00BF0FF7" w:rsidP="00A10F3D">
      <w:pPr>
        <w:ind w:firstLine="0"/>
        <w:jc w:val="center"/>
        <w:rPr>
          <w:rFonts w:ascii="Times New Roman" w:hAnsi="Times New Roman" w:cs="Times New Roman"/>
          <w:sz w:val="18"/>
          <w:szCs w:val="18"/>
        </w:rPr>
      </w:pPr>
      <w:r w:rsidRPr="000749E3">
        <w:rPr>
          <w:noProof/>
          <w:sz w:val="18"/>
          <w:szCs w:val="1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i1025" type="#_x0000_t75" style="width:351.75pt;height:175.5pt;visibility:visible">
            <v:imagedata r:id="rId15" o:title=""/>
          </v:shape>
        </w:pict>
      </w:r>
    </w:p>
    <w:p w:rsidR="00BF0FF7" w:rsidRPr="00357ADE" w:rsidRDefault="00BF0FF7" w:rsidP="003F7C2E">
      <w:pPr>
        <w:pStyle w:val="Caption"/>
      </w:pPr>
      <w:bookmarkStart w:id="6" w:name="_Toc448217250"/>
      <w:r w:rsidRPr="001A2A0B">
        <w:rPr>
          <w:lang w:val="fr-FR"/>
        </w:rPr>
        <w:t xml:space="preserve">Fig. </w:t>
      </w:r>
      <w:r w:rsidRPr="001A2A0B">
        <w:rPr>
          <w:lang w:val="fr-FR"/>
        </w:rPr>
        <w:fldChar w:fldCharType="begin"/>
      </w:r>
      <w:r w:rsidRPr="001A2A0B">
        <w:rPr>
          <w:lang w:val="fr-FR"/>
        </w:rPr>
        <w:instrText xml:space="preserve"> STYLEREF 1 \s </w:instrText>
      </w:r>
      <w:r w:rsidRPr="001A2A0B">
        <w:rPr>
          <w:lang w:val="fr-FR"/>
        </w:rPr>
        <w:fldChar w:fldCharType="separate"/>
      </w:r>
      <w:r w:rsidRPr="001A2A0B">
        <w:rPr>
          <w:noProof/>
          <w:lang w:val="fr-FR"/>
        </w:rPr>
        <w:t>1</w:t>
      </w:r>
      <w:r w:rsidRPr="001A2A0B">
        <w:rPr>
          <w:lang w:val="fr-FR"/>
        </w:rPr>
        <w:fldChar w:fldCharType="end"/>
      </w:r>
      <w:r w:rsidRPr="001A2A0B">
        <w:rPr>
          <w:lang w:val="fr-FR"/>
        </w:rPr>
        <w:t>.</w:t>
      </w:r>
      <w:r w:rsidRPr="001A2A0B">
        <w:rPr>
          <w:lang w:val="fr-FR"/>
        </w:rPr>
        <w:fldChar w:fldCharType="begin"/>
      </w:r>
      <w:r w:rsidRPr="001A2A0B">
        <w:rPr>
          <w:lang w:val="fr-FR"/>
        </w:rPr>
        <w:instrText xml:space="preserve"> SEQ Fig. \* ARABIC \s 1 </w:instrText>
      </w:r>
      <w:r w:rsidRPr="001A2A0B">
        <w:rPr>
          <w:lang w:val="fr-FR"/>
        </w:rPr>
        <w:fldChar w:fldCharType="separate"/>
      </w:r>
      <w:r w:rsidRPr="001A2A0B">
        <w:rPr>
          <w:noProof/>
          <w:lang w:val="fr-FR"/>
        </w:rPr>
        <w:t>2</w:t>
      </w:r>
      <w:r w:rsidRPr="001A2A0B">
        <w:rPr>
          <w:lang w:val="fr-FR"/>
        </w:rPr>
        <w:fldChar w:fldCharType="end"/>
      </w:r>
      <w:r w:rsidRPr="001A2A0B">
        <w:rPr>
          <w:rFonts w:ascii="Times New Roman" w:hAnsi="Times New Roman"/>
          <w:lang w:val="fr-FR"/>
        </w:rPr>
        <w:t xml:space="preserve"> Stratigrafia climatică a ultimilor 27000 de ani documentată pe baza izotopilor </w:t>
      </w:r>
      <w:r w:rsidRPr="001A2A0B">
        <w:rPr>
          <w:vertAlign w:val="superscript"/>
          <w:lang w:val="fr-FR"/>
        </w:rPr>
        <w:t>18</w:t>
      </w:r>
      <w:r w:rsidRPr="001A2A0B">
        <w:rPr>
          <w:lang w:val="fr-FR"/>
        </w:rPr>
        <w:t>O din carotele de gheaț</w:t>
      </w:r>
      <w:r w:rsidRPr="001A2A0B">
        <w:rPr>
          <w:rFonts w:ascii="Times New Roman" w:hAnsi="Times New Roman"/>
          <w:lang w:val="fr-FR"/>
        </w:rPr>
        <w:t xml:space="preserve">ă extrase din Groenlanda </w:t>
      </w:r>
      <w:r w:rsidRPr="001A2A0B">
        <w:rPr>
          <w:i/>
          <w:iCs/>
          <w:lang w:val="fr-FR"/>
        </w:rPr>
        <w:fldChar w:fldCharType="begin" w:fldLock="1"/>
      </w:r>
      <w:r w:rsidRPr="001A2A0B">
        <w:rPr>
          <w:i/>
          <w:iCs/>
          <w:lang w:val="fr-FR"/>
        </w:rPr>
        <w:instrText>ADDIN CSL_CITATION { "citationItems" : [ { "id" : "ITEM-1", "itemData" : { "DOI" : "10.1016/j.quascirev.2014.09.007", "ISSN" : "0277-3791", "author" : [ { "dropping-particle" : "", "family" : "Rasmussen", "given" : "S O", "non-dropping-particle" : "", "parse-names" : false, "suffix" : "" }, { "dropping-particle" : "", "family" : "Bigler", "given" : "M", "non-dropping-particle" : "", "parse-names" : false, "suffix" : "" }, { "dropping-particle" : "", "family" : "Blunier", "given" : "T", "non-dropping-particle" : "", "parse-names" : false, "suffix" : "" }, { "dropping-particle" : "", "family" : "Buchardt", "given" : "S L", "non-dropping-particle" : "", "parse-names" : false, "suffix" : "" }, { "dropping-particle" : "", "family" : "Clausen", "given" : "H B", "non-dropping-particle" : "", "parse-names" : false, "suffix" : "" }, { "dropping-particle" : "", "family" : "Cvijanovic", "given" : "I", "non-dropping-particle" : "", "parse-names" : false, "suffix" : "" }, { "dropping-particle" : "", "family" : "Johnsen", "given" : "S J", "non-dropping-particle" : "", "parse-names" : false, "suffix" : "" }, { "dropping-particle" : "", "family" : "Fischer", "given" : "H", "non-dropping-particle" : "", "parse-names" : false, "suffix" : "" }, { "dropping-particle" : "", "family" : "Gkinis", "given" : "V", "non-dropping-particle" : "", "parse-names" : false, "suffix" : "" }, { "dropping-particle" : "", "family" : "Guillevic", "given" : "M", "non-dropping-particle" : "", "parse-names" : false, "suffix" : "" }, { "dropping-particle" : "", "family" : "Hoek", "given" : "W Z", "non-dropping-particle" : "", "parse-names" : false, "suffix" : "" }, { "dropping-particle" : "", "family" : "Lowe", "given" : "J J", "non-dropping-particle" : "", "parse-names" : false, "suffix" : "" }, { "dropping-particle" : "", "family" : "Pedro", "given" : "J", "non-dropping-particle" : "", "parse-names" : false, "suffix" : "" }, { "dropping-particle" : "", "family" : "Popp", "given" : "T", "non-dropping-particle" : "", "parse-names" : false, "suffix" : "" }, { "dropping-particle" : "", "family" : "Seierstad", "given" : "I K", "non-dropping-particle" : "", "parse-names" : false, "suffix" : "" }, { "dropping-particle" : "", "family" : "Steffensen", "given" : "J P", "non-dropping-particle" : "", "parse-names" : false, "suffix" : "" }, { "dropping-particle" : "", "family" : "Svensson", "given" : "a M", "non-dropping-particle" : "", "parse-names" : false, "suffix" : "" }, { "dropping-particle" : "", "family" : "Vallelonga", "given" : "P", "non-dropping-particle" : "", "parse-names" : false, "suffix" : "" }, { "dropping-particle" : "", "family" : "Vinther", "given" : "B M", "non-dropping-particle" : "", "parse-names" : false, "suffix" : "" }, { "dropping-particle" : "", "family" : "Wheatley", "given" : "J J", "non-dropping-particle" : "", "parse-names" : false, "suffix" : "" }, { "dropping-particle" : "", "family" : "Winstrup", "given" : "M", "non-dropping-particle" : "", "parse-names" : false, "suffix" : "" } ], "container-title" : "Quaternary Science Reviews", "id" : "ITEM-1", "issued" : { "date-parts" : [ [ "2014" ] ] }, "page" : "14-28", "publisher" : "Elsevier Ltd", "title" : "A stratigraphic framework for robust naming and correlation of abupt climatic changes during the last glacial period based on three synchronized Greenland ice core records", "type" : "article-journal", "volume" : "106" }, "uris" : [ "http://www.mendeley.com/documents/?uuid=d9b7ba39-7e9a-4174-9390-4f29d3bc49ec" ] } ], "mendeley" : { "formattedCitation" : "(Rasmussen et al., 2014)", "plainTextFormattedCitation" : "(Rasmussen et al., 2014)", "previouslyFormattedCitation" : "(Rasmussen et al., 2014)" }, "properties" : { "noteIndex" : 0 }, "schema" : "https://github.com/citation-style-language/schema/raw/master/csl-citation.json" }</w:instrText>
      </w:r>
      <w:r w:rsidRPr="001A2A0B">
        <w:rPr>
          <w:i/>
          <w:iCs/>
          <w:lang w:val="fr-FR"/>
        </w:rPr>
        <w:fldChar w:fldCharType="separate"/>
      </w:r>
      <w:r w:rsidRPr="001A2A0B">
        <w:rPr>
          <w:i/>
          <w:iCs/>
          <w:noProof/>
          <w:lang w:val="fr-FR"/>
        </w:rPr>
        <w:t>(Rasmussen et al., 2014)</w:t>
      </w:r>
      <w:r w:rsidRPr="001A2A0B">
        <w:rPr>
          <w:i/>
          <w:iCs/>
          <w:lang w:val="fr-FR"/>
        </w:rPr>
        <w:fldChar w:fldCharType="end"/>
      </w:r>
      <w:r w:rsidRPr="001A2A0B">
        <w:rPr>
          <w:rFonts w:ascii="Times New Roman" w:hAnsi="Times New Roman"/>
          <w:lang w:val="fr-FR"/>
        </w:rPr>
        <w:t xml:space="preserve"> alături de cronostratigrafia ICS (International Comission on Stratigraphy)</w:t>
      </w:r>
      <w:r w:rsidRPr="001A2A0B">
        <w:rPr>
          <w:i/>
          <w:iCs/>
          <w:lang w:val="fr-FR"/>
        </w:rPr>
        <w:t xml:space="preserve"> </w:t>
      </w:r>
      <w:r w:rsidRPr="001A2A0B">
        <w:rPr>
          <w:i/>
          <w:iCs/>
          <w:lang w:val="fr-FR"/>
        </w:rPr>
        <w:fldChar w:fldCharType="begin" w:fldLock="1"/>
      </w:r>
      <w:r w:rsidRPr="001A2A0B">
        <w:rPr>
          <w:i/>
          <w:iCs/>
          <w:lang w:val="fr-FR"/>
        </w:rPr>
        <w:instrText>ADDIN CSL_CITATION { "citationItems" : [ { "id" : "ITEM-1", "itemData" : { "DOI" : "10.1002/jqs.2565", "ISBN" : "02678179", "ISSN" : "02678179", "abstract" : "This discussion paper, by a Working Group of INTIMATE (Integration of ice-core, marine and terrestrial records) and the Subcommission on Quaternary Stratigraphy (SQS) of the International Commission on Stratigraphy (ICS), considers the prospects for a formal subdivision of the Holocene Series/Epoch.", "author" : [ { "dropping-particle" : "", "family" : "Walker", "given" : "M. J C", "non-dropping-particle" : "", "parse-names" : false, "suffix" : "" }, { "dropping-particle" : "", "family" : "Berkelhammer", "given" : "M.", "non-dropping-particle" : "", "parse-names" : false, "suffix" : "" }, { "dropping-particle" : "", "family" : "Bj\u00f6rck", "given" : "S.", "non-dropping-particle" : "", "parse-names" : false, "suffix" : "" }, { "dropping-particle" : "", "family" : "Cwynar", "given" : "L. C.", "non-dropping-particle" : "", "parse-names" : false, "suffix" : "" }, { "dropping-particle" : "", "family" : "Fisher", "given" : "D. a.", "non-dropping-particle" : "", "parse-names" : false, "suffix" : "" }, { "dropping-particle" : "", "family" : "Long", "give</w:instrText>
      </w:r>
      <w:r w:rsidRPr="001A2A0B">
        <w:rPr>
          <w:i/>
          <w:iCs/>
          <w:lang w:val="en-GB"/>
        </w:rPr>
        <w:instrText>n" : "a. J.", "non-dropping-particle" : "", "parse-names" : false, "suffix" : "" }, { "dropping-particle" : "", "family" : "Lowe", "given" : "J. J.", "non-dropping-particle" :</w:instrText>
      </w:r>
      <w:r w:rsidRPr="00A10F3D">
        <w:rPr>
          <w:i/>
          <w:iCs/>
        </w:rPr>
        <w:instrText xml:space="preserve"> "", "parse-names" : false, "suffix" : "" }, { "dropping-particle" : "", "family" : "Newnham", "given" : "R. M.", "non-dropping-particle" : "", "parse-names" : false, "suffix" : "" }, { "dropping-particle" : "", "family" : "Rasmussen", "given" : "S. O.", "non-dropping-particle" : "", "parse-names" : false, "suffix" : "" }, { "dropping-particle" : "", "family" : "Weiss", "given" : "H.", "non-dropping-particle" : "", "parse-names" : false, "suffix" : "" } ], "container-title" : "Journal of Quaternary Science", "id" : "ITEM-1", "issue" : "7", "issued" : { "date-parts" : [ [ "2012" ] ] }, "page" : "649-659", "title" : "Formal subdivision of the Holocene Series/Epoch: A Discussion Paper by a Working Group of INTIMATE (Integration of ice-core, marine and terrestrial records) and the Subcommission on Quaternary Stratigraphy (International Commission on Stratigraphy)", "type" : "article-journal", "volume" : "27" }, "uris" : [ "http://www.mendeley.com/documents/?uuid=a9f7c8e7-2637-4f70-96d0-a6eb01c17d58" ] } ], "mendeley" : { "formattedCitation" : "(Walker et al., 2012)", "plainTextFormattedCitation" : "(Walker et al., 2012)", "previouslyFormattedCitation" : "(Walker et al., 2012)" }, "properties" : { "noteIndex" : 0 }, "schema" : "https://github.com/citation-style-language/schema/raw/master/csl-citation.json" }</w:instrText>
      </w:r>
      <w:r w:rsidRPr="001A2A0B">
        <w:rPr>
          <w:i/>
          <w:iCs/>
          <w:lang w:val="fr-FR"/>
        </w:rPr>
        <w:fldChar w:fldCharType="separate"/>
      </w:r>
      <w:r w:rsidRPr="00A10F3D">
        <w:rPr>
          <w:i/>
          <w:iCs/>
          <w:noProof/>
        </w:rPr>
        <w:t>(Walker et al., 2012)</w:t>
      </w:r>
      <w:r w:rsidRPr="001A2A0B">
        <w:rPr>
          <w:i/>
          <w:iCs/>
          <w:lang w:val="fr-FR"/>
        </w:rPr>
        <w:fldChar w:fldCharType="end"/>
      </w:r>
      <w:r w:rsidRPr="00357ADE">
        <w:rPr>
          <w:rFonts w:ascii="Times New Roman" w:hAnsi="Times New Roman"/>
        </w:rPr>
        <w:t xml:space="preserve"> (0 reprezintă anul 1950 AD). Intervalele delimitate coloristic reprezintă perioadele tratate în studiul de fa</w:t>
      </w:r>
      <w:r w:rsidRPr="00357ADE">
        <w:t>ț</w:t>
      </w:r>
      <w:r w:rsidRPr="00357ADE">
        <w:rPr>
          <w:rFonts w:ascii="Times New Roman" w:hAnsi="Times New Roman"/>
        </w:rPr>
        <w:t>ă</w:t>
      </w:r>
      <w:bookmarkEnd w:id="6"/>
    </w:p>
    <w:p w:rsidR="00BF0FF7" w:rsidRPr="00357ADE" w:rsidRDefault="00BF0FF7" w:rsidP="00FC542B">
      <w:pPr>
        <w:rPr>
          <w:sz w:val="18"/>
          <w:szCs w:val="18"/>
        </w:rPr>
      </w:pPr>
    </w:p>
    <w:p w:rsidR="00BF0FF7" w:rsidRPr="00357ADE" w:rsidRDefault="00BF0FF7" w:rsidP="00A10F3D">
      <w:pPr>
        <w:pStyle w:val="Heading2"/>
      </w:pPr>
      <w:bookmarkStart w:id="7" w:name="_Toc448217862"/>
      <w:bookmarkStart w:id="8" w:name="_Toc449350822"/>
      <w:r w:rsidRPr="00357ADE">
        <w:t>Structura tezei</w:t>
      </w:r>
      <w:bookmarkEnd w:id="7"/>
      <w:bookmarkEnd w:id="8"/>
    </w:p>
    <w:p w:rsidR="00BF0FF7" w:rsidRPr="00357ADE" w:rsidRDefault="00BF0FF7" w:rsidP="00482D20">
      <w:pPr>
        <w:ind w:firstLine="576"/>
        <w:rPr>
          <w:rFonts w:ascii="Times New Roman" w:hAnsi="Times New Roman" w:cs="Times New Roman"/>
          <w:sz w:val="18"/>
          <w:szCs w:val="18"/>
        </w:rPr>
      </w:pPr>
      <w:r w:rsidRPr="00357ADE">
        <w:rPr>
          <w:rFonts w:ascii="Times New Roman" w:hAnsi="Times New Roman" w:cs="Times New Roman"/>
          <w:sz w:val="18"/>
          <w:szCs w:val="18"/>
        </w:rPr>
        <w:t xml:space="preserve">Lucrarea de față este structurată în </w:t>
      </w:r>
      <w:r w:rsidRPr="00357ADE">
        <w:rPr>
          <w:rFonts w:ascii="Times New Roman" w:hAnsi="Times New Roman" w:cs="Times New Roman"/>
          <w:b/>
          <w:bCs/>
          <w:sz w:val="18"/>
          <w:szCs w:val="18"/>
        </w:rPr>
        <w:t>șapte capitole</w:t>
      </w:r>
      <w:r w:rsidRPr="00357ADE">
        <w:rPr>
          <w:rFonts w:ascii="Times New Roman" w:hAnsi="Times New Roman" w:cs="Times New Roman"/>
          <w:sz w:val="18"/>
          <w:szCs w:val="18"/>
        </w:rPr>
        <w:t xml:space="preserve">, fiecare dintre acestea tratează aspectele teoretice, necesare conturării problematicii investigate și delimitării cadrului general și cele metodologice, utilizate pentru a răspunde obiectivelor propuse. În </w:t>
      </w:r>
      <w:r w:rsidRPr="00357ADE">
        <w:rPr>
          <w:rFonts w:ascii="Times New Roman" w:hAnsi="Times New Roman" w:cs="Times New Roman"/>
          <w:b/>
          <w:bCs/>
          <w:sz w:val="18"/>
          <w:szCs w:val="18"/>
        </w:rPr>
        <w:t>primul capitol</w:t>
      </w:r>
      <w:r w:rsidRPr="00357ADE">
        <w:rPr>
          <w:rFonts w:ascii="Times New Roman" w:hAnsi="Times New Roman" w:cs="Times New Roman"/>
          <w:sz w:val="18"/>
          <w:szCs w:val="18"/>
        </w:rPr>
        <w:t xml:space="preserve"> se prezintă aspectele generale ale problemei abordate cu evidențierea importanței, utilității și limitărilor aferente investigației și se discută conceptului general cu definirea obiectivelor urmărite. </w:t>
      </w:r>
      <w:r w:rsidRPr="00357ADE">
        <w:rPr>
          <w:rFonts w:ascii="Times New Roman" w:hAnsi="Times New Roman" w:cs="Times New Roman"/>
          <w:b/>
          <w:bCs/>
          <w:sz w:val="18"/>
          <w:szCs w:val="18"/>
        </w:rPr>
        <w:t>Capitolul al doilea</w:t>
      </w:r>
      <w:r w:rsidRPr="00357ADE">
        <w:rPr>
          <w:rFonts w:ascii="Times New Roman" w:hAnsi="Times New Roman" w:cs="Times New Roman"/>
          <w:sz w:val="18"/>
          <w:szCs w:val="18"/>
        </w:rPr>
        <w:t xml:space="preserve"> prezintă o radiografie a stadiului actual al cercetărilor paleolimnologice întreprinse până în prezent pe teritoriul României prin extragerea informațiilor de natură paleoclimatică și reevaluarea bazei de date cu scopul de a contura evoluția climei în ultimii 26000 de ani. În </w:t>
      </w:r>
      <w:r w:rsidRPr="00357ADE">
        <w:rPr>
          <w:rFonts w:ascii="Times New Roman" w:hAnsi="Times New Roman" w:cs="Times New Roman"/>
          <w:b/>
          <w:bCs/>
          <w:sz w:val="18"/>
          <w:szCs w:val="18"/>
        </w:rPr>
        <w:t>capitolul al treilea</w:t>
      </w:r>
      <w:r w:rsidRPr="00357ADE">
        <w:rPr>
          <w:rFonts w:ascii="Times New Roman" w:hAnsi="Times New Roman" w:cs="Times New Roman"/>
          <w:sz w:val="18"/>
          <w:szCs w:val="18"/>
        </w:rPr>
        <w:t xml:space="preserve"> se prezintă informațiile de natură fizico-geografică prin calcularea unor parametrii morfometrici esențiali pentru a trasa particularitățile celor două areale de studiu și a identifica</w:t>
      </w:r>
      <w:r w:rsidRPr="00357ADE">
        <w:rPr>
          <w:rFonts w:ascii="Times New Roman" w:hAnsi="Times New Roman" w:cs="Times New Roman"/>
          <w:strike/>
          <w:sz w:val="18"/>
          <w:szCs w:val="18"/>
        </w:rPr>
        <w:t xml:space="preserve"> </w:t>
      </w:r>
      <w:r w:rsidRPr="00357ADE">
        <w:rPr>
          <w:rFonts w:ascii="Times New Roman" w:hAnsi="Times New Roman" w:cs="Times New Roman"/>
          <w:sz w:val="18"/>
          <w:szCs w:val="18"/>
        </w:rPr>
        <w:t xml:space="preserve">procesele și mecanismele actuale implicate în dinamica sedimentară din cele două bazine. </w:t>
      </w:r>
      <w:r w:rsidRPr="00357ADE">
        <w:rPr>
          <w:rFonts w:ascii="Times New Roman" w:hAnsi="Times New Roman" w:cs="Times New Roman"/>
          <w:b/>
          <w:bCs/>
          <w:sz w:val="18"/>
          <w:szCs w:val="18"/>
        </w:rPr>
        <w:t>Capitolul al patrulea</w:t>
      </w:r>
      <w:r w:rsidRPr="00357ADE">
        <w:rPr>
          <w:rFonts w:ascii="Times New Roman" w:hAnsi="Times New Roman" w:cs="Times New Roman"/>
          <w:sz w:val="18"/>
          <w:szCs w:val="18"/>
        </w:rPr>
        <w:t xml:space="preserve"> este dedicat decrierii pașilor urmați în investigație cu detalierea metodelor și tehnicilor utilizate în analiza sedimentelor lacustre. </w:t>
      </w:r>
    </w:p>
    <w:p w:rsidR="00BF0FF7" w:rsidRPr="001A2A0B" w:rsidRDefault="00BF0FF7" w:rsidP="00482D20">
      <w:pPr>
        <w:ind w:firstLine="576"/>
        <w:rPr>
          <w:rFonts w:ascii="Times New Roman" w:hAnsi="Times New Roman" w:cs="Times New Roman"/>
          <w:sz w:val="18"/>
          <w:szCs w:val="18"/>
          <w:lang w:val="fr-FR"/>
        </w:rPr>
      </w:pPr>
      <w:r w:rsidRPr="001A2A0B">
        <w:rPr>
          <w:rFonts w:ascii="Times New Roman" w:hAnsi="Times New Roman" w:cs="Times New Roman"/>
          <w:b/>
          <w:bCs/>
          <w:sz w:val="18"/>
          <w:szCs w:val="18"/>
          <w:lang w:val="fr-FR"/>
        </w:rPr>
        <w:t>Capitolul al cincilea</w:t>
      </w:r>
      <w:r w:rsidRPr="001A2A0B">
        <w:rPr>
          <w:rFonts w:ascii="Times New Roman" w:hAnsi="Times New Roman" w:cs="Times New Roman"/>
          <w:sz w:val="18"/>
          <w:szCs w:val="18"/>
          <w:lang w:val="fr-FR"/>
        </w:rPr>
        <w:t xml:space="preserve"> este rezervat rezultatelor obținute pentru cele două profile sedimentare prin detalierea tipului de informație deținut de fiecare indicator în parte și modul acestuia de interpretare. În baza acestor rezultatele, în prima parte a </w:t>
      </w:r>
      <w:r w:rsidRPr="001A2A0B">
        <w:rPr>
          <w:rFonts w:ascii="Times New Roman" w:hAnsi="Times New Roman" w:cs="Times New Roman"/>
          <w:b/>
          <w:bCs/>
          <w:sz w:val="18"/>
          <w:szCs w:val="18"/>
          <w:lang w:val="fr-FR"/>
        </w:rPr>
        <w:t>capitolului șase</w:t>
      </w:r>
      <w:r w:rsidRPr="001A2A0B">
        <w:rPr>
          <w:rFonts w:ascii="Times New Roman" w:hAnsi="Times New Roman" w:cs="Times New Roman"/>
          <w:sz w:val="18"/>
          <w:szCs w:val="18"/>
          <w:lang w:val="fr-FR"/>
        </w:rPr>
        <w:t xml:space="preserve">, se conturează evoluția bazinelor lacustre prin identificarea proceselor și mecanismelor ce guvernează sedimentarea, discutând în relație cu alte arhive paleoclimatice, tipul de semnal înregistrat. </w:t>
      </w:r>
      <w:r w:rsidRPr="001A2A0B">
        <w:rPr>
          <w:rFonts w:ascii="Times New Roman" w:hAnsi="Times New Roman" w:cs="Times New Roman"/>
          <w:b/>
          <w:bCs/>
          <w:sz w:val="18"/>
          <w:szCs w:val="18"/>
          <w:lang w:val="fr-FR"/>
        </w:rPr>
        <w:t>Partea a doua a capitolul șase</w:t>
      </w:r>
      <w:r w:rsidRPr="001A2A0B">
        <w:rPr>
          <w:rFonts w:ascii="Times New Roman" w:hAnsi="Times New Roman" w:cs="Times New Roman"/>
          <w:sz w:val="18"/>
          <w:szCs w:val="18"/>
          <w:lang w:val="fr-FR"/>
        </w:rPr>
        <w:t xml:space="preserve"> este rezervată discutării rezultatelor obținute pentru profilul sedimentar aparținând laculul Haemelsee (Germania) utilizat ca sit de training pentru experimentarea autorului cu abordări specific paleoclimatice și deprinderea celor main oi tehnici în astfel de investigații. Astfel, prin investigarea acestui profil sedimentar identificăm tipul de răspuns al sistemului lacustru la modificările climatice abrupte și discutăm acest semnal în raport cu alte două arhive din nord-estul Germaniei (lacurile Meerfelder Maar și Rehwiese) ce descriu un </w:t>
      </w:r>
      <w:r w:rsidRPr="001A2A0B">
        <w:rPr>
          <w:rFonts w:ascii="Times New Roman" w:hAnsi="Times New Roman" w:cs="Times New Roman"/>
          <w:b/>
          <w:bCs/>
          <w:sz w:val="18"/>
          <w:szCs w:val="18"/>
          <w:lang w:val="fr-FR"/>
        </w:rPr>
        <w:t>transect</w:t>
      </w:r>
      <w:r w:rsidRPr="001A2A0B">
        <w:rPr>
          <w:rFonts w:ascii="Times New Roman" w:hAnsi="Times New Roman" w:cs="Times New Roman"/>
          <w:sz w:val="18"/>
          <w:szCs w:val="18"/>
          <w:lang w:val="fr-FR"/>
        </w:rPr>
        <w:t xml:space="preserve"> de 500 km lungime pe direcție SV-NE.  </w:t>
      </w:r>
    </w:p>
    <w:p w:rsidR="00BF0FF7" w:rsidRPr="001A2A0B" w:rsidRDefault="00BF0FF7" w:rsidP="003F7C2E">
      <w:pPr>
        <w:pStyle w:val="Caption"/>
        <w:rPr>
          <w:lang w:val="fr-FR"/>
        </w:rPr>
      </w:pPr>
    </w:p>
    <w:p w:rsidR="00BF0FF7" w:rsidRPr="001A2A0B" w:rsidRDefault="00BF0FF7" w:rsidP="00482D20">
      <w:pPr>
        <w:rPr>
          <w:rFonts w:ascii="Times New Roman" w:hAnsi="Times New Roman" w:cs="Times New Roman"/>
          <w:sz w:val="18"/>
          <w:szCs w:val="18"/>
          <w:lang w:val="fr-FR"/>
        </w:rPr>
      </w:pPr>
    </w:p>
    <w:p w:rsidR="00BF0FF7" w:rsidRPr="001A2A0B" w:rsidRDefault="00BF0FF7" w:rsidP="00482D20">
      <w:pPr>
        <w:rPr>
          <w:rFonts w:ascii="Times New Roman" w:hAnsi="Times New Roman" w:cs="Times New Roman"/>
          <w:sz w:val="18"/>
          <w:szCs w:val="18"/>
          <w:lang w:val="fr-FR"/>
        </w:rPr>
      </w:pPr>
    </w:p>
    <w:p w:rsidR="00BF0FF7" w:rsidRPr="001A2A0B" w:rsidRDefault="00BF0FF7" w:rsidP="00482D20">
      <w:pPr>
        <w:rPr>
          <w:rFonts w:ascii="Times New Roman" w:hAnsi="Times New Roman" w:cs="Times New Roman"/>
          <w:sz w:val="18"/>
          <w:szCs w:val="18"/>
          <w:lang w:val="fr-FR"/>
        </w:rPr>
      </w:pPr>
    </w:p>
    <w:p w:rsidR="00BF0FF7" w:rsidRPr="001A2A0B" w:rsidRDefault="00BF0FF7" w:rsidP="00482D20">
      <w:pPr>
        <w:rPr>
          <w:rFonts w:ascii="Times New Roman" w:hAnsi="Times New Roman" w:cs="Times New Roman"/>
          <w:sz w:val="18"/>
          <w:szCs w:val="18"/>
          <w:lang w:val="fr-FR"/>
        </w:rPr>
      </w:pPr>
    </w:p>
    <w:p w:rsidR="00BF0FF7" w:rsidRPr="00357ADE" w:rsidRDefault="00BF0FF7" w:rsidP="003F7C2E">
      <w:pPr>
        <w:pStyle w:val="Heading1"/>
      </w:pPr>
      <w:bookmarkStart w:id="9" w:name="_Toc449350823"/>
      <w:r w:rsidRPr="001A2A0B">
        <w:rPr>
          <w:lang w:val="fr-FR"/>
        </w:rPr>
        <w:t xml:space="preserve">Evoluția condițiilor climatice de-a lungul Pleniglaciarului Târziu - Holocenului (27000 ani B.P.- prezent) în spațiul românesc. </w:t>
      </w:r>
      <w:r w:rsidRPr="00357ADE">
        <w:t>Cercetări paleoclimatice – progrese, limitări, comparații</w:t>
      </w:r>
      <w:bookmarkEnd w:id="9"/>
    </w:p>
    <w:p w:rsidR="00BF0FF7" w:rsidRPr="00357ADE" w:rsidRDefault="00BF0FF7" w:rsidP="00482D20">
      <w:pPr>
        <w:rPr>
          <w:rFonts w:ascii="Times New Roman" w:hAnsi="Times New Roman" w:cs="Times New Roman"/>
          <w:sz w:val="18"/>
          <w:szCs w:val="18"/>
        </w:rPr>
      </w:pP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acest capitol ne propunem să sintetizăm cele mai importante rezultate cu privire la evoluția condițiilor de climă și mediu de pe teritoriul României utilizând indicatori plaeoclimatici din sedimente lacustre și din profile de turbă. Prin compilarea informațiile din studiile publicate până în prezent dorim să construim o imagine integrată, pe axă temporală a evoluției climei în România și să evidențiem limitările derivate din stadiul actual al cunoștințelor de ordin paleoclimatic atrăgând atenția asupra direcțiilor de cercetare ce ar trebui abordare în viitorul apropiat pentru a completa stratigrafiile regionale și a facilita comparații cu alte arhive de mediu regionale și continentale.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Primul demers de sinteză a studiilor paleoclimatice realizate pe sedimente lacustre și profile de turbă pe teritoriul României, Ungariei și Ucrainei îi aparține lui Buczko și colaboratorilor și a fost publicat în anul 2009. Pentru România, această bază de date alături de informații paleoclimatice complete a fost adusă la zi și prezentată în detaliu în lucrarea de doctorat a lui Florescu (2015) și în lucrările editate de Mîndrescu și colaboratorii (2016). Perșoiu (2016) prezintă prima compilație a modificărilor de ordin climatic din ultimii 15000, Glaciarul Târziu și Holocen, din România sintetizând și punând în relație informațiile cuprinse în reconstituirile cantitative de temperatură și precipitații realizate pe polen, chironomide, diatomee și în baza compoziției izotopice din speleoteme și din profile de turbă, mare parte din siturile incluse în analiză fiind concentrate în partea de vest a țării, mai abundentă în arhive naturale comparative cu celelalte regiuni. </w:t>
      </w:r>
    </w:p>
    <w:p w:rsidR="00BF0FF7" w:rsidRPr="001A2A0B" w:rsidRDefault="00BF0FF7" w:rsidP="00A10F3D">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Pentru a oferi o bază de date cât mai actuală, în colaborare cu Gabriela Florescu am identificat și parcurs articolele și comunicările științifice publicate în reviste naționale și internaționale care au avut ca subiect reconstituiri ale dinamicii climei și mediului abordate prin diferite direcții metodologice, tehnice și interpretative. Deși inițial, Florescu (2015) a delimitat un număr de șase regiuni, în urma evaluării bazei de date și a informațiilor de ordin paleoclimatic, am decis reducerea la patru regiuni majore și anume sud-vest, nord-est-est, nord-vest și centru-vest. Această redistribuire spațială a facilitat compararea semnalelor climatice din diferite arhive și ne-a ajutat să constuim stratigrafii regionale cât mai complete. În acest context, ne dorim să concentrăm discuția în identificarea și documentarea fluctuațiilor climatice interceptate în profilele lacustre și de turbă și să comparăm acest semnal cu răspunsul înregistrat în alte arhive naturale (speleoteme, inele de creștere a copacilor, depozite fluviale.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 În </w:t>
      </w:r>
      <w:r w:rsidRPr="001A2A0B">
        <w:rPr>
          <w:rFonts w:ascii="Times New Roman" w:hAnsi="Times New Roman" w:cs="Times New Roman"/>
          <w:b/>
          <w:bCs/>
          <w:i/>
          <w:iCs/>
          <w:sz w:val="18"/>
          <w:szCs w:val="18"/>
          <w:lang w:val="fr-FR"/>
        </w:rPr>
        <w:t>Fig.2.2</w:t>
      </w:r>
      <w:r w:rsidRPr="001A2A0B">
        <w:rPr>
          <w:rFonts w:ascii="Times New Roman" w:hAnsi="Times New Roman" w:cs="Times New Roman"/>
          <w:i/>
          <w:iCs/>
          <w:sz w:val="18"/>
          <w:szCs w:val="18"/>
          <w:lang w:val="fr-FR"/>
        </w:rPr>
        <w:t xml:space="preserve"> </w:t>
      </w:r>
      <w:r w:rsidRPr="001A2A0B">
        <w:rPr>
          <w:rFonts w:ascii="Times New Roman" w:hAnsi="Times New Roman" w:cs="Times New Roman"/>
          <w:sz w:val="18"/>
          <w:szCs w:val="18"/>
          <w:lang w:val="fr-FR"/>
        </w:rPr>
        <w:t xml:space="preserve">am cuprins informațiile paleoclimatice, disponibile pentru teritoriul României cu scopul de a facilita analiza comparativă dintre regiunile definite anterior, a discuta posibilele diferențe și a oferi cititorului posibilitatea de a urmării vizual discuția noastră. Mai mult, evenimentele climatice identificate în profilele analizate au fost comparate cu stratigrafia climatică INTIMATE pentru intervalul 26000 și 8000 ani cal B.P., în timp ce pentru perioada 8000 – prezent, modificările climatice au fost puse în relație cu modificările hidro-climatice extra-regionale documentate de Mayewsky și colaboratorii (2004) și Magny și colaboratorii (2013).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Pentru a putea folosi informația cuprinsă în aceste lucrări, pentru a construi o stratigrafie climatică și a elabora comparații elocvente am definit trei criterii de selectare a siturilor analizate. Primul criteriu se referă la utilizarea metodelor de datare radiometrică care să ne permită calcularea unei cronologii robuste, în cazul în care aceasta nu era deja disponibilă. Cel de-al doilea criteriu presupune ca analiza să utilizeze un număr considerabil de indicatori, cu grad de sensibilitate ridicat la fluctuații climatice pentru a facilita identificarea evenimentelor de scurtă și/sau lungă durată. Cel de-al treilea criteriu de selecție se referă la interpretări pertinente, capabile să abordeze și să evidențieze implicații paleoclimatice și de paleomediu în baza unor rezultate robuste și concludente. Aplicând criteriile mai sus enunțate au fost identificate </w:t>
      </w:r>
      <w:r w:rsidRPr="001A2A0B">
        <w:rPr>
          <w:rFonts w:ascii="Times New Roman" w:hAnsi="Times New Roman" w:cs="Times New Roman"/>
          <w:b/>
          <w:bCs/>
          <w:sz w:val="18"/>
          <w:szCs w:val="18"/>
          <w:lang w:val="fr-FR"/>
        </w:rPr>
        <w:t>43 de situri</w:t>
      </w:r>
      <w:r w:rsidRPr="001A2A0B">
        <w:rPr>
          <w:rFonts w:ascii="Times New Roman" w:hAnsi="Times New Roman" w:cs="Times New Roman"/>
          <w:sz w:val="18"/>
          <w:szCs w:val="18"/>
          <w:lang w:val="fr-FR"/>
        </w:rPr>
        <w:t xml:space="preserve"> răspândite aleatoriu în interiorul și exteriorul lanțului carpatic, dintre acestea 15 sunt profile lacustre și 27 secvențe din turbării. Informații morfometrice a siturilor incluse în această sinteză sunt prezentate în Mîndrescu et al. (2016). Lacul Sfânta Ana, situat în Munții Harghitei, este cea mai veche secvență sedimentară, lacustră investigată în România, deține cel mai mare număr de indicatori analizați și cea mai elaborată interpretare paleoclimatică </w:t>
      </w:r>
      <w:r w:rsidRPr="001A2A0B">
        <w:rPr>
          <w:rFonts w:ascii="Times New Roman" w:hAnsi="Times New Roman" w:cs="Times New Roman"/>
          <w:b/>
          <w:bCs/>
          <w:i/>
          <w:iCs/>
          <w:sz w:val="18"/>
          <w:szCs w:val="18"/>
          <w:lang w:val="fr-FR"/>
        </w:rPr>
        <w:t>(Fig.2.1).</w:t>
      </w:r>
      <w:r w:rsidRPr="001A2A0B">
        <w:rPr>
          <w:rFonts w:ascii="Times New Roman" w:hAnsi="Times New Roman" w:cs="Times New Roman"/>
          <w:sz w:val="18"/>
          <w:szCs w:val="18"/>
          <w:lang w:val="fr-FR"/>
        </w:rPr>
        <w:t xml:space="preserve"> Arhiva sedimentară cea mai recentă acoperă ultimii 250 de ani și aparține Lacului Roșu, scopul investigațiilor realizate pe acest profil sedimentar fiind impactul activităților antropice asupra dinamicii bazinului hidrografic. Dintre toate siturile analizate, Lacul Capra (Munții Făgăraș) este situat la cea mai mare altitudine respectiv, 2249 m, iar Lacul Știucii (Câmpia Transilvaniei) la altitudinea cea mai joasă respectiv, 239 m. Cele mai multe dintre studiile publicate sunt realizate pe secvențe din turbării și folosesc preponderant indicatorii biologici, tradițional polenul și mult mai recent macrofosilele, chironomidele, alegele verzi, amibele.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Merită să menționăm că pioneratul cercetărilor (paleo)limnologice pe teritoriul României aparțin unor consacrați cercetători, </w:t>
      </w:r>
      <w:r w:rsidRPr="001A2A0B">
        <w:rPr>
          <w:rFonts w:ascii="Times New Roman" w:hAnsi="Times New Roman" w:cs="Times New Roman"/>
          <w:b/>
          <w:bCs/>
          <w:sz w:val="18"/>
          <w:szCs w:val="18"/>
          <w:lang w:val="fr-FR"/>
        </w:rPr>
        <w:t>E. Pop</w:t>
      </w:r>
      <w:r w:rsidRPr="001A2A0B">
        <w:rPr>
          <w:rFonts w:ascii="Times New Roman" w:hAnsi="Times New Roman" w:cs="Times New Roman"/>
          <w:sz w:val="18"/>
          <w:szCs w:val="18"/>
          <w:lang w:val="fr-FR"/>
        </w:rPr>
        <w:t xml:space="preserve"> interesat de istoricul vegetației și </w:t>
      </w:r>
      <w:r w:rsidRPr="001A2A0B">
        <w:rPr>
          <w:rFonts w:ascii="Times New Roman" w:hAnsi="Times New Roman" w:cs="Times New Roman"/>
          <w:b/>
          <w:bCs/>
          <w:sz w:val="18"/>
          <w:szCs w:val="18"/>
          <w:lang w:val="fr-FR"/>
        </w:rPr>
        <w:t>deMartonne</w:t>
      </w:r>
      <w:r w:rsidRPr="001A2A0B">
        <w:rPr>
          <w:rFonts w:ascii="Times New Roman" w:hAnsi="Times New Roman" w:cs="Times New Roman"/>
          <w:sz w:val="18"/>
          <w:szCs w:val="18"/>
          <w:lang w:val="fr-FR"/>
        </w:rPr>
        <w:t xml:space="preserve"> interesat de aspectele fizico-geografice ale acestui teritoriu. În anul 1940, DeMartonne în colaborare cu Munteanu-Murgoci, realizează primul sondaj batrimetric și prima descriere sedimentologică a unui lac din România. Deși la vremea respectivă, paleta de metode utilizate în astfel de investigații, era destul de restrictivă, aceștia reușesc să realizeze batimetria unui lac glaciar –Câlcescu – aflat la 1925 m (Munții Parâng) a cărui adâncime atingea aproximativ 10m. Impresionantă este și descrierea litostratigrafia realizată pe profilul sedimentar extras. Aceste rezultate au fost publicate în revista Academiei Franceze de Știință.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ceea ce privește dinamica și evoluția vegetației, E.Pop a fost primul cercetător ce a stabilit fazele de evoluția a vegetației din României în perioada Glaciarului Târziu și Holocen utilizând metode palinologice pe profile de turbă extrase, în principal din partea centrală, vestică și nord-vestică a României. Granițele fazelor de evoluție a vegetației au fost trasate în intervalul caracterizat de modificări abrupte în compoziția polinică. Comparând rezultatele obținute cu nomenclatura stabilită de Blytt- Sernander (1881, 1890), Firbas (1949, 1952), Nilsson (1935, 1961) și Iversen (1942) Pop reușește să stabilească vârstele acestor faze în evoluția vegetației. O serie de lucrări ce vizau aprofundarea stratigrafiei polinice (Feurdean 2010 și referințele) au concluzionat că diferențele identificate în succesiunea vegetației sunt cauzate de gradientul altitudinal și latitudinal al sitului analizat. Deși în vestul Europei, începând cu ani 60-70, investigațiile polinice aveau la bază cronostratigrafii bine documentate, la acea vreme, studiile de pe teritoriul României încă se realizau fără datări de radiocarbon care să ajute la elaborarea unor concluzii și comparații concludente și să alinieze cercetarea națională la progresul european. De mai bine de o decadă lucrările lui Fărcaș și Feurdean marchează începutul unei noi ere în cercetarea românească, prin creșterea interesului în documentarea evoluției climei și mediului în acest teritoriu.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Din fiecare regiune delimitată - sud-vest, nord-est-est, nord-vest și centru-vest – am cules informații calitative și cantitative despre condițiile climatice din perioada studiată pe care le-am încadrat în nomeclatura noastră (vezi legenda</w:t>
      </w:r>
      <w:r w:rsidRPr="001A2A0B">
        <w:rPr>
          <w:rFonts w:ascii="Times New Roman" w:hAnsi="Times New Roman" w:cs="Times New Roman"/>
          <w:i/>
          <w:iCs/>
          <w:sz w:val="18"/>
          <w:szCs w:val="18"/>
          <w:lang w:val="fr-FR"/>
        </w:rPr>
        <w:t xml:space="preserve"> </w:t>
      </w:r>
      <w:r w:rsidRPr="001A2A0B">
        <w:rPr>
          <w:rFonts w:ascii="Times New Roman" w:hAnsi="Times New Roman" w:cs="Times New Roman"/>
          <w:b/>
          <w:bCs/>
          <w:i/>
          <w:iCs/>
          <w:sz w:val="18"/>
          <w:szCs w:val="18"/>
          <w:lang w:val="fr-FR"/>
        </w:rPr>
        <w:t>Fig.2.2</w:t>
      </w:r>
      <w:r w:rsidRPr="001A2A0B">
        <w:rPr>
          <w:rFonts w:ascii="Times New Roman" w:hAnsi="Times New Roman" w:cs="Times New Roman"/>
          <w:i/>
          <w:iCs/>
          <w:sz w:val="18"/>
          <w:szCs w:val="18"/>
          <w:lang w:val="fr-FR"/>
        </w:rPr>
        <w:t xml:space="preserve">), </w:t>
      </w:r>
      <w:r w:rsidRPr="001A2A0B">
        <w:rPr>
          <w:rFonts w:ascii="Times New Roman" w:hAnsi="Times New Roman" w:cs="Times New Roman"/>
          <w:sz w:val="18"/>
          <w:szCs w:val="18"/>
          <w:lang w:val="fr-FR"/>
        </w:rPr>
        <w:t>evitând interpretarea personală a indicatorilor utilizați în lucrări. Cu ajutorul acestor informații am construit stratigrafii regionale. Deși multitudinea de investigații publicate ne-a permis construirea primei stratigrafii climatice regionale pentru ultimii 26000 de ani, acoperirea spațială limitată alături de rezoluția temporală precară și lipsa unor cronologii robuste nu ne-a permis trasarea unui gradient altitudinal și latitudinal al modificărilor de ordin climatic. După cum se poate observa în</w:t>
      </w:r>
      <w:r w:rsidRPr="001A2A0B">
        <w:rPr>
          <w:rFonts w:ascii="Times New Roman" w:hAnsi="Times New Roman" w:cs="Times New Roman"/>
          <w:b/>
          <w:bCs/>
          <w:i/>
          <w:iCs/>
          <w:sz w:val="18"/>
          <w:szCs w:val="18"/>
          <w:lang w:val="fr-FR"/>
        </w:rPr>
        <w:t xml:space="preserve"> Fig.2.2 </w:t>
      </w:r>
      <w:r w:rsidRPr="001A2A0B">
        <w:rPr>
          <w:rFonts w:ascii="Times New Roman" w:hAnsi="Times New Roman" w:cs="Times New Roman"/>
          <w:sz w:val="18"/>
          <w:szCs w:val="18"/>
          <w:lang w:val="fr-FR"/>
        </w:rPr>
        <w:t xml:space="preserve">deși stratigrafia realizată nu este completă, prezentând intervale de timp de sute sau mii de ani unde informațiile cu privire la climă lipsesc cu desăvârșire, fiecare regiune delimitată este caracterizată de condiții paleoclimatice ușor diferite probabil, datorită tipului de indicatori folosiți în reconstituiri.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b/>
          <w:bCs/>
          <w:sz w:val="18"/>
          <w:szCs w:val="18"/>
          <w:lang w:val="fr-FR"/>
        </w:rPr>
        <w:t>Partea vestică a țării</w:t>
      </w:r>
      <w:r w:rsidRPr="001A2A0B">
        <w:rPr>
          <w:rFonts w:ascii="Times New Roman" w:hAnsi="Times New Roman" w:cs="Times New Roman"/>
          <w:sz w:val="18"/>
          <w:szCs w:val="18"/>
          <w:lang w:val="fr-FR"/>
        </w:rPr>
        <w:t xml:space="preserve"> a primit atenție sporită din partea cercetătorilor, deținând numărul cel mai mare de situri studiate și cele mai robuste și complete interpretări datorate abordărilor cantitative cu reconstituirea temperaturilor și precipitațiilor. Reconstituirile din regiunea </w:t>
      </w:r>
      <w:r w:rsidRPr="001A2A0B">
        <w:rPr>
          <w:rFonts w:ascii="Times New Roman" w:hAnsi="Times New Roman" w:cs="Times New Roman"/>
          <w:b/>
          <w:bCs/>
          <w:sz w:val="18"/>
          <w:szCs w:val="18"/>
          <w:lang w:val="fr-FR"/>
        </w:rPr>
        <w:t>sud-vestică</w:t>
      </w:r>
      <w:r w:rsidRPr="001A2A0B">
        <w:rPr>
          <w:rFonts w:ascii="Times New Roman" w:hAnsi="Times New Roman" w:cs="Times New Roman"/>
          <w:sz w:val="18"/>
          <w:szCs w:val="18"/>
          <w:lang w:val="fr-FR"/>
        </w:rPr>
        <w:t xml:space="preserve"> s-au realizat în baza unui set de analize complexe, bio-fizico-chimice pe profilele lacustre extrase din </w:t>
      </w:r>
      <w:r w:rsidRPr="001A2A0B">
        <w:rPr>
          <w:rFonts w:ascii="Times New Roman" w:hAnsi="Times New Roman" w:cs="Times New Roman"/>
          <w:b/>
          <w:bCs/>
          <w:sz w:val="18"/>
          <w:szCs w:val="18"/>
          <w:lang w:val="fr-FR"/>
        </w:rPr>
        <w:t>Lacul Brazi (Tăul dintre Brazi), Tăul Zănoguții, și Galeș, Lia, Bucura</w:t>
      </w:r>
      <w:r w:rsidRPr="001A2A0B">
        <w:rPr>
          <w:rFonts w:ascii="Times New Roman" w:hAnsi="Times New Roman" w:cs="Times New Roman"/>
          <w:sz w:val="18"/>
          <w:szCs w:val="18"/>
          <w:lang w:val="fr-FR"/>
        </w:rPr>
        <w:t xml:space="preserve"> studiate doar cu ajutorul indicatorilor biologici. Profilele sedimentare extrase din lacurile Brazi, Tăul Zănoguții și Galeș au fost studiate din punct de vedere ecologic, prin identificarea și definirea unor noi specii de diatomee, interpretarea de natură paleolimnologică fiind destul de precară (Magyari et al., 2009; Buczkó et al., 2013)</w:t>
      </w:r>
      <w:r w:rsidRPr="001A2A0B">
        <w:rPr>
          <w:rFonts w:ascii="Times New Roman" w:hAnsi="Times New Roman" w:cs="Times New Roman"/>
          <w:b/>
          <w:bCs/>
          <w:sz w:val="18"/>
          <w:szCs w:val="18"/>
          <w:lang w:val="fr-FR"/>
        </w:rPr>
        <w:t xml:space="preserve">. </w:t>
      </w:r>
      <w:r w:rsidRPr="001A2A0B">
        <w:rPr>
          <w:rFonts w:ascii="Times New Roman" w:hAnsi="Times New Roman" w:cs="Times New Roman"/>
          <w:sz w:val="18"/>
          <w:szCs w:val="18"/>
          <w:lang w:val="fr-FR"/>
        </w:rPr>
        <w:t xml:space="preserve"> Lacul Brazi (Tăul dintre Brazi) deține cel mai mare număr de indicatori biotici (polen, macrofosile, cladocera, chironomide, ostracode) și abiotici. Profilele aparținând lacurilor Tăul </w:t>
      </w:r>
      <w:r w:rsidRPr="001A2A0B">
        <w:rPr>
          <w:rFonts w:ascii="Times New Roman" w:hAnsi="Times New Roman" w:cs="Times New Roman"/>
          <w:b/>
          <w:bCs/>
          <w:sz w:val="18"/>
          <w:szCs w:val="18"/>
          <w:lang w:val="fr-FR"/>
        </w:rPr>
        <w:t>Negru și Capra</w:t>
      </w:r>
      <w:r w:rsidRPr="001A2A0B">
        <w:rPr>
          <w:rFonts w:ascii="Times New Roman" w:hAnsi="Times New Roman" w:cs="Times New Roman"/>
          <w:sz w:val="18"/>
          <w:szCs w:val="18"/>
          <w:lang w:val="fr-FR"/>
        </w:rPr>
        <w:t xml:space="preserve"> au făcut obiectul reconstituirii istoricului poluării în zonele izolate de impactul direct al activităților umane (Akinyemi et al. 2013; Hutchinson et al., 2015; Rose et al., 2009). Mare parte din aceste studii sau avut ca scop documentarea condițiilor din Glaciarul Târziu și Holocen (Braun et al., 2013, Buczkó et al., 2009, 2012a; Magyari et al., 2009a, 2011, 2012; Korponai et al., 2011; Tóth et al., 2012; Iepure et al., 2011 etc.), și mai puțin din ultima partea a Holocenului, e.g. Mijlociu și Târziu (Buczkó et al., 2012b; Magyari et al., 2013 etc).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w:t>
      </w:r>
      <w:r w:rsidRPr="001A2A0B">
        <w:rPr>
          <w:rFonts w:ascii="Times New Roman" w:hAnsi="Times New Roman" w:cs="Times New Roman"/>
          <w:b/>
          <w:bCs/>
          <w:sz w:val="18"/>
          <w:szCs w:val="18"/>
          <w:lang w:val="fr-FR"/>
        </w:rPr>
        <w:t>regiunea nord-est-est</w:t>
      </w:r>
      <w:r w:rsidRPr="001A2A0B">
        <w:rPr>
          <w:rFonts w:ascii="Times New Roman" w:hAnsi="Times New Roman" w:cs="Times New Roman"/>
          <w:sz w:val="18"/>
          <w:szCs w:val="18"/>
          <w:lang w:val="fr-FR"/>
        </w:rPr>
        <w:t xml:space="preserve"> reconstituirile de climă și mediu</w:t>
      </w:r>
      <w:r w:rsidRPr="001A2A0B">
        <w:rPr>
          <w:rFonts w:ascii="Times New Roman" w:hAnsi="Times New Roman" w:cs="Times New Roman"/>
          <w:b/>
          <w:bCs/>
          <w:sz w:val="18"/>
          <w:szCs w:val="18"/>
          <w:lang w:val="fr-FR"/>
        </w:rPr>
        <w:t xml:space="preserve"> </w:t>
      </w:r>
      <w:r w:rsidRPr="001A2A0B">
        <w:rPr>
          <w:rFonts w:ascii="Times New Roman" w:hAnsi="Times New Roman" w:cs="Times New Roman"/>
          <w:sz w:val="18"/>
          <w:szCs w:val="18"/>
          <w:lang w:val="fr-FR"/>
        </w:rPr>
        <w:t xml:space="preserve">cuprind arhive lacustre și profile de turbă din partea estică a Carpaților Românești - </w:t>
      </w:r>
      <w:r w:rsidRPr="001A2A0B">
        <w:rPr>
          <w:rFonts w:ascii="Times New Roman" w:hAnsi="Times New Roman" w:cs="Times New Roman"/>
          <w:b/>
          <w:bCs/>
          <w:sz w:val="18"/>
          <w:szCs w:val="18"/>
          <w:lang w:val="fr-FR"/>
        </w:rPr>
        <w:t xml:space="preserve">Iezerul Călimani, Luci, Sfânta Ana, Mohoş and Avrig, </w:t>
      </w:r>
      <w:r w:rsidRPr="001A2A0B">
        <w:rPr>
          <w:rFonts w:ascii="Times New Roman" w:hAnsi="Times New Roman" w:cs="Times New Roman"/>
          <w:sz w:val="18"/>
          <w:szCs w:val="18"/>
          <w:lang w:val="fr-FR"/>
        </w:rPr>
        <w:t>și nordică, Munții Maramureșului și Rodnei cu turbăriile</w:t>
      </w:r>
      <w:r w:rsidRPr="001A2A0B">
        <w:rPr>
          <w:rFonts w:ascii="Times New Roman" w:hAnsi="Times New Roman" w:cs="Times New Roman"/>
          <w:b/>
          <w:bCs/>
          <w:sz w:val="18"/>
          <w:szCs w:val="18"/>
          <w:lang w:val="fr-FR"/>
        </w:rPr>
        <w:t xml:space="preserve"> Tăul Muced, Tăul Mare Bardău, Cristina, Poiana Ştiol, Gărgălău</w:t>
      </w:r>
      <w:r w:rsidRPr="001A2A0B">
        <w:rPr>
          <w:rFonts w:ascii="Times New Roman" w:hAnsi="Times New Roman" w:cs="Times New Roman"/>
          <w:sz w:val="18"/>
          <w:szCs w:val="18"/>
          <w:lang w:val="fr-FR"/>
        </w:rPr>
        <w:t xml:space="preserve"> și lacurile glaciare </w:t>
      </w:r>
      <w:r w:rsidRPr="001A2A0B">
        <w:rPr>
          <w:rFonts w:ascii="Times New Roman" w:hAnsi="Times New Roman" w:cs="Times New Roman"/>
          <w:b/>
          <w:bCs/>
          <w:sz w:val="18"/>
          <w:szCs w:val="18"/>
          <w:lang w:val="fr-FR"/>
        </w:rPr>
        <w:t>Buhăiescu Mare și Știol.</w:t>
      </w:r>
      <w:r w:rsidRPr="001A2A0B">
        <w:rPr>
          <w:rFonts w:ascii="Times New Roman" w:hAnsi="Times New Roman" w:cs="Times New Roman"/>
          <w:sz w:val="18"/>
          <w:szCs w:val="18"/>
          <w:lang w:val="fr-FR"/>
        </w:rPr>
        <w:t xml:space="preserve">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w:t>
      </w:r>
      <w:r w:rsidRPr="001A2A0B">
        <w:rPr>
          <w:rFonts w:ascii="Times New Roman" w:hAnsi="Times New Roman" w:cs="Times New Roman"/>
          <w:b/>
          <w:bCs/>
          <w:sz w:val="18"/>
          <w:szCs w:val="18"/>
          <w:lang w:val="fr-FR"/>
        </w:rPr>
        <w:t>regiunea nord-vestică</w:t>
      </w:r>
      <w:r w:rsidRPr="001A2A0B">
        <w:rPr>
          <w:rFonts w:ascii="Times New Roman" w:hAnsi="Times New Roman" w:cs="Times New Roman"/>
          <w:sz w:val="18"/>
          <w:szCs w:val="18"/>
          <w:lang w:val="fr-FR"/>
        </w:rPr>
        <w:t xml:space="preserve">, cercetarea de natură paleoclimatică s-a realizat preponderant în Munții Gutâiului (Wohlfarth et al., 2001; Bjorkman et al., 2002, Schnitchen et al., 2003; 2006; Feurdean et al., 2008). În această regiune, primul scenariu al evoluției climatice din Glaciarul Târziu și Holocen a fost construit utilizând analize complexe pe profilele aparținând siturilor Preluca Tiganului and Steregoiu (Wohlfarth et al., 2001; Bjorkman et al., 2003). Prima reconstrucție a nivelului apei folosind amibe a fost realizată de Schnitchen și colaboratorii (2003; 2006) pe profilul de turbă extras din Fenyves-tetö (Văratec). </w:t>
      </w:r>
    </w:p>
    <w:p w:rsidR="00BF0FF7" w:rsidRPr="001A2A0B" w:rsidRDefault="00BF0FF7" w:rsidP="00482D20">
      <w:pPr>
        <w:autoSpaceDE w:val="0"/>
        <w:autoSpaceDN w:val="0"/>
        <w:adjustRightInd w:val="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w:t>
      </w:r>
      <w:r w:rsidRPr="001A2A0B">
        <w:rPr>
          <w:rFonts w:ascii="Times New Roman" w:hAnsi="Times New Roman" w:cs="Times New Roman"/>
          <w:b/>
          <w:bCs/>
          <w:sz w:val="18"/>
          <w:szCs w:val="18"/>
          <w:lang w:val="fr-FR"/>
        </w:rPr>
        <w:t>regiunea central-vestică</w:t>
      </w:r>
      <w:r w:rsidRPr="001A2A0B">
        <w:rPr>
          <w:rFonts w:ascii="Times New Roman" w:hAnsi="Times New Roman" w:cs="Times New Roman"/>
          <w:sz w:val="18"/>
          <w:szCs w:val="18"/>
          <w:lang w:val="fr-FR"/>
        </w:rPr>
        <w:t xml:space="preserve">, secvențele extrase din </w:t>
      </w:r>
      <w:r w:rsidRPr="001A2A0B">
        <w:rPr>
          <w:rFonts w:ascii="Times New Roman" w:hAnsi="Times New Roman" w:cs="Times New Roman"/>
          <w:b/>
          <w:bCs/>
          <w:sz w:val="18"/>
          <w:szCs w:val="18"/>
          <w:lang w:val="fr-FR"/>
        </w:rPr>
        <w:t>Avrig, Turbuţa, Măgheruș, Iaz, Știucii, Bergerie, Molhaşul Mare, Pietrele Onachii, Padiş Sondori și Călineasa</w:t>
      </w:r>
      <w:r w:rsidRPr="001A2A0B">
        <w:rPr>
          <w:rFonts w:ascii="Times New Roman" w:hAnsi="Times New Roman" w:cs="Times New Roman"/>
          <w:sz w:val="18"/>
          <w:szCs w:val="18"/>
          <w:lang w:val="fr-FR"/>
        </w:rPr>
        <w:t xml:space="preserve"> documentează magnitudinea și durata răspunsului indicatorilor la modificările de climă sau activități antropice. Studiile realizate pe turbăriile Bergerie, Molhaşul Mare, Pietrele Onachii, Padiş Sondori și Călineasa </w:t>
      </w:r>
      <w:r w:rsidRPr="001A2A0B">
        <w:rPr>
          <w:rFonts w:ascii="Times New Roman" w:hAnsi="Times New Roman" w:cs="Times New Roman"/>
          <w:i/>
          <w:iCs/>
          <w:sz w:val="18"/>
          <w:szCs w:val="18"/>
          <w:lang w:val="fr-FR"/>
        </w:rPr>
        <w:t>(Bodnariuc et al. 2002; Feurdean,Willis, 2008 a,b; Feurdean et al., 2009</w:t>
      </w:r>
      <w:r w:rsidRPr="001A2A0B">
        <w:rPr>
          <w:rFonts w:ascii="Times New Roman" w:hAnsi="Times New Roman" w:cs="Times New Roman"/>
          <w:b/>
          <w:bCs/>
          <w:i/>
          <w:iCs/>
          <w:sz w:val="18"/>
          <w:szCs w:val="18"/>
          <w:lang w:val="fr-FR"/>
        </w:rPr>
        <w:t>)</w:t>
      </w:r>
      <w:r w:rsidRPr="001A2A0B">
        <w:rPr>
          <w:rFonts w:ascii="Times New Roman" w:hAnsi="Times New Roman" w:cs="Times New Roman"/>
          <w:b/>
          <w:bCs/>
          <w:sz w:val="18"/>
          <w:szCs w:val="18"/>
          <w:lang w:val="fr-FR"/>
        </w:rPr>
        <w:t xml:space="preserve"> </w:t>
      </w:r>
      <w:r w:rsidRPr="001A2A0B">
        <w:rPr>
          <w:rFonts w:ascii="Times New Roman" w:hAnsi="Times New Roman" w:cs="Times New Roman"/>
          <w:sz w:val="18"/>
          <w:szCs w:val="18"/>
          <w:lang w:val="fr-FR"/>
        </w:rPr>
        <w:t xml:space="preserve">propun prima stratigrafie a dezvoltării vegetației pentru întreg Holocenul.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O primă observație derivată din compilația informațiilor paleoclimatice se referă la discrepanțele apărute în semnalele climatice identificate regional. Deși nu avem dovezi foarte clare, nu excludem posibilitatea ca acest răspuns să fie rezultatul evoluției paleoclimatice diferențiate, ținând cont de mozaicul latitudinal al influențelor climatice. Totodată, o mare parte din trendul divergent observat poate fi pus pe seama răspunsului diferit (sensibilitate, magnitudine, durată) al parametrilor implicați în analiză și de asemenea, al incertitudinilor de ordin cronologic.</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Un exemplu al celor enunțate este prezentat în setul de hărți din Anexa 2. Ne-am axat pe sintetizarea caracteristicilor paleoclimatice disponibile în siturile analizate doar pentru intervalul cuprins între 0 și 6000 de ani pentru a include în comparație și situl nostru de studiu - Ighiel și pentru a deschide discuțiile din capitolul șase.</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Conform </w:t>
      </w:r>
      <w:r w:rsidRPr="001A2A0B">
        <w:rPr>
          <w:rFonts w:ascii="Times New Roman" w:hAnsi="Times New Roman" w:cs="Times New Roman"/>
          <w:noProof/>
          <w:sz w:val="18"/>
          <w:szCs w:val="18"/>
          <w:lang w:val="fr-FR"/>
        </w:rPr>
        <w:t>Feurdean și colaboratorii (2011)</w:t>
      </w:r>
      <w:r w:rsidRPr="001A2A0B">
        <w:rPr>
          <w:rFonts w:ascii="Times New Roman" w:hAnsi="Times New Roman" w:cs="Times New Roman"/>
          <w:sz w:val="18"/>
          <w:szCs w:val="18"/>
          <w:lang w:val="fr-FR"/>
        </w:rPr>
        <w:t xml:space="preserve"> siturile localizate la altitudini mijlocii cuprinse între 730 și 1100 m par a fi mai sensibile la schimbările climatice minore din Glaciarul Târziu și Holocen în comparație siturile de la altitudini înalte. Sensibilitatea crescută a siturilor de la altitudini mijlocii rezidă din faptul că acestea sunt situate la limita pădurilor unde vegetația acționeză ca senzor al modificărilor climatice minore în timp ce siturile de la altitudini mari răspund, în general, la schimbările climatice majore </w:t>
      </w:r>
      <w:r w:rsidRPr="001A2A0B">
        <w:rPr>
          <w:rFonts w:ascii="Times New Roman" w:hAnsi="Times New Roman" w:cs="Times New Roman"/>
          <w:i/>
          <w:iCs/>
          <w:sz w:val="18"/>
          <w:szCs w:val="18"/>
          <w:lang w:val="fr-FR"/>
        </w:rPr>
        <w:fldChar w:fldCharType="begin" w:fldLock="1"/>
      </w:r>
      <w:r w:rsidRPr="001A2A0B">
        <w:rPr>
          <w:rFonts w:ascii="Times New Roman" w:hAnsi="Times New Roman" w:cs="Times New Roman"/>
          <w:i/>
          <w:iCs/>
          <w:sz w:val="18"/>
          <w:szCs w:val="18"/>
          <w:lang w:val="fr-FR"/>
        </w:rPr>
        <w:instrText>ADDIN CSL_CITATION { "citationItems" : [ { "id" : "ITEM-1", "itemData" : { "DOI" : "10.1016/j.quascirev.2011.07.005", "ISSN" : "02773791", "author" : [ { "dropping-particle" : "", "family" : "Feurdean", "given" : "Angelica", "non-dropping-particle" : "", "parse-names" : false, "suffix" : "" }, { "dropping-particle" : "", "family" : "Tan\u0163\u0103u", "given" : "Ioan", "non-dropping-particle" : "", "parse-names" : false, "suffix" : "" }, { "dropping-particle" : "", "family" : "F\u0103rca\u015f", "given" : "Sorina", "non-dropping-particle" : "", "parse-names" : false, "suffix" : "" } ], "container-title" : "Quaternary Science Reviews", "id" : "ITEM-1", "issue" : "21-22", "issued" : { "date-parts" : [ [ "2011", "10" ] ] }, "page" : "3060-3075", "title" : "Holocene variability in the range distribution and abundance of Pinus, Picea abies, and Quercus in Romania; implications for their current status", "type" : "article-journal", "volume" : "30" }, "uris" : [ "http://www.mendeley.com/documents/?uuid=97036fd4-66c6-4506-8892-f18b641ddabb" ] }, { "id" : "ITEM-2", "itemData" : { "DOI" : "10.1016/j.quascirev.2014.04.020", "ISSN" : "02773791", "abstract" : "To characterize Late Pleniglacial (LPG: 26.5-15kacalBP) and particularly Last Glacial Maximum (LGM: 21\u00b12kacalBP) vegetation and climate, fossil pollen assemblages are often compared with modern pollen assemblages. Given the non-analogue climate of the LPG, a key question is how glacial pollen assemblages and thereby vegetation compare with modern vegetation. In this paper we present three LPG pollen records from the Carpathian Basin and the adjoining Carpathian Mountains to address this question and provide a concise compositional characterization of the LPG vegetation. Fossil pollen assemblages were compared with surface pollen spectra from the Altai-Sayan Mountains in southern Siberia. This area shows many similarities with the LPG vegetation of eastern-central Europe, and has long been considered as its best modern analogue. Ordination and analogue matching were used to characterize vegetation composition and find the best analogues. Our results show that few LPG pollen assemblages have statistically significant analogues in southern Siberia. When analogue pairings occur they suggest the predominance of wet and mesic grasslands and dry steppe in the studied region. Wooded vegetation types (continental and suboceanic hemiboreal forest, continental taiga) appear as signi</w:instrText>
      </w:r>
      <w:r w:rsidRPr="00A10F3D">
        <w:rPr>
          <w:rFonts w:ascii="Times New Roman" w:hAnsi="Times New Roman" w:cs="Times New Roman"/>
          <w:i/>
          <w:iCs/>
          <w:sz w:val="18"/>
          <w:szCs w:val="18"/>
        </w:rPr>
        <w:instrText>ficant analogues only in a few cases during the LGM and more frequently after 16kacalBP. These results suggest that the LPG landscape of the Carpathian Basin was dominated by dry steppe that occurred outside the river floodplains, while wet and mesic grasslands occurred in the floodplains and on other sites influenced by ground water. Woody vegetation mainly occurred in river valleys, on wet north-facing hillsides, and scattered trees were likely also present on the loess plateaus. The dominant woody species were Larix, Pinus sylvestris, Pinus mugo, Pinus cembra, Picea abies, Betula pendula/. pubescens, Betula nana, Juniperus, Hippopha\u00eb rhamnoides, Populus, Salix and Alnus. The pollen records suggest uninterrupted presence of mesophilous temperate trees (Quercus, Ulmus, Corylus, Fagus and Fraxinus excelsior) in the Eastern Carpathian Mountains throughout the LPG. We demonstrate that the LPG vegetation in this area was characterized by increasing grass cover and high frequency of wildfires. We conclude that pollen spectra over represent trees in the forest-steppe landscape of the LPG, furthermore pollen-based quantitative climate reconstructions for the LPG are challenging in this area d\u2026", "author" : [ { "dropping-particle" : "", "family" : "Magyari", "given" : "Eniko Katalin", "non-dropping-particle" : "", "parse-names" : false, "suffix" : "" }, { "dropping-particle" : "", "family" : "Kune\u0161", "given" : "Petr", "non-dropping-particle" : "", "parse-names" : false, "suffix" : "" }, { "dropping-particle" : "", "family" : "Jakab", "given" : "Guszt\u00e1v", "non-dropping-particle" : "", "parse-names" : false, "suffix" : "" }, { "dropping-particle" : "", "family" : "S\u00fcmegi", "given" : "P\u00e1l", "non-dropping-particle" : "", "parse-names" : false, "suffix" : "" }, { "dropping-particle" : "", "family" : "Pel\u00e1nkov\u00e1", "given" : "Barbora", "non-dropping-particle" : "", "parse-names" : false, "suffix" : "" }, { "dropping-particle" : "", "family" : "Sch\u00e4bitz", "given" : "Frank", "non-dropping-particle" : "", "parse-names" : false, "suffix" : "" }, { "dropping-particle" : "", "family" : "Braun", "given" : "Mih\u00e1ly", "non-dropping-particle" : "", "parse-names" : false, "suffix" : "" }, { "dropping-particle" : "", "family" : "Chytr\u00fd", "given" : "Milan", "non-dropping-particle" : "", "parse-names" : false, "suffix" : "" } ], "container-title" : "Quaternary Science Reviews", "id" : "ITEM-2", "issued" : { "date-parts" : [ [ "2014" ] ] }, "page" : "60-79", "title" : "Late Pleniglacial vegetation in eastern-central Europe: Are there modern analogues in Siberia?", "type" : "article-journal", "volume" : "95" }, "uris" : [ "http://www.mendeley.com/documents/?uuid=d84eddc3-039f-48dc-a68d-edfa14d2b1a7" ] } ], "mendeley" : { "formattedCitation" : "(Feurdean et al., 2011; Magyari et al., 2014)", "plainTextFormattedCitation" : "(Feurdean et al., 2011; Magyari et al., 2014)", "previouslyFormattedCitation" : "(Feurdean et al., 2011; Magyari et al., 2014)" }, "properties" : { "noteIndex" : 0 }, "schema" : "https://github.com/citation-style-language/schema/raw/master/csl-citation.json" }</w:instrText>
      </w:r>
      <w:r w:rsidRPr="001A2A0B">
        <w:rPr>
          <w:rFonts w:ascii="Times New Roman" w:hAnsi="Times New Roman" w:cs="Times New Roman"/>
          <w:i/>
          <w:iCs/>
          <w:sz w:val="18"/>
          <w:szCs w:val="18"/>
          <w:lang w:val="fr-FR"/>
        </w:rPr>
        <w:fldChar w:fldCharType="separate"/>
      </w:r>
      <w:r w:rsidRPr="00A10F3D">
        <w:rPr>
          <w:rFonts w:ascii="Times New Roman" w:hAnsi="Times New Roman" w:cs="Times New Roman"/>
          <w:i/>
          <w:iCs/>
          <w:noProof/>
          <w:sz w:val="18"/>
          <w:szCs w:val="18"/>
        </w:rPr>
        <w:t>(Feurdean et al., 2011; Magyari et al., 2014)</w:t>
      </w:r>
      <w:r w:rsidRPr="001A2A0B">
        <w:rPr>
          <w:rFonts w:ascii="Times New Roman" w:hAnsi="Times New Roman" w:cs="Times New Roman"/>
          <w:i/>
          <w:iCs/>
          <w:sz w:val="18"/>
          <w:szCs w:val="18"/>
          <w:lang w:val="fr-FR"/>
        </w:rPr>
        <w:fldChar w:fldCharType="end"/>
      </w:r>
      <w:r w:rsidRPr="00A10F3D">
        <w:rPr>
          <w:rFonts w:ascii="Times New Roman" w:hAnsi="Times New Roman" w:cs="Times New Roman"/>
          <w:i/>
          <w:iCs/>
          <w:sz w:val="18"/>
          <w:szCs w:val="18"/>
        </w:rPr>
        <w:t>.</w:t>
      </w:r>
      <w:r w:rsidRPr="00357ADE">
        <w:rPr>
          <w:rFonts w:ascii="Times New Roman" w:hAnsi="Times New Roman" w:cs="Times New Roman"/>
          <w:sz w:val="18"/>
          <w:szCs w:val="18"/>
        </w:rPr>
        <w:t xml:space="preserve"> Cu toate acestea, magnitutidinea schimbărilor climatice înregistrate în siturile din România nu sunt atât de abrupte și proeminente cum sunt semnalele înregistrate în alte părți din Europe, e.g. arhivele terestre localizate mai apropiate de Oceanul Atlantic de Nord </w:t>
      </w:r>
      <w:r w:rsidRPr="00A10F3D">
        <w:rPr>
          <w:rFonts w:ascii="Times New Roman" w:hAnsi="Times New Roman" w:cs="Times New Roman"/>
          <w:i/>
          <w:iCs/>
          <w:sz w:val="18"/>
          <w:szCs w:val="18"/>
        </w:rPr>
        <w:t>(Perșoiu, 2016).</w:t>
      </w:r>
      <w:r w:rsidRPr="00357ADE">
        <w:rPr>
          <w:rFonts w:ascii="Times New Roman" w:hAnsi="Times New Roman" w:cs="Times New Roman"/>
          <w:sz w:val="18"/>
          <w:szCs w:val="18"/>
        </w:rPr>
        <w:t xml:space="preserve"> O posibilă explicație pentru această diferență rezidă din faptul că, pentru perioada Glaciarului Târziu, evoluția climei în zonele apropiate Oceanului Atlantic (Europa Nordică și Vestică) a fost mediată de extinderea calotei glaciare scandinave, iar pentru Holocen, în special de localizarea în raport cu Oceanul Atlantic, considerat centrul de acțiunea al fluctuațiilor climatice. </w:t>
      </w:r>
      <w:r w:rsidRPr="001A2A0B">
        <w:rPr>
          <w:rFonts w:ascii="Times New Roman" w:hAnsi="Times New Roman" w:cs="Times New Roman"/>
          <w:sz w:val="18"/>
          <w:szCs w:val="18"/>
          <w:lang w:val="fr-FR"/>
        </w:rPr>
        <w:t xml:space="preserve">De remarcat este faptul că în ultima parte a Glaciarului Tâziu, Allerød - Younger Dryas, și începutul Holocenului, vegetația suferă modificări importante de ordin compozițional. </w:t>
      </w:r>
    </w:p>
    <w:p w:rsidR="00BF0FF7" w:rsidRPr="00357ADE" w:rsidRDefault="00BF0FF7" w:rsidP="00482D20">
      <w:pPr>
        <w:keepNext/>
        <w:jc w:val="center"/>
        <w:rPr>
          <w:sz w:val="18"/>
          <w:szCs w:val="18"/>
        </w:rPr>
      </w:pPr>
      <w:r w:rsidRPr="000749E3">
        <w:rPr>
          <w:noProof/>
          <w:sz w:val="18"/>
          <w:szCs w:val="18"/>
          <w:lang w:val="en-GB" w:eastAsia="en-GB"/>
        </w:rPr>
        <w:pict>
          <v:shape id="Picture 343" o:spid="_x0000_i1026" type="#_x0000_t75" style="width:277.5pt;height:269.25pt;visibility:visible" o:bordertopcolor="black" o:borderleftcolor="black" o:borderbottomcolor="black" o:borderrightcolor="black">
            <v:imagedata r:id="rId16" o:title=""/>
            <w10:bordertop type="single" width="2"/>
            <w10:borderleft type="single" width="2"/>
            <w10:borderbottom type="single" width="2"/>
            <w10:borderright type="single" width="2"/>
          </v:shape>
        </w:pict>
      </w:r>
    </w:p>
    <w:p w:rsidR="00BF0FF7" w:rsidRPr="00B53CB8" w:rsidRDefault="00BF0FF7" w:rsidP="003F7C2E">
      <w:pPr>
        <w:pStyle w:val="Caption"/>
      </w:pPr>
      <w:bookmarkStart w:id="10" w:name="_Toc448217252"/>
      <w:r w:rsidRPr="00357ADE">
        <w:t xml:space="preserve">Fig. </w:t>
      </w:r>
      <w:fldSimple w:instr=" STYLEREF 1 \s ">
        <w:r w:rsidRPr="00357ADE">
          <w:rPr>
            <w:noProof/>
          </w:rPr>
          <w:t>2</w:t>
        </w:r>
      </w:fldSimple>
      <w:r w:rsidRPr="00357ADE">
        <w:t>.</w:t>
      </w:r>
      <w:fldSimple w:instr=" SEQ Fig. \* ARABIC \s 1 ">
        <w:r w:rsidRPr="00357ADE">
          <w:rPr>
            <w:noProof/>
          </w:rPr>
          <w:t>2</w:t>
        </w:r>
      </w:fldSimple>
      <w:r w:rsidRPr="00357ADE">
        <w:t xml:space="preserve"> Caracteristicile climatice în intervalul 0-26000 ani cal B.P. pentru cele patru regiuni ale României derivate din compilarea informațiilor din articolele publicate axate pe arhive lacustre ș</w:t>
      </w:r>
      <w:r w:rsidRPr="00357ADE">
        <w:rPr>
          <w:rFonts w:ascii="Times New Roman" w:hAnsi="Times New Roman"/>
        </w:rPr>
        <w:t>i de turbă (modificată după</w:t>
      </w:r>
      <w:r w:rsidRPr="00357ADE">
        <w:t xml:space="preserve"> Florescu, 2015)</w:t>
      </w:r>
      <w:bookmarkEnd w:id="10"/>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Default="00BF0FF7" w:rsidP="00482D20">
      <w:pPr>
        <w:rPr>
          <w:rFonts w:ascii="Times New Roman" w:hAnsi="Times New Roman" w:cs="Times New Roman"/>
          <w:sz w:val="18"/>
          <w:szCs w:val="18"/>
        </w:rPr>
      </w:pPr>
    </w:p>
    <w:p w:rsidR="00BF0FF7" w:rsidRPr="00357ADE" w:rsidRDefault="00BF0FF7" w:rsidP="00482D20">
      <w:pPr>
        <w:rPr>
          <w:rFonts w:ascii="Times New Roman" w:hAnsi="Times New Roman" w:cs="Times New Roman"/>
          <w:sz w:val="18"/>
          <w:szCs w:val="18"/>
        </w:rPr>
      </w:pPr>
    </w:p>
    <w:p w:rsidR="00BF0FF7" w:rsidRPr="001A2A0B" w:rsidRDefault="00BF0FF7" w:rsidP="003F7C2E">
      <w:pPr>
        <w:pStyle w:val="Heading1"/>
        <w:rPr>
          <w:lang w:val="fr-FR"/>
        </w:rPr>
      </w:pPr>
      <w:bookmarkStart w:id="11" w:name="_Toc449350824"/>
      <w:r w:rsidRPr="001A2A0B">
        <w:rPr>
          <w:lang w:val="fr-FR"/>
        </w:rPr>
        <w:t>Zona de studiu – aspecte fizico-geografice</w:t>
      </w:r>
      <w:bookmarkEnd w:id="11"/>
    </w:p>
    <w:p w:rsidR="00BF0FF7" w:rsidRPr="001A2A0B" w:rsidRDefault="00BF0FF7" w:rsidP="00482D20">
      <w:pPr>
        <w:rPr>
          <w:sz w:val="18"/>
          <w:szCs w:val="18"/>
          <w:lang w:val="fr-FR"/>
        </w:rPr>
      </w:pP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Lacurile investigate în lucrarea de față fac parte din două zone geografice, extinse ca suprafață, și anume </w:t>
      </w:r>
      <w:r w:rsidRPr="001A2A0B">
        <w:rPr>
          <w:rFonts w:ascii="Times New Roman" w:hAnsi="Times New Roman" w:cs="Times New Roman"/>
          <w:b/>
          <w:bCs/>
          <w:sz w:val="18"/>
          <w:szCs w:val="18"/>
          <w:lang w:val="fr-FR"/>
        </w:rPr>
        <w:t>Munții Trascău</w:t>
      </w:r>
      <w:r w:rsidRPr="001A2A0B">
        <w:rPr>
          <w:rFonts w:ascii="Times New Roman" w:hAnsi="Times New Roman" w:cs="Times New Roman"/>
          <w:sz w:val="18"/>
          <w:szCs w:val="18"/>
          <w:lang w:val="fr-FR"/>
        </w:rPr>
        <w:t xml:space="preserve"> (partea central-vestică a României) și </w:t>
      </w:r>
      <w:r w:rsidRPr="001A2A0B">
        <w:rPr>
          <w:rFonts w:ascii="Times New Roman" w:hAnsi="Times New Roman" w:cs="Times New Roman"/>
          <w:b/>
          <w:bCs/>
          <w:sz w:val="18"/>
          <w:szCs w:val="18"/>
          <w:lang w:val="fr-FR"/>
        </w:rPr>
        <w:t>Câmpia Weischlian</w:t>
      </w:r>
      <w:r w:rsidRPr="001A2A0B">
        <w:rPr>
          <w:rFonts w:ascii="Times New Roman" w:hAnsi="Times New Roman" w:cs="Times New Roman"/>
          <w:sz w:val="18"/>
          <w:szCs w:val="18"/>
          <w:lang w:val="fr-FR"/>
        </w:rPr>
        <w:t xml:space="preserve"> (nordul Germaniei), asupra cărora ne vom opri pentru a oferi o perspectivă de ansamblu cu privire la caracteristicile fizico-geografice și a modului în care acestea influențează evoluția bazinelor hidrografice și lacustre analizate </w:t>
      </w:r>
      <w:r w:rsidRPr="001A2A0B">
        <w:rPr>
          <w:rFonts w:ascii="Times New Roman" w:hAnsi="Times New Roman" w:cs="Times New Roman"/>
          <w:b/>
          <w:bCs/>
          <w:i/>
          <w:iCs/>
          <w:sz w:val="18"/>
          <w:szCs w:val="18"/>
          <w:lang w:val="fr-FR"/>
        </w:rPr>
        <w:t>(Fig. 3.1).</w:t>
      </w:r>
      <w:r w:rsidRPr="001A2A0B">
        <w:rPr>
          <w:rFonts w:ascii="Times New Roman" w:hAnsi="Times New Roman" w:cs="Times New Roman"/>
          <w:sz w:val="18"/>
          <w:szCs w:val="18"/>
          <w:lang w:val="fr-FR"/>
        </w:rPr>
        <w:t xml:space="preserve"> Considerăm important să oferim informații cu privire la aceste areale, învecinate lacurilor studiate, deoarece o parte din indicatorii paleolimnologici utilizați în analiza de față, în special, concentrația de metale grele, concentrația de polen au un caracter regional, ce depășește limitele bazinului hidrografic studiat. Dintre cele două zone de studiu, bazinul hidrografic al lacului Ighiel se remarcă printr-o complexitate a caracteristicilor fizico-geografice datorită poziționării într-un areal montan, de altitudini medii. În secțiunea următoare vom face referire la aspectele fizico-geografice, importante din punct de vedere paleolimnologic și anume relief, geologie, climă, vegetație, soluri și activități antropice din cele două zone de studiu.    </w:t>
      </w:r>
    </w:p>
    <w:p w:rsidR="00BF0FF7" w:rsidRPr="00357ADE" w:rsidRDefault="00BF0FF7" w:rsidP="003F7C2E">
      <w:pPr>
        <w:pStyle w:val="Caption"/>
      </w:pPr>
      <w:r w:rsidRPr="000749E3">
        <w:rPr>
          <w:noProof/>
          <w:lang w:val="en-GB" w:eastAsia="en-GB"/>
        </w:rPr>
        <w:pict>
          <v:shape id="Picture 21" o:spid="_x0000_i1027" type="#_x0000_t75" style="width:307.5pt;height:202.5pt;visibility:visible">
            <v:imagedata r:id="rId17" o:title=""/>
          </v:shape>
        </w:pict>
      </w:r>
    </w:p>
    <w:p w:rsidR="00BF0FF7" w:rsidRPr="00357ADE" w:rsidRDefault="00BF0FF7" w:rsidP="003F7C2E">
      <w:pPr>
        <w:pStyle w:val="Caption"/>
      </w:pPr>
      <w:bookmarkStart w:id="12" w:name="_Toc448217253"/>
      <w:r w:rsidRPr="00357ADE">
        <w:t xml:space="preserve">Fig. </w:t>
      </w:r>
      <w:fldSimple w:instr=" STYLEREF 1 \s ">
        <w:r w:rsidRPr="00357ADE">
          <w:rPr>
            <w:noProof/>
          </w:rPr>
          <w:t>3</w:t>
        </w:r>
      </w:fldSimple>
      <w:r w:rsidRPr="00357ADE">
        <w:t>.</w:t>
      </w:r>
      <w:fldSimple w:instr=" SEQ Fig. \* ARABIC \s 1 ">
        <w:r w:rsidRPr="00357ADE">
          <w:rPr>
            <w:noProof/>
          </w:rPr>
          <w:t>1</w:t>
        </w:r>
      </w:fldSimple>
      <w:r w:rsidRPr="00357ADE">
        <w:t xml:space="preserve"> Localizarea siturilor de studiu</w:t>
      </w:r>
      <w:bookmarkEnd w:id="12"/>
      <w:r w:rsidRPr="00357ADE">
        <w:t xml:space="preserve"> </w:t>
      </w:r>
    </w:p>
    <w:p w:rsidR="00BF0FF7" w:rsidRPr="00357ADE" w:rsidRDefault="00BF0FF7" w:rsidP="00A10F3D">
      <w:pPr>
        <w:pStyle w:val="Heading2"/>
      </w:pPr>
      <w:bookmarkStart w:id="13" w:name="_Toc449350825"/>
      <w:r w:rsidRPr="00357ADE">
        <w:t>Munții Trascău (Romania)</w:t>
      </w:r>
      <w:bookmarkEnd w:id="13"/>
      <w:r w:rsidRPr="00357ADE">
        <w:t xml:space="preserve"> </w:t>
      </w:r>
    </w:p>
    <w:p w:rsidR="00BF0FF7" w:rsidRPr="00357ADE" w:rsidRDefault="00BF0FF7" w:rsidP="00482D20">
      <w:pPr>
        <w:pStyle w:val="Heading3"/>
        <w:numPr>
          <w:ilvl w:val="2"/>
          <w:numId w:val="23"/>
        </w:numPr>
        <w:ind w:left="0" w:firstLine="0"/>
        <w:rPr>
          <w:sz w:val="18"/>
          <w:szCs w:val="18"/>
        </w:rPr>
      </w:pPr>
      <w:bookmarkStart w:id="14" w:name="_Toc449350826"/>
      <w:r w:rsidRPr="00357ADE">
        <w:rPr>
          <w:sz w:val="18"/>
          <w:szCs w:val="18"/>
        </w:rPr>
        <w:t>Geologie</w:t>
      </w:r>
      <w:bookmarkEnd w:id="14"/>
    </w:p>
    <w:p w:rsidR="00BF0FF7" w:rsidRPr="001A2A0B" w:rsidRDefault="00BF0FF7" w:rsidP="004446CC">
      <w:pPr>
        <w:keepNext/>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Bazinului hidrografic al lacului Ighiel este grefat pe depozite mezozoice, jurasice și cretacice alcătuite la rândul lor din corpuri masive de calcare, bazalte (melafire, diabaze), șisturi argiloase, gresii și conglomerate ce aparțin stratelor de Feneș inferioare </w:t>
      </w:r>
      <w:r w:rsidRPr="00357ADE">
        <w:rPr>
          <w:rFonts w:ascii="Times New Roman" w:hAnsi="Times New Roman" w:cs="Times New Roman"/>
          <w:b/>
          <w:bCs/>
          <w:i/>
          <w:iCs/>
          <w:sz w:val="18"/>
          <w:szCs w:val="18"/>
        </w:rPr>
        <w:t>(Fig.3.2)</w:t>
      </w:r>
      <w:r w:rsidRPr="00357ADE">
        <w:rPr>
          <w:rFonts w:ascii="Times New Roman" w:hAnsi="Times New Roman" w:cs="Times New Roman"/>
          <w:sz w:val="18"/>
          <w:szCs w:val="18"/>
        </w:rPr>
        <w:t xml:space="preserve">. </w:t>
      </w:r>
      <w:r w:rsidRPr="001A2A0B">
        <w:rPr>
          <w:rFonts w:ascii="Times New Roman" w:hAnsi="Times New Roman" w:cs="Times New Roman"/>
          <w:sz w:val="18"/>
          <w:szCs w:val="18"/>
          <w:lang w:val="fr-FR"/>
        </w:rPr>
        <w:t xml:space="preserve">Cu excepția rocilor magmatice (bazalte), una dintre cele mai importante caracteristici a rocilor sedimentare ce ocupă cea mai mare parte a bazinului hidrografic, o reprezintă gradul ridicat de friabilitate. Una dintre consecințele gradului ridicat de friabilitate a acestor roci o reprezintă aspectul actual al reliefului bazinului hidrografic Ighiel și a zonelor adiacente ce înfățișează versanți puternic erodați și zone extinse necarstificate. </w:t>
      </w:r>
    </w:p>
    <w:p w:rsidR="00BF0FF7" w:rsidRPr="00357ADE" w:rsidRDefault="00BF0FF7" w:rsidP="00F875C0">
      <w:pPr>
        <w:keepNext/>
        <w:ind w:firstLine="0"/>
        <w:jc w:val="center"/>
        <w:rPr>
          <w:sz w:val="18"/>
          <w:szCs w:val="18"/>
        </w:rPr>
      </w:pPr>
      <w:r w:rsidRPr="000749E3">
        <w:rPr>
          <w:rFonts w:ascii="Times New Roman" w:hAnsi="Times New Roman" w:cs="Times New Roman"/>
          <w:noProof/>
          <w:sz w:val="18"/>
          <w:szCs w:val="18"/>
          <w:lang w:val="en-GB" w:eastAsia="en-GB"/>
        </w:rPr>
        <w:pict>
          <v:shape id="Picture 330" o:spid="_x0000_i1028" type="#_x0000_t75" style="width:287.25pt;height:195.75pt;visibility:visible">
            <v:imagedata r:id="rId18" o:title=""/>
          </v:shape>
        </w:pict>
      </w:r>
    </w:p>
    <w:p w:rsidR="00BF0FF7" w:rsidRPr="00357ADE" w:rsidRDefault="00BF0FF7" w:rsidP="003F7C2E">
      <w:pPr>
        <w:pStyle w:val="Caption"/>
      </w:pPr>
      <w:bookmarkStart w:id="15" w:name="_Toc448217254"/>
      <w:r w:rsidRPr="00357ADE">
        <w:t xml:space="preserve">Fig. </w:t>
      </w:r>
      <w:fldSimple w:instr=" STYLEREF 1 \s ">
        <w:r w:rsidRPr="00357ADE">
          <w:rPr>
            <w:noProof/>
          </w:rPr>
          <w:t>3</w:t>
        </w:r>
      </w:fldSimple>
      <w:r w:rsidRPr="00357ADE">
        <w:t>.</w:t>
      </w:r>
      <w:fldSimple w:instr=" SEQ Fig. \* ARABIC \s 1 ">
        <w:r w:rsidRPr="00357ADE">
          <w:rPr>
            <w:noProof/>
          </w:rPr>
          <w:t>2</w:t>
        </w:r>
      </w:fldSimple>
      <w:r w:rsidRPr="00357ADE">
        <w:rPr>
          <w:rFonts w:ascii="Times New Roman" w:hAnsi="Times New Roman"/>
        </w:rPr>
        <w:t xml:space="preserve"> Alcătuirea geologică a bazinului hidrografic Ighiel </w:t>
      </w:r>
      <w:r w:rsidRPr="00357ADE">
        <w:t>ș</w:t>
      </w:r>
      <w:r w:rsidRPr="00357ADE">
        <w:rPr>
          <w:rFonts w:ascii="Times New Roman" w:hAnsi="Times New Roman"/>
        </w:rPr>
        <w:t>i a împrejurimilor (după Harta Geologică a României 1:200000, 1965, Foaia Turda)</w:t>
      </w:r>
      <w:bookmarkEnd w:id="15"/>
      <w:r w:rsidRPr="00357ADE">
        <w:t xml:space="preserve"> </w:t>
      </w:r>
    </w:p>
    <w:p w:rsidR="00BF0FF7" w:rsidRPr="00357ADE" w:rsidRDefault="00BF0FF7" w:rsidP="00482D20">
      <w:pPr>
        <w:rPr>
          <w:sz w:val="18"/>
          <w:szCs w:val="18"/>
        </w:rPr>
      </w:pPr>
    </w:p>
    <w:p w:rsidR="00BF0FF7" w:rsidRPr="00357ADE" w:rsidRDefault="00BF0FF7" w:rsidP="00AE24F5">
      <w:pPr>
        <w:pStyle w:val="Heading3"/>
        <w:numPr>
          <w:ilvl w:val="2"/>
          <w:numId w:val="23"/>
        </w:numPr>
        <w:ind w:left="0" w:firstLine="0"/>
        <w:rPr>
          <w:sz w:val="18"/>
          <w:szCs w:val="18"/>
        </w:rPr>
      </w:pPr>
      <w:bookmarkStart w:id="16" w:name="_Toc449350827"/>
      <w:r w:rsidRPr="00357ADE">
        <w:rPr>
          <w:sz w:val="18"/>
          <w:szCs w:val="18"/>
        </w:rPr>
        <w:t>Relief</w:t>
      </w:r>
      <w:bookmarkEnd w:id="16"/>
    </w:p>
    <w:p w:rsidR="00BF0FF7" w:rsidRPr="00357ADE" w:rsidRDefault="00BF0FF7" w:rsidP="00482D20">
      <w:pPr>
        <w:pStyle w:val="Heading3"/>
        <w:numPr>
          <w:ilvl w:val="2"/>
          <w:numId w:val="23"/>
        </w:numPr>
        <w:ind w:left="0" w:firstLine="0"/>
        <w:rPr>
          <w:sz w:val="18"/>
          <w:szCs w:val="18"/>
        </w:rPr>
      </w:pPr>
      <w:bookmarkStart w:id="17" w:name="_Toc449350828"/>
      <w:r w:rsidRPr="00357ADE">
        <w:rPr>
          <w:sz w:val="18"/>
          <w:szCs w:val="18"/>
        </w:rPr>
        <w:t>Caracteristici morfometrice ale lacului Ighiel</w:t>
      </w:r>
      <w:bookmarkEnd w:id="17"/>
    </w:p>
    <w:p w:rsidR="00BF0FF7" w:rsidRPr="00357ADE" w:rsidRDefault="00BF0FF7" w:rsidP="00482D20">
      <w:pPr>
        <w:ind w:firstLine="720"/>
        <w:rPr>
          <w:rFonts w:ascii="Times New Roman" w:hAnsi="Times New Roman" w:cs="Times New Roman"/>
          <w:sz w:val="18"/>
          <w:szCs w:val="18"/>
        </w:rPr>
      </w:pPr>
      <w:r w:rsidRPr="00357ADE">
        <w:rPr>
          <w:rFonts w:ascii="Times New Roman" w:hAnsi="Times New Roman" w:cs="Times New Roman"/>
          <w:sz w:val="18"/>
          <w:szCs w:val="18"/>
        </w:rPr>
        <w:t xml:space="preserve">Lacul Ighiel (46°10'50"N, 23°22'00"E) este situat în partea sudică a masivului Trascău, pe valea râului Ighiu, afluent de stânga al Ampoiului, în partea central-estică a platoului carstic Ciumerna la o altitudine de 924 m </w:t>
      </w:r>
      <w:r w:rsidRPr="00357ADE">
        <w:rPr>
          <w:rFonts w:ascii="Times New Roman" w:hAnsi="Times New Roman" w:cs="Times New Roman"/>
          <w:i/>
          <w:iCs/>
          <w:sz w:val="18"/>
          <w:szCs w:val="18"/>
        </w:rPr>
        <w:t>(Pop, Măhăra, 1965).</w:t>
      </w:r>
      <w:r w:rsidRPr="00357ADE">
        <w:rPr>
          <w:rFonts w:ascii="Times New Roman" w:hAnsi="Times New Roman" w:cs="Times New Roman"/>
          <w:sz w:val="18"/>
          <w:szCs w:val="18"/>
        </w:rPr>
        <w:t xml:space="preserve"> Lacul Ighiel s-a format în formațiuni calcaroare ale jurasicului superior din platoul Ciumerna, pe o bază de roci eruptive, prin prăbușirea tavanului unei vechi curs subteran sau a unei doline ce ar fi determinat formarea camerei pentru acumularea apei </w:t>
      </w:r>
      <w:r w:rsidRPr="00357ADE">
        <w:rPr>
          <w:rFonts w:ascii="Times New Roman" w:hAnsi="Times New Roman" w:cs="Times New Roman"/>
          <w:i/>
          <w:iCs/>
          <w:sz w:val="18"/>
          <w:szCs w:val="18"/>
        </w:rPr>
        <w:t>(Pop, Măhăra, 1965).</w:t>
      </w:r>
      <w:r w:rsidRPr="00357ADE">
        <w:rPr>
          <w:rFonts w:ascii="Times New Roman" w:hAnsi="Times New Roman" w:cs="Times New Roman"/>
          <w:sz w:val="18"/>
          <w:szCs w:val="18"/>
        </w:rPr>
        <w:t xml:space="preserve"> </w:t>
      </w:r>
    </w:p>
    <w:p w:rsidR="00BF0FF7" w:rsidRPr="001A2A0B" w:rsidRDefault="00BF0FF7" w:rsidP="00482D20">
      <w:pPr>
        <w:autoSpaceDE w:val="0"/>
        <w:autoSpaceDN w:val="0"/>
        <w:adjustRightInd w:val="0"/>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Lacul are o lungime de 422 m și lățime maximă de 144 m, adâncimea maximă a apei atinge ~9 m. Bazinul hidrografic are o suprafață de 486 ha iar suprafața lacului acoperă aproximativ 5 ha. </w:t>
      </w:r>
      <w:r w:rsidRPr="001A2A0B">
        <w:rPr>
          <w:rFonts w:ascii="Times New Roman" w:hAnsi="Times New Roman" w:cs="Times New Roman"/>
          <w:sz w:val="18"/>
          <w:szCs w:val="18"/>
          <w:lang w:val="fr-FR"/>
        </w:rPr>
        <w:t>Conform ridicării batimetrice din 1964 volumul apei din lac era de 22500 m</w:t>
      </w:r>
      <w:r w:rsidRPr="001A2A0B">
        <w:rPr>
          <w:rFonts w:ascii="Times New Roman" w:hAnsi="Times New Roman" w:cs="Times New Roman"/>
          <w:sz w:val="18"/>
          <w:szCs w:val="18"/>
          <w:vertAlign w:val="superscript"/>
          <w:lang w:val="fr-FR"/>
        </w:rPr>
        <w:t>3</w:t>
      </w:r>
      <w:r w:rsidRPr="001A2A0B">
        <w:rPr>
          <w:rFonts w:ascii="Times New Roman" w:hAnsi="Times New Roman" w:cs="Times New Roman"/>
          <w:sz w:val="18"/>
          <w:szCs w:val="18"/>
          <w:lang w:val="fr-FR"/>
        </w:rPr>
        <w:t xml:space="preserve"> </w:t>
      </w:r>
      <w:r w:rsidRPr="001A2A0B">
        <w:rPr>
          <w:rFonts w:ascii="Times New Roman" w:hAnsi="Times New Roman" w:cs="Times New Roman"/>
          <w:i/>
          <w:iCs/>
          <w:sz w:val="18"/>
          <w:szCs w:val="18"/>
          <w:lang w:val="fr-FR"/>
        </w:rPr>
        <w:t>(Pop, Măhăra, 1965).</w:t>
      </w:r>
      <w:r w:rsidRPr="001A2A0B">
        <w:rPr>
          <w:rFonts w:ascii="Times New Roman" w:hAnsi="Times New Roman" w:cs="Times New Roman"/>
          <w:sz w:val="18"/>
          <w:szCs w:val="18"/>
          <w:lang w:val="fr-FR"/>
        </w:rPr>
        <w:t xml:space="preserve"> Lacul este alimentat de apa provenită din topirea zăpezilor în timpul primăverii și din ploi și izvoare subterane în celelalte sezoane. </w:t>
      </w:r>
    </w:p>
    <w:p w:rsidR="00BF0FF7" w:rsidRPr="001A2A0B" w:rsidRDefault="00BF0FF7" w:rsidP="00015CB4">
      <w:pPr>
        <w:autoSpaceDE w:val="0"/>
        <w:autoSpaceDN w:val="0"/>
        <w:adjustRightInd w:val="0"/>
        <w:ind w:firstLine="720"/>
        <w:rPr>
          <w:rFonts w:ascii="Times New Roman" w:hAnsi="Times New Roman" w:cs="Times New Roman"/>
          <w:i/>
          <w:iCs/>
          <w:sz w:val="18"/>
          <w:szCs w:val="18"/>
          <w:lang w:val="fr-FR"/>
        </w:rPr>
      </w:pPr>
      <w:r w:rsidRPr="001A2A0B">
        <w:rPr>
          <w:rFonts w:ascii="Times New Roman" w:hAnsi="Times New Roman" w:cs="Times New Roman"/>
          <w:sz w:val="18"/>
          <w:szCs w:val="18"/>
          <w:lang w:val="fr-FR"/>
        </w:rPr>
        <w:t xml:space="preserve">Lacul se înscrie în categoria lacurilor eutrofice cu nivel de poluare redus </w:t>
      </w:r>
      <w:r w:rsidRPr="001A2A0B">
        <w:rPr>
          <w:rFonts w:ascii="Times New Roman" w:hAnsi="Times New Roman" w:cs="Times New Roman"/>
          <w:i/>
          <w:iCs/>
          <w:sz w:val="18"/>
          <w:szCs w:val="18"/>
          <w:lang w:val="fr-FR"/>
        </w:rPr>
        <w:t>(Mihaiescu et al., 2012, Momeu et al., 2015).</w:t>
      </w:r>
      <w:r w:rsidRPr="001A2A0B">
        <w:rPr>
          <w:rFonts w:ascii="Times New Roman" w:hAnsi="Times New Roman" w:cs="Times New Roman"/>
          <w:sz w:val="18"/>
          <w:szCs w:val="18"/>
          <w:lang w:val="fr-FR"/>
        </w:rPr>
        <w:t xml:space="preserve"> La 25°C conductivitatea apei are valori de aproximativ 300µS/cm, pH-ul atinge valori apropiate de 8. Oxigenul dizolvat are valori medii de 9,4 mg O/L iar carbonul organic total de 2,31 mg/L, azotul total atinge 4 mg N/L, fosforul total are valori de 0,07 mg/L. Datorită substratului calcaros, calciul (Ca) înregistrează cele mai ridicate valori, 76 mg/L. Detectarea metalelor grele nichel (Ni), cupru (Cu) și plumb (Pb) cu valori cuprinse între 5 și 9 µg/L este atribuită surselor de poluare atmosferică și proceselor biologice din interiorul lacului </w:t>
      </w:r>
      <w:r w:rsidRPr="001A2A0B">
        <w:rPr>
          <w:rFonts w:ascii="Times New Roman" w:hAnsi="Times New Roman" w:cs="Times New Roman"/>
          <w:i/>
          <w:iCs/>
          <w:sz w:val="18"/>
          <w:szCs w:val="18"/>
          <w:lang w:val="fr-FR"/>
        </w:rPr>
        <w:t xml:space="preserve">(Mihaiescu et al., 2012). </w:t>
      </w:r>
    </w:p>
    <w:p w:rsidR="00BF0FF7" w:rsidRPr="00357ADE" w:rsidRDefault="00BF0FF7" w:rsidP="00F875C0">
      <w:pPr>
        <w:keepNext/>
        <w:ind w:firstLine="0"/>
        <w:jc w:val="center"/>
        <w:rPr>
          <w:sz w:val="18"/>
          <w:szCs w:val="18"/>
        </w:rPr>
      </w:pPr>
      <w:r w:rsidRPr="000749E3">
        <w:rPr>
          <w:rFonts w:ascii="Times New Roman" w:hAnsi="Times New Roman" w:cs="Times New Roman"/>
          <w:noProof/>
          <w:sz w:val="18"/>
          <w:szCs w:val="18"/>
          <w:lang w:val="en-GB" w:eastAsia="en-GB"/>
        </w:rPr>
        <w:pict>
          <v:shape id="Picture 327" o:spid="_x0000_i1029" type="#_x0000_t75" style="width:291pt;height:198pt;visibility:visible">
            <v:imagedata r:id="rId19" o:title=""/>
          </v:shape>
        </w:pict>
      </w:r>
    </w:p>
    <w:p w:rsidR="00BF0FF7" w:rsidRDefault="00BF0FF7" w:rsidP="003F7C2E">
      <w:pPr>
        <w:pStyle w:val="Caption"/>
      </w:pPr>
      <w:bookmarkStart w:id="18" w:name="_Toc448217255"/>
      <w:r w:rsidRPr="00357ADE">
        <w:t xml:space="preserve">Fig. </w:t>
      </w:r>
      <w:fldSimple w:instr=" STYLEREF 1 \s ">
        <w:r w:rsidRPr="00357ADE">
          <w:rPr>
            <w:noProof/>
          </w:rPr>
          <w:t>3</w:t>
        </w:r>
      </w:fldSimple>
      <w:r w:rsidRPr="00357ADE">
        <w:t>.</w:t>
      </w:r>
      <w:fldSimple w:instr=" SEQ Fig. \* ARABIC \s 1 ">
        <w:r w:rsidRPr="00357ADE">
          <w:rPr>
            <w:noProof/>
          </w:rPr>
          <w:t>4</w:t>
        </w:r>
      </w:fldSimple>
      <w:r w:rsidRPr="00357ADE">
        <w:rPr>
          <w:rFonts w:ascii="Times New Roman" w:hAnsi="Times New Roman"/>
        </w:rPr>
        <w:t xml:space="preserve"> Harta hipsometrică a bazinului hidrografic Ighiel </w:t>
      </w:r>
      <w:r w:rsidRPr="00357ADE">
        <w:t>ș</w:t>
      </w:r>
      <w:r w:rsidRPr="00357ADE">
        <w:rPr>
          <w:rFonts w:ascii="Times New Roman" w:hAnsi="Times New Roman"/>
        </w:rPr>
        <w:t>i a zonelor înconjurătoare</w:t>
      </w:r>
      <w:bookmarkEnd w:id="18"/>
    </w:p>
    <w:p w:rsidR="00BF0FF7" w:rsidRPr="00EC0ECD" w:rsidRDefault="00BF0FF7" w:rsidP="00EC0ECD"/>
    <w:p w:rsidR="00BF0FF7" w:rsidRPr="00357ADE" w:rsidRDefault="00BF0FF7" w:rsidP="00482D20">
      <w:pPr>
        <w:pStyle w:val="Heading3"/>
        <w:numPr>
          <w:ilvl w:val="2"/>
          <w:numId w:val="23"/>
        </w:numPr>
        <w:ind w:left="0" w:firstLine="0"/>
        <w:rPr>
          <w:sz w:val="18"/>
          <w:szCs w:val="18"/>
        </w:rPr>
      </w:pPr>
      <w:bookmarkStart w:id="19" w:name="_Toc449350829"/>
      <w:r w:rsidRPr="00357ADE">
        <w:rPr>
          <w:sz w:val="18"/>
          <w:szCs w:val="18"/>
        </w:rPr>
        <w:t>Climă</w:t>
      </w:r>
      <w:bookmarkEnd w:id="19"/>
      <w:r w:rsidRPr="00357ADE">
        <w:rPr>
          <w:sz w:val="18"/>
          <w:szCs w:val="18"/>
        </w:rPr>
        <w:t xml:space="preserve"> </w:t>
      </w:r>
    </w:p>
    <w:p w:rsidR="00BF0FF7" w:rsidRPr="001A2A0B" w:rsidRDefault="00BF0FF7" w:rsidP="00482D20">
      <w:pPr>
        <w:autoSpaceDE w:val="0"/>
        <w:autoSpaceDN w:val="0"/>
        <w:adjustRightInd w:val="0"/>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În zona munților Trascău predomină circulația atmosferică vestică ce aduce mase de aer umed dinspre oceanul Nord-Altantic. </w:t>
      </w:r>
      <w:r w:rsidRPr="001A2A0B">
        <w:rPr>
          <w:rFonts w:ascii="Times New Roman" w:hAnsi="Times New Roman" w:cs="Times New Roman"/>
          <w:sz w:val="18"/>
          <w:szCs w:val="18"/>
          <w:lang w:val="fr-FR"/>
        </w:rPr>
        <w:t xml:space="preserve">Masele de aer tropical și subtropical sunt aduse de circulația sudică și sud-vestică. Influențele nordice și nord-estice sunt responsabile de pătrunderea aerului de origine polară.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Temperatura media a aerului se situează între 7,5°C în zonele mai joase și 5°C pe crestele înalte. Temperatura medie a lunii ianuarie are valori cuprinse între -4°C și -6°C iar temperatura medie a lunii iulie variază între 14°C și 18°C.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Precipitațiile atmosferice sub formă de ploaie și zăpezi au un caracter discontinuu dependent de scăderea progresivă a altitudinii înspre periferia masivului. Astfel, pe culmile înalte acestea ating valori de ~1000 mm coborând până la 700-800 mm la periferia masivuluii și până la sub 600 mm în zonele depresionare și în lungul văilor. Maximul pluviometric este caracteristic pentru lunile mai și iunie iar minimul apare în februarie și martie. </w:t>
      </w:r>
    </w:p>
    <w:p w:rsidR="00BF0FF7" w:rsidRPr="001A2A0B" w:rsidRDefault="00BF0FF7" w:rsidP="00482D20">
      <w:pPr>
        <w:ind w:firstLine="720"/>
        <w:rPr>
          <w:rFonts w:ascii="Times New Roman" w:hAnsi="Times New Roman" w:cs="Times New Roman"/>
          <w:sz w:val="18"/>
          <w:szCs w:val="18"/>
          <w:lang w:val="fr-FR"/>
        </w:rPr>
      </w:pPr>
    </w:p>
    <w:p w:rsidR="00BF0FF7" w:rsidRPr="00357ADE" w:rsidRDefault="00BF0FF7" w:rsidP="00482D20">
      <w:pPr>
        <w:pStyle w:val="Heading3"/>
        <w:numPr>
          <w:ilvl w:val="2"/>
          <w:numId w:val="23"/>
        </w:numPr>
        <w:ind w:left="0" w:firstLine="0"/>
        <w:rPr>
          <w:sz w:val="18"/>
          <w:szCs w:val="18"/>
        </w:rPr>
      </w:pPr>
      <w:bookmarkStart w:id="20" w:name="_Toc449350830"/>
      <w:r w:rsidRPr="00357ADE">
        <w:rPr>
          <w:sz w:val="18"/>
          <w:szCs w:val="18"/>
        </w:rPr>
        <w:t>Hidrografie</w:t>
      </w:r>
      <w:bookmarkEnd w:id="20"/>
      <w:r w:rsidRPr="00357ADE">
        <w:rPr>
          <w:sz w:val="18"/>
          <w:szCs w:val="18"/>
        </w:rPr>
        <w:t xml:space="preserve"> </w:t>
      </w:r>
    </w:p>
    <w:p w:rsidR="00BF0FF7" w:rsidRPr="00357ADE" w:rsidRDefault="00BF0FF7" w:rsidP="00482D20">
      <w:pPr>
        <w:ind w:firstLine="720"/>
        <w:rPr>
          <w:rFonts w:ascii="Times New Roman" w:hAnsi="Times New Roman" w:cs="Times New Roman"/>
          <w:sz w:val="18"/>
          <w:szCs w:val="18"/>
        </w:rPr>
      </w:pPr>
      <w:r w:rsidRPr="00357ADE">
        <w:rPr>
          <w:rFonts w:ascii="Times New Roman" w:hAnsi="Times New Roman" w:cs="Times New Roman"/>
          <w:sz w:val="18"/>
          <w:szCs w:val="18"/>
        </w:rPr>
        <w:t xml:space="preserve">Hidrografia Munților Trascău este una variată, compusă dintr-un număr de afluenți ce aparțin bazinelor hidrografice ale Arieșului, Ampoiului, Aiudului toate tributare în mod direct sau indirect bazinului mijlociu al râului Mureș. </w:t>
      </w:r>
    </w:p>
    <w:p w:rsidR="00BF0FF7" w:rsidRPr="001A2A0B" w:rsidRDefault="00BF0FF7" w:rsidP="00482D20">
      <w:pPr>
        <w:ind w:firstLine="720"/>
        <w:rPr>
          <w:rFonts w:ascii="Times New Roman" w:hAnsi="Times New Roman" w:cs="Times New Roman"/>
          <w:sz w:val="18"/>
          <w:szCs w:val="18"/>
          <w:lang w:val="fr-FR"/>
        </w:rPr>
      </w:pPr>
      <w:r w:rsidRPr="00357ADE">
        <w:rPr>
          <w:rFonts w:ascii="Times New Roman" w:hAnsi="Times New Roman" w:cs="Times New Roman"/>
          <w:sz w:val="18"/>
          <w:szCs w:val="18"/>
        </w:rPr>
        <w:t>În zona platoului calcaros Ciumerna, densitatea rețelei hidrografice are valori cuprinse între 0,2 și 0,9 km/km</w:t>
      </w:r>
      <w:r w:rsidRPr="00357ADE">
        <w:rPr>
          <w:rFonts w:ascii="Times New Roman" w:hAnsi="Times New Roman" w:cs="Times New Roman"/>
          <w:sz w:val="18"/>
          <w:szCs w:val="18"/>
          <w:vertAlign w:val="superscript"/>
        </w:rPr>
        <w:t>2</w:t>
      </w:r>
      <w:r w:rsidRPr="00357ADE">
        <w:rPr>
          <w:rFonts w:ascii="Times New Roman" w:hAnsi="Times New Roman" w:cs="Times New Roman"/>
          <w:sz w:val="18"/>
          <w:szCs w:val="18"/>
        </w:rPr>
        <w:t xml:space="preserve">. </w:t>
      </w:r>
      <w:r w:rsidRPr="001A2A0B">
        <w:rPr>
          <w:rFonts w:ascii="Times New Roman" w:hAnsi="Times New Roman" w:cs="Times New Roman"/>
          <w:sz w:val="18"/>
          <w:szCs w:val="18"/>
          <w:lang w:val="fr-FR"/>
        </w:rPr>
        <w:t>Izvoarele carstice prezente la marginea sectorului carstic au determinat creșterea rețelei hidrografice până la 1,2 – 2,1 km/km</w:t>
      </w:r>
      <w:r w:rsidRPr="001A2A0B">
        <w:rPr>
          <w:rFonts w:ascii="Times New Roman" w:hAnsi="Times New Roman" w:cs="Times New Roman"/>
          <w:sz w:val="18"/>
          <w:szCs w:val="18"/>
          <w:vertAlign w:val="superscript"/>
          <w:lang w:val="fr-FR"/>
        </w:rPr>
        <w:t>2</w:t>
      </w:r>
      <w:r w:rsidRPr="001A2A0B">
        <w:rPr>
          <w:rFonts w:ascii="Times New Roman" w:hAnsi="Times New Roman" w:cs="Times New Roman"/>
          <w:sz w:val="18"/>
          <w:szCs w:val="18"/>
          <w:lang w:val="fr-FR"/>
        </w:rPr>
        <w:t>. În ceea ce privește apele subterane, acestea sunt cantonate în formațiunile calcaroase poroase sau în roci cu grad ridicat de fisurare. Exceptând lacul Ighiel, celelalte lacuri ale Munților Trascău au un caracter temporar ceea ce înseamnă că prezintă luciri de apă doar în sezoanele cu ploi abundente respectiv, primăvara și toamna.</w:t>
      </w:r>
    </w:p>
    <w:p w:rsidR="00BF0FF7" w:rsidRPr="001A2A0B" w:rsidRDefault="00BF0FF7" w:rsidP="00482D20">
      <w:pPr>
        <w:ind w:firstLine="720"/>
        <w:rPr>
          <w:rFonts w:ascii="Times New Roman" w:hAnsi="Times New Roman" w:cs="Times New Roman"/>
          <w:sz w:val="18"/>
          <w:szCs w:val="18"/>
          <w:lang w:val="fr-FR"/>
        </w:rPr>
      </w:pPr>
    </w:p>
    <w:p w:rsidR="00BF0FF7" w:rsidRPr="00357ADE" w:rsidRDefault="00BF0FF7" w:rsidP="00482D20">
      <w:pPr>
        <w:pStyle w:val="Heading3"/>
        <w:numPr>
          <w:ilvl w:val="2"/>
          <w:numId w:val="23"/>
        </w:numPr>
        <w:ind w:left="0" w:firstLine="0"/>
        <w:rPr>
          <w:sz w:val="18"/>
          <w:szCs w:val="18"/>
        </w:rPr>
      </w:pPr>
      <w:bookmarkStart w:id="21" w:name="_Toc449350831"/>
      <w:r w:rsidRPr="00357ADE">
        <w:rPr>
          <w:sz w:val="18"/>
          <w:szCs w:val="18"/>
        </w:rPr>
        <w:t>Soluri și vegetație</w:t>
      </w:r>
      <w:bookmarkEnd w:id="21"/>
    </w:p>
    <w:p w:rsidR="00BF0FF7" w:rsidRPr="001A2A0B" w:rsidRDefault="00BF0FF7" w:rsidP="00482D20">
      <w:pPr>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Învelișul edafic al Munților Trascău este caracterizat de o mare varietate tipologică strâns legată de evoluția genetică și particularitățile reliefului, condițiile bioclimatice. </w:t>
      </w:r>
      <w:r w:rsidRPr="001A2A0B">
        <w:rPr>
          <w:rFonts w:ascii="Times New Roman" w:hAnsi="Times New Roman" w:cs="Times New Roman"/>
          <w:sz w:val="18"/>
          <w:szCs w:val="18"/>
          <w:lang w:val="fr-FR"/>
        </w:rPr>
        <w:t xml:space="preserve">La nivelul arealului analizat tipurile de sol predominante sunt districambosolurile în asociație cu litosolurile.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Învelișul vegetal al Munților Trascău se prezintă sub o mare varietate fitocenotică determinată de diferențele de altitudine, de expoziția versanților, de natura rocilor, tipul de sol. În arealul bazinului hidrografic al lacului Ighiel domină pădurea de făgete (</w:t>
      </w:r>
      <w:r w:rsidRPr="001A2A0B">
        <w:rPr>
          <w:rFonts w:ascii="Times New Roman" w:hAnsi="Times New Roman" w:cs="Times New Roman"/>
          <w:i/>
          <w:iCs/>
          <w:sz w:val="18"/>
          <w:szCs w:val="18"/>
          <w:lang w:val="fr-FR"/>
        </w:rPr>
        <w:t>Fagus sylvatica</w:t>
      </w:r>
      <w:r w:rsidRPr="001A2A0B">
        <w:rPr>
          <w:rFonts w:ascii="Times New Roman" w:hAnsi="Times New Roman" w:cs="Times New Roman"/>
          <w:sz w:val="18"/>
          <w:szCs w:val="18"/>
          <w:lang w:val="fr-FR"/>
        </w:rPr>
        <w:t xml:space="preserve">) pure, a cărei vechime a fost estimată la ~125 ani, sau în amestec cu </w:t>
      </w:r>
      <w:r w:rsidRPr="001A2A0B">
        <w:rPr>
          <w:rFonts w:ascii="Times New Roman" w:hAnsi="Times New Roman" w:cs="Times New Roman"/>
          <w:sz w:val="18"/>
          <w:szCs w:val="18"/>
          <w:shd w:val="clear" w:color="auto" w:fill="FFFFFF"/>
          <w:lang w:val="fr-FR"/>
        </w:rPr>
        <w:t>carpen</w:t>
      </w:r>
      <w:r w:rsidRPr="001A2A0B">
        <w:rPr>
          <w:rStyle w:val="apple-converted-space"/>
          <w:rFonts w:ascii="Times New Roman" w:hAnsi="Times New Roman" w:cs="Times New Roman"/>
          <w:sz w:val="18"/>
          <w:szCs w:val="18"/>
          <w:shd w:val="clear" w:color="auto" w:fill="FFFFFF"/>
          <w:lang w:val="fr-FR"/>
        </w:rPr>
        <w:t> </w:t>
      </w:r>
      <w:r w:rsidRPr="001A2A0B">
        <w:rPr>
          <w:rFonts w:ascii="Times New Roman" w:hAnsi="Times New Roman" w:cs="Times New Roman"/>
          <w:sz w:val="18"/>
          <w:szCs w:val="18"/>
          <w:shd w:val="clear" w:color="auto" w:fill="FFFFFF"/>
          <w:lang w:val="fr-FR"/>
        </w:rPr>
        <w:t>(</w:t>
      </w:r>
      <w:r w:rsidRPr="001A2A0B">
        <w:rPr>
          <w:rFonts w:ascii="Times New Roman" w:hAnsi="Times New Roman" w:cs="Times New Roman"/>
          <w:i/>
          <w:iCs/>
          <w:sz w:val="18"/>
          <w:szCs w:val="18"/>
          <w:shd w:val="clear" w:color="auto" w:fill="FFFFFF"/>
          <w:lang w:val="fr-FR"/>
        </w:rPr>
        <w:t>Carpinus betulus</w:t>
      </w:r>
      <w:r w:rsidRPr="001A2A0B">
        <w:rPr>
          <w:rFonts w:ascii="Times New Roman" w:hAnsi="Times New Roman" w:cs="Times New Roman"/>
          <w:sz w:val="18"/>
          <w:szCs w:val="18"/>
          <w:shd w:val="clear" w:color="auto" w:fill="FFFFFF"/>
          <w:lang w:val="fr-FR"/>
        </w:rPr>
        <w:t>) ce urcă până aproape de culmi și se intercalează cu arboret de</w:t>
      </w:r>
      <w:r w:rsidRPr="001A2A0B">
        <w:rPr>
          <w:rStyle w:val="apple-converted-space"/>
          <w:rFonts w:ascii="Times New Roman" w:hAnsi="Times New Roman" w:cs="Times New Roman"/>
          <w:sz w:val="18"/>
          <w:szCs w:val="18"/>
          <w:shd w:val="clear" w:color="auto" w:fill="FFFFFF"/>
          <w:lang w:val="fr-FR"/>
        </w:rPr>
        <w:t> </w:t>
      </w:r>
      <w:r w:rsidRPr="001A2A0B">
        <w:rPr>
          <w:rFonts w:ascii="Times New Roman" w:hAnsi="Times New Roman" w:cs="Times New Roman"/>
          <w:sz w:val="18"/>
          <w:szCs w:val="18"/>
          <w:shd w:val="clear" w:color="auto" w:fill="FFFFFF"/>
          <w:lang w:val="fr-FR"/>
        </w:rPr>
        <w:t>brad</w:t>
      </w:r>
      <w:r w:rsidRPr="001A2A0B">
        <w:rPr>
          <w:rStyle w:val="apple-converted-space"/>
          <w:rFonts w:ascii="Times New Roman" w:hAnsi="Times New Roman" w:cs="Times New Roman"/>
          <w:sz w:val="18"/>
          <w:szCs w:val="18"/>
          <w:shd w:val="clear" w:color="auto" w:fill="FFFFFF"/>
          <w:lang w:val="fr-FR"/>
        </w:rPr>
        <w:t> </w:t>
      </w:r>
      <w:r w:rsidRPr="001A2A0B">
        <w:rPr>
          <w:rFonts w:ascii="Times New Roman" w:hAnsi="Times New Roman" w:cs="Times New Roman"/>
          <w:sz w:val="18"/>
          <w:szCs w:val="18"/>
          <w:shd w:val="clear" w:color="auto" w:fill="FFFFFF"/>
          <w:lang w:val="fr-FR"/>
        </w:rPr>
        <w:t>(</w:t>
      </w:r>
      <w:r w:rsidRPr="001A2A0B">
        <w:rPr>
          <w:rFonts w:ascii="Times New Roman" w:hAnsi="Times New Roman" w:cs="Times New Roman"/>
          <w:i/>
          <w:iCs/>
          <w:sz w:val="18"/>
          <w:szCs w:val="18"/>
          <w:shd w:val="clear" w:color="auto" w:fill="FFFFFF"/>
          <w:lang w:val="fr-FR"/>
        </w:rPr>
        <w:t>Abies alba</w:t>
      </w:r>
      <w:r w:rsidRPr="001A2A0B">
        <w:rPr>
          <w:rFonts w:ascii="Times New Roman" w:hAnsi="Times New Roman" w:cs="Times New Roman"/>
          <w:sz w:val="18"/>
          <w:szCs w:val="18"/>
          <w:shd w:val="clear" w:color="auto" w:fill="FFFFFF"/>
          <w:lang w:val="fr-FR"/>
        </w:rPr>
        <w:t>),</w:t>
      </w:r>
      <w:r w:rsidRPr="001A2A0B">
        <w:rPr>
          <w:rStyle w:val="apple-converted-space"/>
          <w:rFonts w:ascii="Times New Roman" w:hAnsi="Times New Roman" w:cs="Times New Roman"/>
          <w:sz w:val="18"/>
          <w:szCs w:val="18"/>
          <w:shd w:val="clear" w:color="auto" w:fill="FFFFFF"/>
          <w:lang w:val="fr-FR"/>
        </w:rPr>
        <w:t> </w:t>
      </w:r>
      <w:r w:rsidRPr="001A2A0B">
        <w:rPr>
          <w:rFonts w:ascii="Times New Roman" w:hAnsi="Times New Roman" w:cs="Times New Roman"/>
          <w:sz w:val="18"/>
          <w:szCs w:val="18"/>
          <w:shd w:val="clear" w:color="auto" w:fill="FFFFFF"/>
          <w:lang w:val="fr-FR"/>
        </w:rPr>
        <w:t>pin de pădure (</w:t>
      </w:r>
      <w:r w:rsidRPr="001A2A0B">
        <w:rPr>
          <w:rFonts w:ascii="Times New Roman" w:hAnsi="Times New Roman" w:cs="Times New Roman"/>
          <w:i/>
          <w:iCs/>
          <w:sz w:val="18"/>
          <w:szCs w:val="18"/>
          <w:shd w:val="clear" w:color="auto" w:fill="FFFFFF"/>
          <w:lang w:val="fr-FR"/>
        </w:rPr>
        <w:t>Pinus sylvestris</w:t>
      </w:r>
      <w:r w:rsidRPr="001A2A0B">
        <w:rPr>
          <w:rFonts w:ascii="Times New Roman" w:hAnsi="Times New Roman" w:cs="Times New Roman"/>
          <w:sz w:val="18"/>
          <w:szCs w:val="18"/>
          <w:shd w:val="clear" w:color="auto" w:fill="FFFFFF"/>
          <w:lang w:val="fr-FR"/>
        </w:rPr>
        <w:t>) sau</w:t>
      </w:r>
      <w:r w:rsidRPr="001A2A0B">
        <w:rPr>
          <w:rStyle w:val="apple-converted-space"/>
          <w:rFonts w:ascii="Times New Roman" w:hAnsi="Times New Roman" w:cs="Times New Roman"/>
          <w:sz w:val="18"/>
          <w:szCs w:val="18"/>
          <w:shd w:val="clear" w:color="auto" w:fill="FFFFFF"/>
          <w:lang w:val="fr-FR"/>
        </w:rPr>
        <w:t> </w:t>
      </w:r>
      <w:r w:rsidRPr="001A2A0B">
        <w:rPr>
          <w:rFonts w:ascii="Times New Roman" w:hAnsi="Times New Roman" w:cs="Times New Roman"/>
          <w:sz w:val="18"/>
          <w:szCs w:val="18"/>
          <w:shd w:val="clear" w:color="auto" w:fill="FFFFFF"/>
          <w:lang w:val="fr-FR"/>
        </w:rPr>
        <w:t>molid</w:t>
      </w:r>
      <w:r w:rsidRPr="001A2A0B">
        <w:rPr>
          <w:rStyle w:val="apple-converted-space"/>
          <w:rFonts w:ascii="Times New Roman" w:hAnsi="Times New Roman" w:cs="Times New Roman"/>
          <w:sz w:val="18"/>
          <w:szCs w:val="18"/>
          <w:shd w:val="clear" w:color="auto" w:fill="FFFFFF"/>
          <w:lang w:val="fr-FR"/>
        </w:rPr>
        <w:t> </w:t>
      </w:r>
      <w:r w:rsidRPr="001A2A0B">
        <w:rPr>
          <w:rFonts w:ascii="Times New Roman" w:hAnsi="Times New Roman" w:cs="Times New Roman"/>
          <w:sz w:val="18"/>
          <w:szCs w:val="18"/>
          <w:shd w:val="clear" w:color="auto" w:fill="FFFFFF"/>
          <w:lang w:val="fr-FR"/>
        </w:rPr>
        <w:t>(</w:t>
      </w:r>
      <w:r w:rsidRPr="001A2A0B">
        <w:rPr>
          <w:rFonts w:ascii="Times New Roman" w:hAnsi="Times New Roman" w:cs="Times New Roman"/>
          <w:i/>
          <w:iCs/>
          <w:sz w:val="18"/>
          <w:szCs w:val="18"/>
          <w:shd w:val="clear" w:color="auto" w:fill="FFFFFF"/>
          <w:lang w:val="fr-FR"/>
        </w:rPr>
        <w:t>Picea abies</w:t>
      </w:r>
      <w:r w:rsidRPr="001A2A0B">
        <w:rPr>
          <w:rFonts w:ascii="Times New Roman" w:hAnsi="Times New Roman" w:cs="Times New Roman"/>
          <w:sz w:val="18"/>
          <w:szCs w:val="18"/>
          <w:shd w:val="clear" w:color="auto" w:fill="FFFFFF"/>
          <w:lang w:val="fr-FR"/>
        </w:rPr>
        <w:t xml:space="preserve">). </w:t>
      </w:r>
      <w:r w:rsidRPr="001A2A0B">
        <w:rPr>
          <w:rFonts w:ascii="Times New Roman" w:hAnsi="Times New Roman" w:cs="Times New Roman"/>
          <w:sz w:val="18"/>
          <w:szCs w:val="18"/>
          <w:lang w:val="fr-FR"/>
        </w:rPr>
        <w:t xml:space="preserve">Bazinul hidrografic al lacului Ighiel face parte din aria protejată Iezerul Ighielului, arie de interes național, categoria a IV-a IUCN (rezervație naturală mixtă) </w:t>
      </w:r>
      <w:r w:rsidRPr="001A2A0B">
        <w:rPr>
          <w:rFonts w:ascii="Times New Roman" w:hAnsi="Times New Roman" w:cs="Times New Roman"/>
          <w:i/>
          <w:iCs/>
          <w:sz w:val="18"/>
          <w:szCs w:val="18"/>
          <w:lang w:val="fr-FR"/>
        </w:rPr>
        <w:t>(Măhăra, Popescu-Argeșel, 1993).</w:t>
      </w:r>
      <w:r w:rsidRPr="001A2A0B">
        <w:rPr>
          <w:rFonts w:ascii="Times New Roman" w:hAnsi="Times New Roman" w:cs="Times New Roman"/>
          <w:sz w:val="18"/>
          <w:szCs w:val="18"/>
          <w:lang w:val="fr-FR"/>
        </w:rPr>
        <w:t xml:space="preserve"> </w:t>
      </w:r>
    </w:p>
    <w:p w:rsidR="00BF0FF7" w:rsidRPr="001A2A0B" w:rsidRDefault="00BF0FF7" w:rsidP="00482D20">
      <w:pPr>
        <w:rPr>
          <w:rFonts w:ascii="Times New Roman" w:hAnsi="Times New Roman" w:cs="Times New Roman"/>
          <w:sz w:val="18"/>
          <w:szCs w:val="18"/>
          <w:lang w:val="fr-FR"/>
        </w:rPr>
      </w:pPr>
      <w:bookmarkStart w:id="22" w:name="_Toc381349676"/>
    </w:p>
    <w:p w:rsidR="00BF0FF7" w:rsidRPr="00357ADE" w:rsidRDefault="00BF0FF7" w:rsidP="00A10F3D">
      <w:pPr>
        <w:pStyle w:val="Heading2"/>
      </w:pPr>
      <w:bookmarkStart w:id="23" w:name="_Toc449350832"/>
      <w:r w:rsidRPr="00357ADE">
        <w:t>Câmpia fluvială Weischselian (Germania) – Lacul Haemelsee</w:t>
      </w:r>
      <w:bookmarkEnd w:id="23"/>
    </w:p>
    <w:p w:rsidR="00BF0FF7" w:rsidRPr="001A2A0B" w:rsidRDefault="00BF0FF7" w:rsidP="00482D20">
      <w:pPr>
        <w:ind w:firstLine="576"/>
        <w:rPr>
          <w:rFonts w:ascii="Times New Roman" w:hAnsi="Times New Roman" w:cs="Times New Roman"/>
          <w:sz w:val="18"/>
          <w:szCs w:val="18"/>
          <w:lang w:val="fr-FR"/>
        </w:rPr>
      </w:pPr>
      <w:r w:rsidRPr="00357ADE">
        <w:rPr>
          <w:rFonts w:ascii="Times New Roman" w:hAnsi="Times New Roman" w:cs="Times New Roman"/>
          <w:sz w:val="18"/>
          <w:szCs w:val="18"/>
        </w:rPr>
        <w:t xml:space="preserve">Câmpia fluvială Weischelian face parte din Câmpia Germano-Polonă cu altitudini ce nu depășesc 100 m fiind mărginită de Marea Baltică, Marea Nordică și Dealurile Centrale ale Germaniei. </w:t>
      </w:r>
      <w:r w:rsidRPr="001A2A0B">
        <w:rPr>
          <w:rFonts w:ascii="Times New Roman" w:hAnsi="Times New Roman" w:cs="Times New Roman"/>
          <w:sz w:val="18"/>
          <w:szCs w:val="18"/>
          <w:lang w:val="fr-FR"/>
        </w:rPr>
        <w:t xml:space="preserve">Cea mai mare parte a câmpiei are altitudini situate în jur de 100m ajung la 170-200 m doar în cazul morenelor terminale. Câmpie este împânzită de dune, momentan fixate de vegetație, rezultate în urma acțiunii vântului asupra materialului dezgolit în urma retragerii ghețarilor. Regiunea este împânzită de corpuri lacustre considerate importante vestigii ale ultimei ere glaciare. Acestea s-au format acum ~ 15,000 ani B.P. o dată cu încălzirea climei, prin acumularea apei în adânciturile formate de acțiunea ghețarilor. Regiunea este dominată de păduri de făgete și de asociații complexe de vegetație azonală.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Arealul de studiu este caracterizat de un climat temperat-oceanic cu temperaturi medii anule de 9°C, cea mai călduroasă lună este iulie cu temperaturi de 17-18°C iar cea mai răcoroasă este ianuarie cu temperaturii medii de 0-1°C </w:t>
      </w:r>
      <w:r w:rsidRPr="001A2A0B">
        <w:rPr>
          <w:rFonts w:ascii="Times New Roman" w:hAnsi="Times New Roman" w:cs="Times New Roman"/>
          <w:b/>
          <w:bCs/>
          <w:i/>
          <w:iCs/>
          <w:sz w:val="18"/>
          <w:szCs w:val="18"/>
          <w:lang w:val="fr-FR"/>
        </w:rPr>
        <w:t>(Fig.3.10)</w:t>
      </w:r>
      <w:r w:rsidRPr="001A2A0B">
        <w:rPr>
          <w:rFonts w:ascii="Times New Roman" w:hAnsi="Times New Roman" w:cs="Times New Roman"/>
          <w:sz w:val="18"/>
          <w:szCs w:val="18"/>
          <w:lang w:val="fr-FR"/>
        </w:rPr>
        <w:t xml:space="preserve">. Precipitaţiile medii anuale ating 700mm, luna februarie fiind cea mai săracă (46 mm) în precipitaţii urmată de luna iunie când cantitatea de precipitaţii ajunge până la 82mm </w:t>
      </w:r>
      <w:r w:rsidRPr="001A2A0B">
        <w:rPr>
          <w:rFonts w:ascii="Times New Roman" w:hAnsi="Times New Roman" w:cs="Times New Roman"/>
          <w:b/>
          <w:bCs/>
          <w:i/>
          <w:iCs/>
          <w:sz w:val="18"/>
          <w:szCs w:val="18"/>
          <w:lang w:val="fr-FR"/>
        </w:rPr>
        <w:t>(Fig.3.10)</w:t>
      </w:r>
      <w:r w:rsidRPr="001A2A0B">
        <w:rPr>
          <w:rFonts w:ascii="Times New Roman" w:hAnsi="Times New Roman" w:cs="Times New Roman"/>
          <w:sz w:val="18"/>
          <w:szCs w:val="18"/>
          <w:lang w:val="fr-FR"/>
        </w:rPr>
        <w:t>.</w:t>
      </w:r>
      <w:bookmarkEnd w:id="22"/>
    </w:p>
    <w:p w:rsidR="00BF0FF7" w:rsidRPr="001A2A0B" w:rsidRDefault="00BF0FF7" w:rsidP="00482D20">
      <w:pPr>
        <w:autoSpaceDE w:val="0"/>
        <w:autoSpaceDN w:val="0"/>
        <w:adjustRightInd w:val="0"/>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Lacul Hämelsee este un lac de mică adâncime situat în câmpia fluvială Weischselian (numit după ultima glaciaţiune care a modelat această zonă - Weichselian) a bazinului râului Weser – Aller (</w:t>
      </w:r>
      <w:r w:rsidRPr="001A2A0B">
        <w:rPr>
          <w:rFonts w:ascii="Times New Roman" w:hAnsi="Times New Roman" w:cs="Times New Roman"/>
          <w:b/>
          <w:bCs/>
          <w:i/>
          <w:iCs/>
          <w:sz w:val="18"/>
          <w:szCs w:val="18"/>
          <w:lang w:val="fr-FR"/>
        </w:rPr>
        <w:t>Fig.3.12</w:t>
      </w:r>
      <w:r w:rsidRPr="001A2A0B">
        <w:rPr>
          <w:rFonts w:ascii="Times New Roman" w:hAnsi="Times New Roman" w:cs="Times New Roman"/>
          <w:sz w:val="18"/>
          <w:szCs w:val="18"/>
          <w:lang w:val="fr-FR"/>
        </w:rPr>
        <w:t xml:space="preserve">). După afirmaţiile lui Meinke (1922, citat de Merkt şi Müller, 1999) acest lac s-a format într-o dolina rezultată în urma prăbuşirii sării de origine Permiană. Această ipoteză este plauzibilă datorită prezenţei în imediata apropiere a lacului a diapirului Heemsen. </w:t>
      </w:r>
    </w:p>
    <w:p w:rsidR="00BF0FF7" w:rsidRPr="001A2A0B" w:rsidRDefault="00BF0FF7" w:rsidP="003253FF">
      <w:pPr>
        <w:pStyle w:val="Default"/>
        <w:rPr>
          <w:color w:val="auto"/>
          <w:sz w:val="18"/>
          <w:szCs w:val="18"/>
          <w:lang w:val="fr-FR"/>
        </w:rPr>
      </w:pPr>
      <w:r w:rsidRPr="001A2A0B">
        <w:rPr>
          <w:color w:val="auto"/>
          <w:sz w:val="18"/>
          <w:szCs w:val="18"/>
          <w:lang w:val="fr-FR"/>
        </w:rPr>
        <w:t xml:space="preserve">Lacul are un diametru de 370x420m și o adâncime a apei de 4,9 m, nu prezintă tributari, ceea ce înseamnă că acesta este alimentat de apele subterane și din infiltrarea precipitațiilor. Împrejurimile lacului ajung la altitudini de 22-25 m. </w:t>
      </w:r>
      <w:r w:rsidRPr="001A2A0B">
        <w:rPr>
          <w:noProof/>
          <w:color w:val="auto"/>
          <w:sz w:val="18"/>
          <w:szCs w:val="18"/>
          <w:lang w:val="fr-FR"/>
        </w:rPr>
        <w:t>C</w:t>
      </w:r>
      <w:r w:rsidRPr="001A2A0B">
        <w:rPr>
          <w:color w:val="auto"/>
          <w:sz w:val="18"/>
          <w:szCs w:val="18"/>
          <w:lang w:val="fr-FR"/>
        </w:rPr>
        <w:t xml:space="preserve">onductivitatea specifică la 25°C, măsurată în timpul campaniei de teren din vara anului 2013, are o valoare medie de 150 µS/cm, lacul înscriindu-se în categoria lacurilor eutrofice.   </w:t>
      </w:r>
    </w:p>
    <w:p w:rsidR="00BF0FF7" w:rsidRPr="001A2A0B" w:rsidRDefault="00BF0FF7" w:rsidP="00482D20">
      <w:pPr>
        <w:autoSpaceDE w:val="0"/>
        <w:autoSpaceDN w:val="0"/>
        <w:adjustRightInd w:val="0"/>
        <w:ind w:firstLine="720"/>
        <w:rPr>
          <w:rFonts w:ascii="Times New Roman" w:hAnsi="Times New Roman" w:cs="Times New Roman"/>
          <w:sz w:val="18"/>
          <w:szCs w:val="18"/>
          <w:lang w:val="fr-FR"/>
        </w:rPr>
      </w:pPr>
    </w:p>
    <w:p w:rsidR="00BF0FF7" w:rsidRPr="00357ADE" w:rsidRDefault="00BF0FF7" w:rsidP="00EC4294">
      <w:pPr>
        <w:keepNext/>
        <w:autoSpaceDE w:val="0"/>
        <w:autoSpaceDN w:val="0"/>
        <w:adjustRightInd w:val="0"/>
        <w:ind w:firstLine="0"/>
        <w:jc w:val="center"/>
        <w:rPr>
          <w:rFonts w:ascii="Times New Roman" w:hAnsi="Times New Roman" w:cs="Times New Roman"/>
          <w:sz w:val="18"/>
          <w:szCs w:val="18"/>
        </w:rPr>
      </w:pPr>
      <w:r w:rsidRPr="000749E3">
        <w:rPr>
          <w:rFonts w:ascii="Times New Roman" w:hAnsi="Times New Roman" w:cs="Times New Roman"/>
          <w:noProof/>
          <w:sz w:val="18"/>
          <w:szCs w:val="18"/>
          <w:lang w:val="en-GB" w:eastAsia="en-GB"/>
        </w:rPr>
        <w:pict>
          <v:shape id="Picture 299" o:spid="_x0000_i1030" type="#_x0000_t75" style="width:324.75pt;height:189pt;visibility:visible">
            <v:imagedata r:id="rId20" o:title=""/>
          </v:shape>
        </w:pict>
      </w:r>
    </w:p>
    <w:p w:rsidR="00BF0FF7" w:rsidRPr="00B53CB8" w:rsidRDefault="00BF0FF7" w:rsidP="003F7C2E">
      <w:pPr>
        <w:pStyle w:val="Caption"/>
      </w:pPr>
      <w:bookmarkStart w:id="24" w:name="_Toc448217256"/>
      <w:r w:rsidRPr="00357ADE">
        <w:t xml:space="preserve">Fig. </w:t>
      </w:r>
      <w:fldSimple w:instr=" STYLEREF 1 \s ">
        <w:r w:rsidRPr="00357ADE">
          <w:rPr>
            <w:noProof/>
          </w:rPr>
          <w:t>3</w:t>
        </w:r>
      </w:fldSimple>
      <w:r w:rsidRPr="00357ADE">
        <w:t>.</w:t>
      </w:r>
      <w:fldSimple w:instr=" SEQ Fig. \* ARABIC \s 1 ">
        <w:r w:rsidRPr="00357ADE">
          <w:rPr>
            <w:noProof/>
          </w:rPr>
          <w:t>10</w:t>
        </w:r>
      </w:fldSimple>
      <w:r w:rsidRPr="00357ADE">
        <w:t xml:space="preserve"> Vârsta depozitelor geologice din Câmpiei fluviale Weichelian; cercul roș</w:t>
      </w:r>
      <w:r w:rsidRPr="00357ADE">
        <w:rPr>
          <w:rFonts w:ascii="Times New Roman" w:hAnsi="Times New Roman"/>
        </w:rPr>
        <w:t>u indică pozi</w:t>
      </w:r>
      <w:r w:rsidRPr="00357ADE">
        <w:t>ția lacului Haemelsee</w:t>
      </w:r>
      <w:bookmarkEnd w:id="24"/>
    </w:p>
    <w:p w:rsidR="00BF0FF7" w:rsidRDefault="00BF0FF7" w:rsidP="00482D20">
      <w:pPr>
        <w:pStyle w:val="Default"/>
        <w:rPr>
          <w:color w:val="auto"/>
          <w:sz w:val="18"/>
          <w:szCs w:val="18"/>
          <w:lang w:val="ro-RO"/>
        </w:rPr>
      </w:pPr>
    </w:p>
    <w:p w:rsidR="00BF0FF7" w:rsidRDefault="00BF0FF7" w:rsidP="00482D20">
      <w:pPr>
        <w:pStyle w:val="Default"/>
        <w:rPr>
          <w:color w:val="auto"/>
          <w:sz w:val="18"/>
          <w:szCs w:val="18"/>
          <w:lang w:val="ro-RO"/>
        </w:rPr>
      </w:pPr>
    </w:p>
    <w:p w:rsidR="00BF0FF7" w:rsidRPr="00357ADE" w:rsidRDefault="00BF0FF7" w:rsidP="00482D20">
      <w:pPr>
        <w:pStyle w:val="Default"/>
        <w:rPr>
          <w:color w:val="auto"/>
          <w:sz w:val="18"/>
          <w:szCs w:val="18"/>
          <w:lang w:val="ro-RO"/>
        </w:rPr>
      </w:pPr>
    </w:p>
    <w:p w:rsidR="00BF0FF7" w:rsidRPr="00357ADE" w:rsidRDefault="00BF0FF7" w:rsidP="003F7C2E">
      <w:pPr>
        <w:pStyle w:val="Heading1"/>
      </w:pPr>
      <w:bookmarkStart w:id="25" w:name="_Toc449350833"/>
      <w:r w:rsidRPr="00357ADE">
        <w:t>Metode și tehnici</w:t>
      </w:r>
      <w:bookmarkEnd w:id="25"/>
    </w:p>
    <w:p w:rsidR="00BF0FF7" w:rsidRPr="00357ADE" w:rsidRDefault="00BF0FF7" w:rsidP="00482D20">
      <w:pPr>
        <w:rPr>
          <w:sz w:val="18"/>
          <w:szCs w:val="18"/>
        </w:rPr>
      </w:pPr>
    </w:p>
    <w:p w:rsidR="00BF0FF7" w:rsidRPr="001A2A0B" w:rsidRDefault="00BF0FF7" w:rsidP="00482D20">
      <w:pPr>
        <w:autoSpaceDE w:val="0"/>
        <w:autoSpaceDN w:val="0"/>
        <w:adjustRightInd w:val="0"/>
        <w:ind w:firstLine="360"/>
        <w:rPr>
          <w:rFonts w:ascii="Times New Roman" w:hAnsi="Times New Roman" w:cs="Times New Roman"/>
          <w:sz w:val="18"/>
          <w:szCs w:val="18"/>
          <w:lang w:val="fr-FR"/>
        </w:rPr>
      </w:pPr>
      <w:r w:rsidRPr="00357ADE">
        <w:rPr>
          <w:rFonts w:ascii="Times New Roman" w:hAnsi="Times New Roman" w:cs="Times New Roman"/>
          <w:sz w:val="18"/>
          <w:szCs w:val="18"/>
        </w:rPr>
        <w:t xml:space="preserve">Complexitatea sistemului lacustru determinată de interacțiunea și inter-dependența acestuia de o serie de factori - climatici, de mediu, tectonici - de origine locală și regională, impune o abordare spațială și temporală diversă capabilă să surprindă tipurile de modificări și să evalueze răspunsul sistemului lacustru la aceaste schimbări. În studiul de față nivelele spațiale de analiză includ scara bazinului hidrografic și scara bazinului lacustru și au ca scop conturarea condițiilor generale de evoluție a sistemului bazin hidrografic-lac și a mecanismelor și proceselor responsabile de variabilitatea și modificările observate în cadrul acestui sistem. Abordarea temporală a inclus nivelul spațial integrat, depășind de cele mai multe ori uneori limitele bazinului hidrografic, prin evaluarea variabilității sistemului la scară milenară, seculară și chiar decadală, acolo unde rezoluția ne-a permis, simultan cu vestigiile arheologice disponibile în apropierea siturilor. Protocolul de investigație folosit în studiul de față este sintetizat în </w:t>
      </w:r>
      <w:r w:rsidRPr="00357ADE">
        <w:rPr>
          <w:rFonts w:ascii="Times New Roman" w:hAnsi="Times New Roman" w:cs="Times New Roman"/>
          <w:b/>
          <w:bCs/>
          <w:i/>
          <w:iCs/>
          <w:sz w:val="18"/>
          <w:szCs w:val="18"/>
        </w:rPr>
        <w:t>Fig. 4.1</w:t>
      </w:r>
      <w:r w:rsidRPr="00357ADE">
        <w:rPr>
          <w:rFonts w:ascii="Times New Roman" w:hAnsi="Times New Roman" w:cs="Times New Roman"/>
          <w:sz w:val="18"/>
          <w:szCs w:val="18"/>
        </w:rPr>
        <w:t xml:space="preserve"> și cuprinde etapele și metodele utilizate în teren și în laborator. </w:t>
      </w:r>
      <w:r w:rsidRPr="001A2A0B">
        <w:rPr>
          <w:rFonts w:ascii="Times New Roman" w:hAnsi="Times New Roman" w:cs="Times New Roman"/>
          <w:sz w:val="18"/>
          <w:szCs w:val="18"/>
          <w:lang w:val="fr-FR"/>
        </w:rPr>
        <w:t xml:space="preserve">Acest protocol este destinat stabilirii pașilor investigației și conturării cadrului tehnico-analitic cu scopul de a colecta un set de date cât mai complet. </w:t>
      </w:r>
    </w:p>
    <w:p w:rsidR="00BF0FF7" w:rsidRPr="001A2A0B" w:rsidRDefault="00BF0FF7" w:rsidP="00482D20">
      <w:pPr>
        <w:autoSpaceDE w:val="0"/>
        <w:autoSpaceDN w:val="0"/>
        <w:adjustRightInd w:val="0"/>
        <w:rPr>
          <w:rFonts w:ascii="Times New Roman" w:hAnsi="Times New Roman" w:cs="Times New Roman"/>
          <w:sz w:val="18"/>
          <w:szCs w:val="18"/>
          <w:lang w:val="fr-FR"/>
        </w:rPr>
      </w:pPr>
    </w:p>
    <w:p w:rsidR="00BF0FF7" w:rsidRPr="00357ADE" w:rsidRDefault="00BF0FF7" w:rsidP="00482D20">
      <w:pPr>
        <w:keepNext/>
        <w:autoSpaceDE w:val="0"/>
        <w:autoSpaceDN w:val="0"/>
        <w:adjustRightInd w:val="0"/>
        <w:jc w:val="center"/>
        <w:rPr>
          <w:sz w:val="18"/>
          <w:szCs w:val="18"/>
        </w:rPr>
      </w:pPr>
      <w:r w:rsidRPr="000749E3">
        <w:rPr>
          <w:noProof/>
          <w:sz w:val="18"/>
          <w:szCs w:val="18"/>
          <w:lang w:val="en-GB" w:eastAsia="en-GB"/>
        </w:rPr>
        <w:pict>
          <v:shape id="Picture 353" o:spid="_x0000_i1031" type="#_x0000_t75" style="width:240pt;height:242.25pt;visibility:visible">
            <v:imagedata r:id="rId21" o:title=""/>
          </v:shape>
        </w:pict>
      </w:r>
    </w:p>
    <w:p w:rsidR="00BF0FF7" w:rsidRPr="001A2A0B" w:rsidRDefault="00BF0FF7" w:rsidP="003F7C2E">
      <w:pPr>
        <w:pStyle w:val="Caption"/>
        <w:rPr>
          <w:lang w:val="fr-FR"/>
        </w:rPr>
      </w:pPr>
      <w:bookmarkStart w:id="26" w:name="_Toc448217257"/>
      <w:r w:rsidRPr="001A2A0B">
        <w:rPr>
          <w:lang w:val="fr-FR"/>
        </w:rPr>
        <w:t xml:space="preserve">Fig. </w:t>
      </w:r>
      <w:r w:rsidRPr="001A2A0B">
        <w:rPr>
          <w:lang w:val="fr-FR"/>
        </w:rPr>
        <w:fldChar w:fldCharType="begin"/>
      </w:r>
      <w:r w:rsidRPr="001A2A0B">
        <w:rPr>
          <w:lang w:val="fr-FR"/>
        </w:rPr>
        <w:instrText xml:space="preserve"> STYLEREF 1 \s </w:instrText>
      </w:r>
      <w:r w:rsidRPr="001A2A0B">
        <w:rPr>
          <w:lang w:val="fr-FR"/>
        </w:rPr>
        <w:fldChar w:fldCharType="separate"/>
      </w:r>
      <w:r w:rsidRPr="001A2A0B">
        <w:rPr>
          <w:noProof/>
          <w:lang w:val="fr-FR"/>
        </w:rPr>
        <w:t>4</w:t>
      </w:r>
      <w:r w:rsidRPr="001A2A0B">
        <w:rPr>
          <w:lang w:val="fr-FR"/>
        </w:rPr>
        <w:fldChar w:fldCharType="end"/>
      </w:r>
      <w:r w:rsidRPr="001A2A0B">
        <w:rPr>
          <w:lang w:val="fr-FR"/>
        </w:rPr>
        <w:t>.</w:t>
      </w:r>
      <w:r w:rsidRPr="001A2A0B">
        <w:rPr>
          <w:lang w:val="fr-FR"/>
        </w:rPr>
        <w:fldChar w:fldCharType="begin"/>
      </w:r>
      <w:r w:rsidRPr="001A2A0B">
        <w:rPr>
          <w:lang w:val="fr-FR"/>
        </w:rPr>
        <w:instrText xml:space="preserve"> SEQ Fig. \* ARABIC \s 1 </w:instrText>
      </w:r>
      <w:r w:rsidRPr="001A2A0B">
        <w:rPr>
          <w:lang w:val="fr-FR"/>
        </w:rPr>
        <w:fldChar w:fldCharType="separate"/>
      </w:r>
      <w:r w:rsidRPr="001A2A0B">
        <w:rPr>
          <w:noProof/>
          <w:lang w:val="fr-FR"/>
        </w:rPr>
        <w:t>1</w:t>
      </w:r>
      <w:r w:rsidRPr="001A2A0B">
        <w:rPr>
          <w:lang w:val="fr-FR"/>
        </w:rPr>
        <w:fldChar w:fldCharType="end"/>
      </w:r>
      <w:r w:rsidRPr="001A2A0B">
        <w:rPr>
          <w:lang w:val="fr-FR"/>
        </w:rPr>
        <w:t xml:space="preserve"> Protocolul de investigație urmat în studiul de faț</w:t>
      </w:r>
      <w:r w:rsidRPr="001A2A0B">
        <w:rPr>
          <w:rFonts w:ascii="Times New Roman" w:hAnsi="Times New Roman"/>
          <w:lang w:val="fr-FR"/>
        </w:rPr>
        <w:t>ă cu</w:t>
      </w:r>
      <w:r w:rsidRPr="001A2A0B">
        <w:rPr>
          <w:lang w:val="fr-FR"/>
        </w:rPr>
        <w:t xml:space="preserve"> tipurile de etape folosite și cu detalierea metodelor și a pașilor analitici urmaț</w:t>
      </w:r>
      <w:r w:rsidRPr="001A2A0B">
        <w:rPr>
          <w:rFonts w:ascii="Times New Roman" w:hAnsi="Times New Roman"/>
          <w:lang w:val="fr-FR"/>
        </w:rPr>
        <w:t>i în ordine cronologică</w:t>
      </w:r>
      <w:bookmarkEnd w:id="26"/>
    </w:p>
    <w:p w:rsidR="00BF0FF7" w:rsidRPr="00357ADE" w:rsidRDefault="00BF0FF7" w:rsidP="00A10F3D">
      <w:pPr>
        <w:pStyle w:val="Heading2"/>
      </w:pPr>
      <w:bookmarkStart w:id="27" w:name="_Toc449350834"/>
      <w:r w:rsidRPr="00357ADE">
        <w:rPr>
          <w:rStyle w:val="Heading3Char"/>
          <w:i w:val="0"/>
          <w:iCs w:val="0"/>
          <w:sz w:val="18"/>
          <w:szCs w:val="18"/>
        </w:rPr>
        <w:t>A</w:t>
      </w:r>
      <w:r w:rsidRPr="00357ADE">
        <w:t>legerea sitului</w:t>
      </w:r>
      <w:bookmarkEnd w:id="27"/>
    </w:p>
    <w:p w:rsidR="00BF0FF7" w:rsidRPr="001A2A0B" w:rsidRDefault="00BF0FF7" w:rsidP="00AF3E31">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Alegerea sitului reprezintă pasul cel mai important al investigațiilor de tip paleolimnologic. Pentru prezentul studiul alegerea sitului din România și a celui din Germania au avut la bază o serie de criterii dintre care amintim: poziționarea sitului într-o regiune sensibilă la modificările climatice, localizarea la o altitudine sau într-o zonă cu intervenție antropică redusă spre minimă, lipsa afluenților și efluenților de suprafață, sedimentare continuă nealterată de alte procese. </w:t>
      </w:r>
    </w:p>
    <w:p w:rsidR="00BF0FF7" w:rsidRPr="001A2A0B" w:rsidRDefault="00BF0FF7" w:rsidP="00482D20">
      <w:pPr>
        <w:ind w:firstLine="576"/>
        <w:rPr>
          <w:rFonts w:ascii="Times New Roman" w:hAnsi="Times New Roman" w:cs="Times New Roman"/>
          <w:sz w:val="18"/>
          <w:szCs w:val="18"/>
          <w:lang w:val="fr-FR"/>
        </w:rPr>
      </w:pPr>
    </w:p>
    <w:p w:rsidR="00BF0FF7" w:rsidRPr="00357ADE" w:rsidRDefault="00BF0FF7" w:rsidP="00A10F3D">
      <w:pPr>
        <w:pStyle w:val="Heading2"/>
        <w:rPr>
          <w:rStyle w:val="Heading2Char"/>
          <w:b/>
          <w:bCs/>
          <w:sz w:val="18"/>
          <w:szCs w:val="18"/>
        </w:rPr>
      </w:pPr>
      <w:bookmarkStart w:id="28" w:name="_Toc449350835"/>
      <w:r w:rsidRPr="00357ADE">
        <w:rPr>
          <w:rStyle w:val="Heading2Char"/>
          <w:b/>
          <w:bCs/>
          <w:sz w:val="18"/>
          <w:szCs w:val="18"/>
        </w:rPr>
        <w:t>Analiza cartografică, datele arheologice și istorice</w:t>
      </w:r>
      <w:bookmarkEnd w:id="28"/>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Analiza cartografică a avut la bază informațiile culese de pe hărțile topografice 1:25000 hărțile geologice 1:200000 alături de modelul digital al terenului – ASTER GDEM și au ajutat la determinarea parametrilor morfometricii și la conturarea substratului geologic al bazinului hidrografic al lacului Ighiel.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În ceea ce privește informațiile cu caracter arheologic acestea au fost identificate în baza de date oferită de Institutul Arheologic Român</w:t>
      </w:r>
      <w:r w:rsidRPr="00357ADE">
        <w:rPr>
          <w:rStyle w:val="FootnoteReference"/>
          <w:sz w:val="18"/>
          <w:szCs w:val="18"/>
        </w:rPr>
        <w:footnoteReference w:id="1"/>
      </w:r>
      <w:r w:rsidRPr="001A2A0B">
        <w:rPr>
          <w:rFonts w:ascii="Times New Roman" w:hAnsi="Times New Roman" w:cs="Times New Roman"/>
          <w:sz w:val="18"/>
          <w:szCs w:val="18"/>
          <w:lang w:val="fr-FR"/>
        </w:rPr>
        <w:t xml:space="preserve"> pe o rază de 10-15 km în jurul lacului Ighiel.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Datele cu caracter istoric (parametrii meteorologici, evenimente hidrologice) utilizate în această lucrare au o extindere temporală de aproximativ 160 de ani și au fost preluate din diferite lucrări și proiecte (Topor, 1964; Mustățea, 2005; Jones, Harris, 2008). </w:t>
      </w:r>
    </w:p>
    <w:p w:rsidR="00BF0FF7" w:rsidRPr="001A2A0B" w:rsidRDefault="00BF0FF7" w:rsidP="00482D20">
      <w:pPr>
        <w:rPr>
          <w:rFonts w:ascii="Times New Roman" w:hAnsi="Times New Roman" w:cs="Times New Roman"/>
          <w:sz w:val="18"/>
          <w:szCs w:val="18"/>
          <w:lang w:val="fr-FR"/>
        </w:rPr>
      </w:pPr>
    </w:p>
    <w:p w:rsidR="00BF0FF7" w:rsidRPr="00357ADE" w:rsidRDefault="00BF0FF7" w:rsidP="00482D20">
      <w:pPr>
        <w:ind w:firstLine="0"/>
        <w:rPr>
          <w:rFonts w:ascii="Times New Roman" w:hAnsi="Times New Roman" w:cs="Times New Roman"/>
          <w:sz w:val="18"/>
          <w:szCs w:val="18"/>
        </w:rPr>
      </w:pPr>
      <w:r w:rsidRPr="00357ADE">
        <w:rPr>
          <w:rFonts w:ascii="Times New Roman" w:hAnsi="Times New Roman" w:cs="Times New Roman"/>
          <w:b/>
          <w:bCs/>
          <w:sz w:val="18"/>
          <w:szCs w:val="18"/>
        </w:rPr>
        <w:t>A. Teren</w:t>
      </w:r>
    </w:p>
    <w:p w:rsidR="00BF0FF7" w:rsidRPr="00357ADE" w:rsidRDefault="00BF0FF7" w:rsidP="00A10F3D">
      <w:pPr>
        <w:pStyle w:val="Heading2"/>
      </w:pPr>
      <w:bookmarkStart w:id="29" w:name="_Toc449350836"/>
      <w:r w:rsidRPr="00357ADE">
        <w:rPr>
          <w:rStyle w:val="Heading2Char"/>
          <w:b/>
          <w:bCs/>
          <w:sz w:val="18"/>
          <w:szCs w:val="18"/>
        </w:rPr>
        <w:t>Carotarea sedimentelor</w:t>
      </w:r>
      <w:bookmarkEnd w:id="29"/>
    </w:p>
    <w:p w:rsidR="00BF0FF7" w:rsidRPr="001A2A0B" w:rsidRDefault="00BF0FF7" w:rsidP="00A758BF">
      <w:pPr>
        <w:autoSpaceDE w:val="0"/>
        <w:autoSpaceDN w:val="0"/>
        <w:adjustRightInd w:val="0"/>
        <w:ind w:firstLine="36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Extragerea sedimentelor este una dintre cele mai comune metode de colectare a informațiilor (paleo)limnologică. Carota sedimentară este o colonă uni-dimensională cu lungime și lățime dependentă de tipul de carotier folosit și reprezintă un fragment al modului de sedimentare. </w:t>
      </w:r>
    </w:p>
    <w:p w:rsidR="00BF0FF7" w:rsidRPr="001A2A0B" w:rsidRDefault="00BF0FF7" w:rsidP="0056191A">
      <w:pPr>
        <w:autoSpaceDE w:val="0"/>
        <w:autoSpaceDN w:val="0"/>
        <w:adjustRightInd w:val="0"/>
        <w:ind w:firstLine="36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prezentul studiul s-au folosit două tipuri de carotiere pentru extragerea sedimentelor, </w:t>
      </w:r>
      <w:r w:rsidRPr="001A2A0B">
        <w:rPr>
          <w:rFonts w:ascii="Times New Roman" w:hAnsi="Times New Roman" w:cs="Times New Roman"/>
          <w:b/>
          <w:bCs/>
          <w:sz w:val="18"/>
          <w:szCs w:val="18"/>
          <w:lang w:val="fr-FR"/>
        </w:rPr>
        <w:t>carotierul cu piston</w:t>
      </w:r>
      <w:r w:rsidRPr="001A2A0B">
        <w:rPr>
          <w:rFonts w:ascii="Times New Roman" w:hAnsi="Times New Roman" w:cs="Times New Roman"/>
          <w:sz w:val="18"/>
          <w:szCs w:val="18"/>
          <w:lang w:val="fr-FR"/>
        </w:rPr>
        <w:t xml:space="preserve"> operat prin cablu cu autorul căruia am prelevat sedimentele de adâncime și </w:t>
      </w:r>
      <w:r w:rsidRPr="001A2A0B">
        <w:rPr>
          <w:rFonts w:ascii="Times New Roman" w:hAnsi="Times New Roman" w:cs="Times New Roman"/>
          <w:b/>
          <w:bCs/>
          <w:sz w:val="18"/>
          <w:szCs w:val="18"/>
          <w:lang w:val="fr-FR"/>
        </w:rPr>
        <w:t xml:space="preserve">carotierele gravitaționale </w:t>
      </w:r>
      <w:r w:rsidRPr="001A2A0B">
        <w:rPr>
          <w:rFonts w:ascii="Times New Roman" w:hAnsi="Times New Roman" w:cs="Times New Roman"/>
          <w:sz w:val="18"/>
          <w:szCs w:val="18"/>
          <w:lang w:val="fr-FR"/>
        </w:rPr>
        <w:t xml:space="preserve">de tip Glew pentru sedimentele de suprafață. </w:t>
      </w:r>
    </w:p>
    <w:p w:rsidR="00BF0FF7" w:rsidRPr="001A2A0B" w:rsidRDefault="00BF0FF7" w:rsidP="00AF3E31">
      <w:pPr>
        <w:autoSpaceDE w:val="0"/>
        <w:autoSpaceDN w:val="0"/>
        <w:adjustRightInd w:val="0"/>
        <w:ind w:firstLine="360"/>
        <w:rPr>
          <w:rFonts w:ascii="Times New Roman" w:hAnsi="Times New Roman" w:cs="Times New Roman"/>
          <w:noProof/>
          <w:sz w:val="18"/>
          <w:szCs w:val="18"/>
          <w:lang w:val="fr-FR"/>
        </w:rPr>
      </w:pPr>
      <w:r w:rsidRPr="001A2A0B">
        <w:rPr>
          <w:rFonts w:ascii="Times New Roman" w:hAnsi="Times New Roman" w:cs="Times New Roman"/>
          <w:sz w:val="18"/>
          <w:szCs w:val="18"/>
          <w:lang w:val="fr-FR"/>
        </w:rPr>
        <w:t>Lacul Ighiel a fost carotat în timpul a două campanii de teren. Prima campanie a fost desfășurată în septembrie 2013 împreună cu o echipă de la Hertelendi Laboratory (Ungaria) când au fost prelevate cu ajutorul unui carotier cu piston, două profile sedimentare de aproximativ ~ 6m lungime. Cea de a doua campanie de teren a fost efectuată în noiembrie 2014, împreună cu o echipă de la Centrul de Cercetări Climatice – GFZ, Potsdam (Germania). În acest caz s-a folosit un carotier de tip Livingstone modificat operat de pe platformă ce a permis extragerea a 4 carote sedimentare din diferite părți ale bazinului. Noile carote au lungimi cuprinse între 68 și 106 cm. Dintre carotele prelevate doar două au fost supuse analizelor detaliate cu scopul de a completa profilul sedimentar inițial, prelevat în 2013.</w:t>
      </w:r>
      <w:r w:rsidRPr="001A2A0B">
        <w:rPr>
          <w:rFonts w:ascii="Times New Roman" w:hAnsi="Times New Roman" w:cs="Times New Roman"/>
          <w:noProof/>
          <w:sz w:val="18"/>
          <w:szCs w:val="18"/>
          <w:lang w:val="fr-FR"/>
        </w:rPr>
        <w:t xml:space="preserve"> </w:t>
      </w:r>
    </w:p>
    <w:p w:rsidR="00BF0FF7" w:rsidRPr="001A2A0B" w:rsidRDefault="00BF0FF7" w:rsidP="0056191A">
      <w:pPr>
        <w:autoSpaceDE w:val="0"/>
        <w:autoSpaceDN w:val="0"/>
        <w:adjustRightInd w:val="0"/>
        <w:ind w:firstLine="360"/>
        <w:rPr>
          <w:rFonts w:ascii="Times New Roman" w:hAnsi="Times New Roman" w:cs="Times New Roman"/>
          <w:sz w:val="18"/>
          <w:szCs w:val="18"/>
          <w:lang w:val="fr-FR"/>
        </w:rPr>
      </w:pPr>
    </w:p>
    <w:p w:rsidR="00BF0FF7" w:rsidRPr="00357ADE" w:rsidRDefault="00BF0FF7" w:rsidP="0056191A">
      <w:pPr>
        <w:autoSpaceDE w:val="0"/>
        <w:autoSpaceDN w:val="0"/>
        <w:adjustRightInd w:val="0"/>
        <w:ind w:firstLine="360"/>
        <w:rPr>
          <w:rFonts w:ascii="Times New Roman" w:hAnsi="Times New Roman" w:cs="Times New Roman"/>
          <w:sz w:val="18"/>
          <w:szCs w:val="18"/>
        </w:rPr>
      </w:pPr>
      <w:r w:rsidRPr="001A2A0B">
        <w:rPr>
          <w:rFonts w:ascii="Times New Roman" w:hAnsi="Times New Roman" w:cs="Times New Roman"/>
          <w:b/>
          <w:bCs/>
          <w:noProof/>
          <w:sz w:val="18"/>
          <w:szCs w:val="18"/>
          <w:lang w:val="fr-FR"/>
        </w:rPr>
        <w:t xml:space="preserve">      </w:t>
      </w:r>
      <w:r w:rsidRPr="00357ADE">
        <w:rPr>
          <w:rFonts w:ascii="Times New Roman" w:hAnsi="Times New Roman" w:cs="Times New Roman"/>
          <w:b/>
          <w:bCs/>
          <w:noProof/>
          <w:sz w:val="18"/>
          <w:szCs w:val="18"/>
        </w:rPr>
        <w:t>a</w:t>
      </w:r>
      <w:r w:rsidRPr="000749E3">
        <w:rPr>
          <w:noProof/>
          <w:sz w:val="18"/>
          <w:szCs w:val="18"/>
          <w:lang w:val="en-GB" w:eastAsia="en-GB"/>
        </w:rPr>
        <w:pict>
          <v:shape id="Picture 354" o:spid="_x0000_i1032" type="#_x0000_t75" style="width:143.25pt;height:111.75pt;visibility:visible">
            <v:imagedata r:id="rId22" o:title=""/>
          </v:shape>
        </w:pict>
      </w:r>
      <w:r w:rsidRPr="00357ADE">
        <w:rPr>
          <w:rFonts w:ascii="Times New Roman" w:hAnsi="Times New Roman" w:cs="Times New Roman"/>
          <w:noProof/>
          <w:sz w:val="18"/>
          <w:szCs w:val="18"/>
        </w:rPr>
        <w:t xml:space="preserve">  b</w:t>
      </w:r>
      <w:r w:rsidRPr="000749E3">
        <w:rPr>
          <w:rFonts w:ascii="Times New Roman" w:hAnsi="Times New Roman" w:cs="Times New Roman"/>
          <w:noProof/>
          <w:sz w:val="18"/>
          <w:szCs w:val="18"/>
          <w:lang w:val="en-GB" w:eastAsia="en-GB"/>
        </w:rPr>
        <w:pict>
          <v:shape id="Picture 7" o:spid="_x0000_i1033" type="#_x0000_t75" style="width:141pt;height:111.75pt;visibility:visible">
            <v:imagedata r:id="rId23" o:title=""/>
          </v:shape>
        </w:pict>
      </w:r>
    </w:p>
    <w:p w:rsidR="00BF0FF7" w:rsidRDefault="00BF0FF7" w:rsidP="003F7C2E">
      <w:pPr>
        <w:pStyle w:val="Caption"/>
      </w:pPr>
      <w:bookmarkStart w:id="30" w:name="_Toc448217258"/>
      <w:r w:rsidRPr="00357ADE">
        <w:t xml:space="preserve">Fig. </w:t>
      </w:r>
      <w:fldSimple w:instr=" STYLEREF 1 \s ">
        <w:r w:rsidRPr="00357ADE">
          <w:rPr>
            <w:noProof/>
          </w:rPr>
          <w:t>4</w:t>
        </w:r>
      </w:fldSimple>
      <w:r w:rsidRPr="00357ADE">
        <w:t>.</w:t>
      </w:r>
      <w:fldSimple w:instr=" SEQ Fig. \* ARABIC \s 1 ">
        <w:r w:rsidRPr="00357ADE">
          <w:rPr>
            <w:noProof/>
          </w:rPr>
          <w:t>2</w:t>
        </w:r>
      </w:fldSimple>
      <w:r w:rsidRPr="00357ADE">
        <w:t xml:space="preserve"> Prelevarea probelor de adâncime cu carotierul cu piston, a) Lacul Ighiel </w:t>
      </w:r>
      <w:bookmarkEnd w:id="30"/>
      <w:r w:rsidRPr="00357ADE">
        <w:t>și b) Lacul Haemelsee</w:t>
      </w:r>
    </w:p>
    <w:p w:rsidR="00BF0FF7" w:rsidRPr="00EC0ECD" w:rsidRDefault="00BF0FF7" w:rsidP="00EC0ECD"/>
    <w:p w:rsidR="00BF0FF7" w:rsidRPr="001A2A0B" w:rsidRDefault="00BF0FF7" w:rsidP="00482D20">
      <w:pPr>
        <w:autoSpaceDE w:val="0"/>
        <w:autoSpaceDN w:val="0"/>
        <w:adjustRightInd w:val="0"/>
        <w:ind w:firstLine="360"/>
        <w:rPr>
          <w:rFonts w:ascii="Times New Roman" w:hAnsi="Times New Roman" w:cs="Times New Roman"/>
          <w:sz w:val="18"/>
          <w:szCs w:val="18"/>
          <w:lang w:val="fr-FR"/>
        </w:rPr>
      </w:pPr>
      <w:r w:rsidRPr="00357ADE">
        <w:rPr>
          <w:rFonts w:ascii="Times New Roman" w:hAnsi="Times New Roman" w:cs="Times New Roman"/>
          <w:sz w:val="18"/>
          <w:szCs w:val="18"/>
        </w:rPr>
        <w:t xml:space="preserve">Lacul Haemelsee a fost carotat în iulie 2013 în timpul Școlii de Vară ”INTIMATE Example” organizată de GFZ Potsdam, Universitatea din Amsterdan, Universitatea Oxford sub egida proiectului internațional Integrating Ice Marine and Terrestrial Records (INTIMATE), finanțat de E-COST. </w:t>
      </w:r>
      <w:r w:rsidRPr="001A2A0B">
        <w:rPr>
          <w:rFonts w:ascii="Times New Roman" w:hAnsi="Times New Roman" w:cs="Times New Roman"/>
          <w:sz w:val="18"/>
          <w:szCs w:val="18"/>
          <w:lang w:val="fr-FR"/>
        </w:rPr>
        <w:t xml:space="preserve">Două profile sedimentare cu lungimi de 1600cm și, respectiv, 1800cm au fost extrase din zona central a lacului, unde adâncimea apei atingea valoarea maximă de 4,5 m. Carotarea s-a realizat cu un carotier de tip piston operat prin cablu de pe platformă. </w:t>
      </w:r>
    </w:p>
    <w:p w:rsidR="00BF0FF7" w:rsidRPr="001A2A0B" w:rsidRDefault="00BF0FF7" w:rsidP="00482D20">
      <w:pPr>
        <w:ind w:firstLine="0"/>
        <w:rPr>
          <w:rFonts w:ascii="Times New Roman" w:hAnsi="Times New Roman" w:cs="Times New Roman"/>
          <w:b/>
          <w:bCs/>
          <w:sz w:val="18"/>
          <w:szCs w:val="18"/>
          <w:lang w:val="fr-FR"/>
        </w:rPr>
      </w:pPr>
    </w:p>
    <w:p w:rsidR="00BF0FF7" w:rsidRPr="00357ADE" w:rsidRDefault="00BF0FF7" w:rsidP="00482D20">
      <w:pPr>
        <w:ind w:firstLine="0"/>
        <w:rPr>
          <w:rFonts w:ascii="Times New Roman" w:hAnsi="Times New Roman" w:cs="Times New Roman"/>
          <w:b/>
          <w:bCs/>
          <w:sz w:val="18"/>
          <w:szCs w:val="18"/>
        </w:rPr>
      </w:pPr>
      <w:r w:rsidRPr="00357ADE">
        <w:rPr>
          <w:rFonts w:ascii="Times New Roman" w:hAnsi="Times New Roman" w:cs="Times New Roman"/>
          <w:b/>
          <w:bCs/>
          <w:sz w:val="18"/>
          <w:szCs w:val="18"/>
        </w:rPr>
        <w:t>B. Laborator</w:t>
      </w:r>
    </w:p>
    <w:p w:rsidR="00BF0FF7" w:rsidRPr="00357ADE" w:rsidRDefault="00BF0FF7" w:rsidP="00A10F3D">
      <w:pPr>
        <w:pStyle w:val="Heading2"/>
        <w:rPr>
          <w:rStyle w:val="Heading2Char"/>
          <w:b/>
          <w:bCs/>
          <w:sz w:val="18"/>
          <w:szCs w:val="18"/>
        </w:rPr>
      </w:pPr>
      <w:r w:rsidRPr="00357ADE">
        <w:rPr>
          <w:rStyle w:val="Heading2Char"/>
          <w:b/>
          <w:bCs/>
          <w:sz w:val="18"/>
          <w:szCs w:val="18"/>
        </w:rPr>
        <w:t xml:space="preserve"> </w:t>
      </w:r>
      <w:bookmarkStart w:id="31" w:name="_Toc449350837"/>
      <w:r w:rsidRPr="00357ADE">
        <w:rPr>
          <w:rStyle w:val="Heading2Char"/>
          <w:b/>
          <w:bCs/>
          <w:sz w:val="18"/>
          <w:szCs w:val="18"/>
        </w:rPr>
        <w:t>Analiza preliminară a sedimentelor</w:t>
      </w:r>
      <w:bookmarkEnd w:id="31"/>
    </w:p>
    <w:p w:rsidR="00BF0FF7" w:rsidRPr="001A2A0B" w:rsidRDefault="00BF0FF7" w:rsidP="00A758BF">
      <w:pPr>
        <w:autoSpaceDE w:val="0"/>
        <w:autoSpaceDN w:val="0"/>
        <w:adjustRightInd w:val="0"/>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Carotele au fost desfăcute longitudinal folosind un cuțit automat, fir de sârmă și palete metalice. Carotele au fost descrise din punct de vedere litologic cu măsurarea și notarea fiecărui strat sedimentar component. Ulterior, carotele au fost fotografiate cu o camera optică profesională de tip triple sensor line scan, smart camera COS 1600LS </w:t>
      </w:r>
      <w:r w:rsidRPr="001A2A0B">
        <w:rPr>
          <w:rFonts w:ascii="Times New Roman" w:hAnsi="Times New Roman" w:cs="Times New Roman"/>
          <w:sz w:val="18"/>
          <w:szCs w:val="18"/>
          <w:shd w:val="clear" w:color="auto" w:fill="FFFFFF"/>
          <w:lang w:val="fr-FR"/>
        </w:rPr>
        <w:t xml:space="preserve">cu 4080 pixel, obiectiv 75 mm. Imaginile au fost prelucrate cu software-ul SmartScan. Jumătate din carotă </w:t>
      </w:r>
      <w:r w:rsidRPr="001A2A0B">
        <w:rPr>
          <w:rFonts w:ascii="Times New Roman" w:hAnsi="Times New Roman" w:cs="Times New Roman"/>
          <w:sz w:val="18"/>
          <w:szCs w:val="18"/>
          <w:lang w:val="fr-FR"/>
        </w:rPr>
        <w:t xml:space="preserve">a fost împachetată și arhivată în timp ce jumătatea cealalată a fost secționată și utilizată pentru analize. </w:t>
      </w:r>
    </w:p>
    <w:p w:rsidR="00BF0FF7" w:rsidRPr="001A2A0B" w:rsidRDefault="00BF0FF7" w:rsidP="00482D20">
      <w:pPr>
        <w:autoSpaceDE w:val="0"/>
        <w:autoSpaceDN w:val="0"/>
        <w:adjustRightInd w:val="0"/>
        <w:ind w:firstLine="360"/>
        <w:rPr>
          <w:rFonts w:ascii="Times New Roman" w:hAnsi="Times New Roman" w:cs="Times New Roman"/>
          <w:sz w:val="18"/>
          <w:szCs w:val="18"/>
          <w:lang w:val="fr-FR"/>
        </w:rPr>
      </w:pPr>
    </w:p>
    <w:p w:rsidR="00BF0FF7" w:rsidRPr="00357ADE" w:rsidRDefault="00BF0FF7" w:rsidP="00A10F3D">
      <w:pPr>
        <w:pStyle w:val="Heading2"/>
      </w:pPr>
      <w:bookmarkStart w:id="32" w:name="_Toc449350838"/>
      <w:r w:rsidRPr="00357ADE">
        <w:rPr>
          <w:rStyle w:val="Heading2Char"/>
          <w:b/>
          <w:bCs/>
          <w:sz w:val="18"/>
          <w:szCs w:val="18"/>
        </w:rPr>
        <w:t>Analiza proprietăților magnetice a sedimentelor</w:t>
      </w:r>
      <w:bookmarkEnd w:id="32"/>
    </w:p>
    <w:p w:rsidR="00BF0FF7" w:rsidRPr="00357ADE" w:rsidRDefault="00BF0FF7" w:rsidP="00482D20">
      <w:pPr>
        <w:pStyle w:val="Heading3"/>
        <w:numPr>
          <w:ilvl w:val="2"/>
          <w:numId w:val="23"/>
        </w:numPr>
        <w:ind w:left="0" w:firstLine="0"/>
        <w:rPr>
          <w:sz w:val="18"/>
          <w:szCs w:val="18"/>
        </w:rPr>
      </w:pPr>
      <w:bookmarkStart w:id="33" w:name="_Toc449350839"/>
      <w:r w:rsidRPr="00357ADE">
        <w:rPr>
          <w:sz w:val="18"/>
          <w:szCs w:val="18"/>
        </w:rPr>
        <w:t>Susceptibilitatea magnetică volumetrică</w:t>
      </w:r>
      <w:bookmarkEnd w:id="33"/>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prezentul studiu, pentru ambele secvențe sedimentare susceptibilitatea magnetică s-a efectuat cu scannerul de tip linie (line-scan) Bartington MS2 cu sensor E ce a permis scanarea întregii carote la rezoluție de 1 mm. cu folie transparentă de plastic pentru a evita contaminarea senzorului cu sediment.  </w:t>
      </w:r>
    </w:p>
    <w:p w:rsidR="00BF0FF7" w:rsidRPr="001A2A0B" w:rsidRDefault="00BF0FF7" w:rsidP="00482D20">
      <w:pPr>
        <w:ind w:firstLine="720"/>
        <w:rPr>
          <w:rFonts w:ascii="Times New Roman" w:hAnsi="Times New Roman" w:cs="Times New Roman"/>
          <w:b/>
          <w:bCs/>
          <w:i/>
          <w:iCs/>
          <w:sz w:val="18"/>
          <w:szCs w:val="18"/>
          <w:lang w:val="fr-FR"/>
        </w:rPr>
      </w:pPr>
    </w:p>
    <w:p w:rsidR="00BF0FF7" w:rsidRPr="00357ADE" w:rsidRDefault="00BF0FF7" w:rsidP="00482D20">
      <w:pPr>
        <w:pStyle w:val="Heading3"/>
        <w:numPr>
          <w:ilvl w:val="2"/>
          <w:numId w:val="23"/>
        </w:numPr>
        <w:ind w:left="0" w:firstLine="0"/>
        <w:rPr>
          <w:sz w:val="18"/>
          <w:szCs w:val="18"/>
        </w:rPr>
      </w:pPr>
      <w:bookmarkStart w:id="34" w:name="_Toc449350840"/>
      <w:r w:rsidRPr="00357ADE">
        <w:rPr>
          <w:sz w:val="18"/>
          <w:szCs w:val="18"/>
        </w:rPr>
        <w:t>Susceptibilitatea magnetică dependentă de masă și frecvență</w:t>
      </w:r>
      <w:bookmarkEnd w:id="34"/>
    </w:p>
    <w:p w:rsidR="00BF0FF7" w:rsidRPr="00357ADE" w:rsidRDefault="00BF0FF7" w:rsidP="00482D20">
      <w:pPr>
        <w:ind w:firstLine="720"/>
        <w:rPr>
          <w:rFonts w:ascii="Times New Roman" w:hAnsi="Times New Roman" w:cs="Times New Roman"/>
          <w:sz w:val="18"/>
          <w:szCs w:val="18"/>
        </w:rPr>
      </w:pPr>
      <w:r w:rsidRPr="00357ADE">
        <w:rPr>
          <w:rFonts w:ascii="Times New Roman" w:hAnsi="Times New Roman" w:cs="Times New Roman"/>
          <w:sz w:val="18"/>
          <w:szCs w:val="18"/>
        </w:rPr>
        <w:t xml:space="preserve">Suceptibilitatea magnetică dependentă de frecvență presupune măsurarea unei singure probe la două frecvențe diferite cu scopul de a identifica mineralele ultra-fine (0.03 µm), superparamgnetice dintr-o probă de sediment. Mineralele ferimagnetice ultra-fine apar sub formă de cristale în urma activităților bacteriene sau a proceselor chimice. </w:t>
      </w:r>
    </w:p>
    <w:p w:rsidR="00BF0FF7" w:rsidRPr="00357ADE" w:rsidRDefault="00BF0FF7" w:rsidP="00482D20">
      <w:pPr>
        <w:ind w:firstLine="720"/>
        <w:rPr>
          <w:rFonts w:ascii="Times New Roman" w:hAnsi="Times New Roman" w:cs="Times New Roman"/>
          <w:sz w:val="18"/>
          <w:szCs w:val="18"/>
        </w:rPr>
      </w:pPr>
    </w:p>
    <w:p w:rsidR="00BF0FF7" w:rsidRPr="00357ADE" w:rsidRDefault="00BF0FF7" w:rsidP="00482D20">
      <w:pPr>
        <w:pStyle w:val="Heading3"/>
        <w:numPr>
          <w:ilvl w:val="2"/>
          <w:numId w:val="23"/>
        </w:numPr>
        <w:ind w:left="0" w:firstLine="0"/>
        <w:rPr>
          <w:sz w:val="18"/>
          <w:szCs w:val="18"/>
        </w:rPr>
      </w:pPr>
      <w:bookmarkStart w:id="35" w:name="_Toc449350841"/>
      <w:r w:rsidRPr="00357ADE">
        <w:rPr>
          <w:sz w:val="18"/>
          <w:szCs w:val="18"/>
        </w:rPr>
        <w:t>Magnetizarea anhisteretică remanentă (ARM)</w:t>
      </w:r>
      <w:bookmarkEnd w:id="35"/>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Magnetizarea anhisteretică remanentă este unul din parametrii magnetici utilizați pentru estimarea mărimii particulelor magnetice de tip SSD (single stable domain – 0.02-0.1 mm). ARM este obținut prin aplicarea unui câmp magnetic alternativ (AF) a cărui intensitate scade gradual în prezența unui câmp magnetic cu intensitatea constantă (DC). În timpul aplicării câmpului magnetic alternativ (AF), histerezisul este înlăturat în timp ce câmpul magnetic cu intensitate constantă (DC) induce o valoare anhisteretică. </w:t>
      </w:r>
    </w:p>
    <w:p w:rsidR="00BF0FF7" w:rsidRPr="00357ADE" w:rsidRDefault="00BF0FF7" w:rsidP="00482D20">
      <w:pPr>
        <w:rPr>
          <w:rFonts w:ascii="Times New Roman" w:hAnsi="Times New Roman" w:cs="Times New Roman"/>
          <w:sz w:val="18"/>
          <w:szCs w:val="18"/>
        </w:rPr>
      </w:pPr>
    </w:p>
    <w:p w:rsidR="00BF0FF7" w:rsidRPr="00357ADE" w:rsidRDefault="00BF0FF7" w:rsidP="00482D20">
      <w:pPr>
        <w:pStyle w:val="Heading3"/>
        <w:numPr>
          <w:ilvl w:val="2"/>
          <w:numId w:val="23"/>
        </w:numPr>
        <w:ind w:left="0" w:firstLine="0"/>
        <w:rPr>
          <w:sz w:val="18"/>
          <w:szCs w:val="18"/>
        </w:rPr>
      </w:pPr>
      <w:bookmarkStart w:id="36" w:name="_Toc449350842"/>
      <w:r w:rsidRPr="00357ADE">
        <w:rPr>
          <w:sz w:val="18"/>
          <w:szCs w:val="18"/>
        </w:rPr>
        <w:t>Magnetizarea izotermală remanentă (IRM)</w:t>
      </w:r>
      <w:bookmarkEnd w:id="36"/>
    </w:p>
    <w:p w:rsidR="00BF0FF7" w:rsidRPr="001A2A0B" w:rsidRDefault="00BF0FF7" w:rsidP="00482D20">
      <w:pPr>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Magnetizarea izotermală remanentă se estimează prin expunerea probei de sediment la câmpuri magnetice artificiale de diferite intensității, pozitive și negative. Magnetizarea unei probe la un câmp magnetic de 1 T (tesla) este suficientă pentru a satura magnetitul și poartă denumirea de magnetizare izotermală remanentă saturată (SIRM). </w:t>
      </w:r>
    </w:p>
    <w:p w:rsidR="00BF0FF7" w:rsidRPr="001A2A0B" w:rsidRDefault="00BF0FF7" w:rsidP="00AE24F5">
      <w:pPr>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Pentru sedimentele din lacul Ighiel am optat pentu estimarea magnetizării izotermale remanente saturate urmată de aplicarea unui set de câmpuri cu intensități negative (-20 mT, -40mT, -100mT, -300mT) pentru a estima valorile de demagnetizare ale probei. </w:t>
      </w:r>
    </w:p>
    <w:p w:rsidR="00BF0FF7" w:rsidRPr="001A2A0B" w:rsidRDefault="00BF0FF7" w:rsidP="00482D20">
      <w:pPr>
        <w:ind w:firstLine="720"/>
        <w:rPr>
          <w:rFonts w:ascii="Times New Roman" w:hAnsi="Times New Roman" w:cs="Times New Roman"/>
          <w:sz w:val="18"/>
          <w:szCs w:val="18"/>
          <w:lang w:val="fr-FR"/>
        </w:rPr>
      </w:pPr>
    </w:p>
    <w:p w:rsidR="00BF0FF7" w:rsidRPr="00357ADE" w:rsidRDefault="00BF0FF7" w:rsidP="00A10F3D">
      <w:pPr>
        <w:pStyle w:val="Heading2"/>
      </w:pPr>
      <w:bookmarkStart w:id="37" w:name="_Toc449350843"/>
      <w:r w:rsidRPr="00357ADE">
        <w:rPr>
          <w:rStyle w:val="Heading2Char"/>
          <w:b/>
          <w:bCs/>
          <w:sz w:val="18"/>
          <w:szCs w:val="18"/>
        </w:rPr>
        <w:t>Analiza proprietăţilor fizice</w:t>
      </w:r>
      <w:r w:rsidRPr="00357ADE">
        <w:t xml:space="preserve"> - metoda pierderii prin ardere/pierdere prin calcinare (LOI – Loss On Ignition)</w:t>
      </w:r>
      <w:bookmarkEnd w:id="37"/>
    </w:p>
    <w:p w:rsidR="00BF0FF7" w:rsidRPr="001A2A0B" w:rsidRDefault="00BF0FF7" w:rsidP="00482D20">
      <w:pPr>
        <w:autoSpaceDE w:val="0"/>
        <w:autoSpaceDN w:val="0"/>
        <w:adjustRightInd w:val="0"/>
        <w:ind w:firstLine="36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Sedimentele au în compoziție silicați, carbonați, materie organică și apă. Pentru a determina cantitativ contribuția acestor parametri la un volum de sediment dat, metoda prin calcinare se numără printre cele mai cunoscute, ieftine și rapide analize. Această metodă are la bază diferențierea termică secvențială urmată de cântărirea probei și estimarea volumetrică a conținutului organic și carbonatic </w:t>
      </w:r>
      <w:r w:rsidRPr="001A2A0B">
        <w:rPr>
          <w:rFonts w:ascii="Times New Roman" w:hAnsi="Times New Roman" w:cs="Times New Roman"/>
          <w:b/>
          <w:bCs/>
          <w:i/>
          <w:iCs/>
          <w:sz w:val="18"/>
          <w:szCs w:val="18"/>
          <w:lang w:val="fr-FR"/>
        </w:rPr>
        <w:t>(Fig.4.5)</w:t>
      </w:r>
      <w:r w:rsidRPr="001A2A0B">
        <w:rPr>
          <w:rFonts w:ascii="Times New Roman" w:hAnsi="Times New Roman" w:cs="Times New Roman"/>
          <w:sz w:val="18"/>
          <w:szCs w:val="18"/>
          <w:lang w:val="fr-FR"/>
        </w:rPr>
        <w:t xml:space="preserve">. </w:t>
      </w:r>
    </w:p>
    <w:p w:rsidR="00BF0FF7" w:rsidRPr="001A2A0B" w:rsidRDefault="00BF0FF7" w:rsidP="00482D20">
      <w:pPr>
        <w:autoSpaceDE w:val="0"/>
        <w:autoSpaceDN w:val="0"/>
        <w:adjustRightInd w:val="0"/>
        <w:ind w:firstLine="360"/>
        <w:rPr>
          <w:rFonts w:ascii="Times New Roman" w:hAnsi="Times New Roman" w:cs="Times New Roman"/>
          <w:sz w:val="18"/>
          <w:szCs w:val="18"/>
          <w:lang w:val="fr-FR"/>
        </w:rPr>
      </w:pPr>
    </w:p>
    <w:p w:rsidR="00BF0FF7" w:rsidRPr="00357ADE" w:rsidRDefault="00BF0FF7" w:rsidP="00A10F3D">
      <w:pPr>
        <w:pStyle w:val="Heading2"/>
      </w:pPr>
      <w:bookmarkStart w:id="38" w:name="_Toc449350844"/>
      <w:r w:rsidRPr="00357ADE">
        <w:t>Analiza proprietăţilor fizice</w:t>
      </w:r>
      <w:bookmarkEnd w:id="38"/>
      <w:r w:rsidRPr="00357ADE">
        <w:t xml:space="preserve"> </w:t>
      </w:r>
    </w:p>
    <w:p w:rsidR="00BF0FF7" w:rsidRPr="001A2A0B" w:rsidRDefault="00BF0FF7" w:rsidP="00482D20">
      <w:pPr>
        <w:autoSpaceDE w:val="0"/>
        <w:autoSpaceDN w:val="0"/>
        <w:adjustRightInd w:val="0"/>
        <w:ind w:firstLine="360"/>
        <w:rPr>
          <w:rFonts w:ascii="Times New Roman" w:hAnsi="Times New Roman" w:cs="Times New Roman"/>
          <w:noProof/>
          <w:sz w:val="18"/>
          <w:szCs w:val="18"/>
          <w:lang w:val="fr-FR"/>
        </w:rPr>
      </w:pPr>
      <w:r w:rsidRPr="00357ADE">
        <w:rPr>
          <w:rFonts w:ascii="Times New Roman" w:hAnsi="Times New Roman" w:cs="Times New Roman"/>
          <w:sz w:val="18"/>
          <w:szCs w:val="18"/>
        </w:rPr>
        <w:t xml:space="preserve">Pentru analiza granulometriei sedimentelor din lacul Haemelsee s-a lucrat cu Malvern Master Size ce are la bază difracția laserului. </w:t>
      </w:r>
      <w:r w:rsidRPr="00357ADE">
        <w:rPr>
          <w:rFonts w:ascii="Times New Roman" w:hAnsi="Times New Roman" w:cs="Times New Roman"/>
          <w:noProof/>
          <w:sz w:val="18"/>
          <w:szCs w:val="18"/>
        </w:rPr>
        <w:t xml:space="preserve">Pentru sedimentele din lacul Ighiel protocolul deși am utilizat aparatului Horiba (LA-960 Laser Particle Size Analyzer) ce are la bază principiu similar, al difracției laserului, </w:t>
      </w:r>
      <w:r w:rsidRPr="00357ADE">
        <w:rPr>
          <w:rFonts w:ascii="Times New Roman" w:hAnsi="Times New Roman" w:cs="Times New Roman"/>
          <w:sz w:val="18"/>
          <w:szCs w:val="18"/>
        </w:rPr>
        <w:t xml:space="preserve">cu cel aplicat de Malvern Master Size, protocolul pentru prepararea probelor înainte de analize este diferit. </w:t>
      </w:r>
      <w:r w:rsidRPr="001A2A0B">
        <w:rPr>
          <w:rFonts w:ascii="Times New Roman" w:hAnsi="Times New Roman" w:cs="Times New Roman"/>
          <w:sz w:val="18"/>
          <w:szCs w:val="18"/>
          <w:lang w:val="fr-FR"/>
        </w:rPr>
        <w:t xml:space="preserve">Ținând cont de rezoluția precară și interpolarea rezultatelor între probele efectuate, acestea au fost folosite ca indicatori secundari pentru a confirma parte din interpretări. </w:t>
      </w:r>
    </w:p>
    <w:p w:rsidR="00BF0FF7" w:rsidRPr="001A2A0B" w:rsidRDefault="00BF0FF7" w:rsidP="00482D20">
      <w:pPr>
        <w:rPr>
          <w:sz w:val="18"/>
          <w:szCs w:val="18"/>
          <w:lang w:val="fr-FR"/>
        </w:rPr>
      </w:pPr>
    </w:p>
    <w:p w:rsidR="00BF0FF7" w:rsidRPr="00357ADE" w:rsidRDefault="00BF0FF7" w:rsidP="00A10F3D">
      <w:pPr>
        <w:pStyle w:val="Heading2"/>
      </w:pPr>
      <w:bookmarkStart w:id="39" w:name="_Toc449350845"/>
      <w:r w:rsidRPr="00357ADE">
        <w:t>Analiza proprietăților geochimice elementare</w:t>
      </w:r>
      <w:bookmarkEnd w:id="39"/>
      <w:r w:rsidRPr="00357ADE">
        <w:t xml:space="preserve"> </w:t>
      </w:r>
    </w:p>
    <w:p w:rsidR="00BF0FF7" w:rsidRPr="001A2A0B" w:rsidRDefault="00BF0FF7" w:rsidP="00482D20">
      <w:pPr>
        <w:ind w:firstLine="360"/>
        <w:rPr>
          <w:rFonts w:ascii="Times New Roman" w:hAnsi="Times New Roman" w:cs="Times New Roman"/>
          <w:sz w:val="18"/>
          <w:szCs w:val="18"/>
          <w:lang w:val="fr-FR"/>
        </w:rPr>
      </w:pPr>
      <w:r w:rsidRPr="00357ADE">
        <w:rPr>
          <w:rFonts w:ascii="Times New Roman" w:hAnsi="Times New Roman" w:cs="Times New Roman"/>
          <w:sz w:val="18"/>
          <w:szCs w:val="18"/>
        </w:rPr>
        <w:t xml:space="preserve">Analizele geochimice elementare a sedimentelor din lacul Ighiel și lacul Haemelsee au fost realizate atât pe carotele sedimentare proaspete cât și pe blocuri/eșantioane sedimentare impregnate cu rășină. Pentru carotele sedimentare analiza s-a realizat cu spectometrul fluorescent cu raze X, Itrax Corescanner (COX Analytical Systems, Suedia) dotat cu tub cu raze X (anod Mo şi Cr, putere maximă 3 kW), aparat de fotografiat şi line-scan. </w:t>
      </w:r>
      <w:r w:rsidRPr="001A2A0B">
        <w:rPr>
          <w:rFonts w:ascii="Times New Roman" w:hAnsi="Times New Roman" w:cs="Times New Roman"/>
          <w:sz w:val="18"/>
          <w:szCs w:val="18"/>
          <w:lang w:val="fr-FR"/>
        </w:rPr>
        <w:t xml:space="preserve">Rezoluția analizei este de 200µm iar timpul de expunere de 20s. Rezultatele au fost prelucrate cu COX software (CoreScanner, Qspec, ReDiCore). </w:t>
      </w:r>
    </w:p>
    <w:p w:rsidR="00BF0FF7" w:rsidRPr="001A2A0B" w:rsidRDefault="00BF0FF7" w:rsidP="00482D20">
      <w:pPr>
        <w:ind w:firstLine="360"/>
        <w:rPr>
          <w:rFonts w:ascii="Times New Roman" w:hAnsi="Times New Roman" w:cs="Times New Roman"/>
          <w:sz w:val="18"/>
          <w:szCs w:val="18"/>
          <w:lang w:val="fr-FR"/>
        </w:rPr>
      </w:pPr>
      <w:r w:rsidRPr="00357ADE">
        <w:rPr>
          <w:rFonts w:ascii="Times New Roman" w:hAnsi="Times New Roman" w:cs="Times New Roman"/>
          <w:sz w:val="18"/>
          <w:szCs w:val="18"/>
        </w:rPr>
        <w:t xml:space="preserve">Analiza elementară a eșantioanele sedimentare din lacul Hamelesee s-a realizat cu spectometrul μ-XRF EAGLE II XL. </w:t>
      </w:r>
      <w:r w:rsidRPr="001A2A0B">
        <w:rPr>
          <w:rFonts w:ascii="Times New Roman" w:hAnsi="Times New Roman" w:cs="Times New Roman"/>
          <w:sz w:val="18"/>
          <w:szCs w:val="18"/>
          <w:lang w:val="fr-FR"/>
        </w:rPr>
        <w:t xml:space="preserve">Combinația de micro-secțiuni cu analiza elementelor chimice este o abordare nouă, dezvoltata si aplicat numai la Centul de Cercetări Climatice - GFZ Potsdam (Germania). Această metodă permite corelarea directă între elementele chimice și modificările din micro-sectiuni (Brauer et al. 2009). Aparatul este prevăzut cu cameră cu vacum și tub cu Rodiu cu 40kv și 300 </w:t>
      </w:r>
      <w:r w:rsidRPr="00357ADE">
        <w:rPr>
          <w:rFonts w:ascii="Times New Roman" w:hAnsi="Times New Roman" w:cs="Times New Roman"/>
          <w:sz w:val="18"/>
          <w:szCs w:val="18"/>
        </w:rPr>
        <w:t>μ</w:t>
      </w:r>
      <w:r w:rsidRPr="001A2A0B">
        <w:rPr>
          <w:rFonts w:ascii="Times New Roman" w:hAnsi="Times New Roman" w:cs="Times New Roman"/>
          <w:sz w:val="18"/>
          <w:szCs w:val="18"/>
          <w:lang w:val="fr-FR"/>
        </w:rPr>
        <w:t xml:space="preserve">A. </w:t>
      </w:r>
    </w:p>
    <w:p w:rsidR="00BF0FF7" w:rsidRPr="001A2A0B" w:rsidRDefault="00BF0FF7" w:rsidP="00482D20">
      <w:pPr>
        <w:ind w:firstLine="360"/>
        <w:rPr>
          <w:rFonts w:ascii="Times New Roman" w:hAnsi="Times New Roman" w:cs="Times New Roman"/>
          <w:sz w:val="18"/>
          <w:szCs w:val="18"/>
          <w:lang w:val="fr-FR"/>
        </w:rPr>
      </w:pPr>
    </w:p>
    <w:p w:rsidR="00BF0FF7" w:rsidRPr="00357ADE" w:rsidRDefault="00BF0FF7" w:rsidP="00A10F3D">
      <w:pPr>
        <w:pStyle w:val="Heading2"/>
      </w:pPr>
      <w:bookmarkStart w:id="40" w:name="_Toc449350846"/>
      <w:r w:rsidRPr="00357ADE">
        <w:t>Cronologia sedimentelor</w:t>
      </w:r>
      <w:bookmarkEnd w:id="40"/>
    </w:p>
    <w:p w:rsidR="00BF0FF7" w:rsidRPr="00357ADE" w:rsidRDefault="00BF0FF7" w:rsidP="00482D20">
      <w:pPr>
        <w:pStyle w:val="Heading3"/>
        <w:numPr>
          <w:ilvl w:val="2"/>
          <w:numId w:val="23"/>
        </w:numPr>
        <w:ind w:left="0" w:firstLine="0"/>
        <w:rPr>
          <w:sz w:val="18"/>
          <w:szCs w:val="18"/>
        </w:rPr>
      </w:pPr>
      <w:bookmarkStart w:id="41" w:name="_Toc449350847"/>
      <w:r w:rsidRPr="00357ADE">
        <w:rPr>
          <w:sz w:val="18"/>
          <w:szCs w:val="18"/>
        </w:rPr>
        <w:t xml:space="preserve">Metoda </w:t>
      </w:r>
      <w:r w:rsidRPr="00357ADE">
        <w:rPr>
          <w:sz w:val="18"/>
          <w:szCs w:val="18"/>
          <w:vertAlign w:val="superscript"/>
        </w:rPr>
        <w:t>14</w:t>
      </w:r>
      <w:r w:rsidRPr="00357ADE">
        <w:rPr>
          <w:sz w:val="18"/>
          <w:szCs w:val="18"/>
        </w:rPr>
        <w:t>C</w:t>
      </w:r>
      <w:bookmarkEnd w:id="41"/>
    </w:p>
    <w:p w:rsidR="00BF0FF7" w:rsidRPr="001A2A0B" w:rsidRDefault="00BF0FF7" w:rsidP="00A758BF">
      <w:pPr>
        <w:autoSpaceDE w:val="0"/>
        <w:autoSpaceDN w:val="0"/>
        <w:adjustRightInd w:val="0"/>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Datarea cu radiocarbon este metoda cea ma utilizată în studiile paleoclimatice prin estimarea vârstei aproximative a unui fragment organic dintr-un mediu depozițional. </w:t>
      </w:r>
      <w:r w:rsidRPr="001A2A0B">
        <w:rPr>
          <w:rFonts w:ascii="Times New Roman" w:hAnsi="Times New Roman" w:cs="Times New Roman"/>
          <w:sz w:val="18"/>
          <w:szCs w:val="18"/>
          <w:lang w:val="fr-FR"/>
        </w:rPr>
        <w:t xml:space="preserve">Pentru profilul sedimentar Ighiel, probele pentru datarea cu </w:t>
      </w:r>
      <w:r w:rsidRPr="001A2A0B">
        <w:rPr>
          <w:rFonts w:ascii="Times New Roman" w:hAnsi="Times New Roman" w:cs="Times New Roman"/>
          <w:sz w:val="18"/>
          <w:szCs w:val="18"/>
          <w:vertAlign w:val="superscript"/>
          <w:lang w:val="fr-FR"/>
        </w:rPr>
        <w:t>14</w:t>
      </w:r>
      <w:r w:rsidRPr="001A2A0B">
        <w:rPr>
          <w:rFonts w:ascii="Times New Roman" w:hAnsi="Times New Roman" w:cs="Times New Roman"/>
          <w:sz w:val="18"/>
          <w:szCs w:val="18"/>
          <w:lang w:val="fr-FR"/>
        </w:rPr>
        <w:t>C au fost colectate imediat după secționarea și deschiderea carotelor în condiții optime de laborator. Au fost prelevate rămășițele de material organic de origine terestră a căror cantitate a fost apreciată ca fiind suficientă pentru datat. Ținând cont de faptul că probele colectate pentru datat conțin diferite materiale, protocolul de preparare aplicat pentru fiecare tip de material (sediment compact, fragmente lemnoase, rămășițe plante terestre – muguri, frunze) a fost diferit. Astfel, pentru rămășițele organice am aplicat metoda ABA (acid-bază-acid) iar pentru fragmentele de lemn metoda ABABA (acid-bază-acid-bază-acid).</w:t>
      </w:r>
    </w:p>
    <w:p w:rsidR="00BF0FF7" w:rsidRPr="001A2A0B" w:rsidRDefault="00BF0FF7" w:rsidP="00CF4626">
      <w:pPr>
        <w:autoSpaceDE w:val="0"/>
        <w:autoSpaceDN w:val="0"/>
        <w:adjustRightInd w:val="0"/>
        <w:ind w:firstLine="720"/>
        <w:rPr>
          <w:rFonts w:ascii="Times New Roman" w:hAnsi="Times New Roman" w:cs="Times New Roman"/>
          <w:sz w:val="18"/>
          <w:szCs w:val="18"/>
          <w:lang w:val="fr-FR"/>
        </w:rPr>
      </w:pPr>
    </w:p>
    <w:p w:rsidR="00BF0FF7" w:rsidRPr="00357ADE" w:rsidRDefault="00BF0FF7" w:rsidP="00482D20">
      <w:pPr>
        <w:pStyle w:val="Heading3"/>
        <w:numPr>
          <w:ilvl w:val="2"/>
          <w:numId w:val="23"/>
        </w:numPr>
        <w:ind w:left="0" w:firstLine="0"/>
        <w:rPr>
          <w:sz w:val="18"/>
          <w:szCs w:val="18"/>
        </w:rPr>
      </w:pPr>
      <w:bookmarkStart w:id="42" w:name="_Toc449350848"/>
      <w:r w:rsidRPr="00357ADE">
        <w:rPr>
          <w:sz w:val="18"/>
          <w:szCs w:val="18"/>
        </w:rPr>
        <w:t xml:space="preserve">Metoda </w:t>
      </w:r>
      <w:r w:rsidRPr="00357ADE">
        <w:rPr>
          <w:sz w:val="18"/>
          <w:szCs w:val="18"/>
          <w:vertAlign w:val="superscript"/>
        </w:rPr>
        <w:t>210</w:t>
      </w:r>
      <w:r w:rsidRPr="00357ADE">
        <w:rPr>
          <w:sz w:val="18"/>
          <w:szCs w:val="18"/>
        </w:rPr>
        <w:t>Pb</w:t>
      </w:r>
      <w:bookmarkEnd w:id="42"/>
    </w:p>
    <w:p w:rsidR="00BF0FF7" w:rsidRPr="001A2A0B" w:rsidRDefault="00BF0FF7" w:rsidP="00374798">
      <w:pPr>
        <w:autoSpaceDE w:val="0"/>
        <w:autoSpaceDN w:val="0"/>
        <w:adjustRightInd w:val="0"/>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Radioizotopul natural al plumbului, </w:t>
      </w:r>
      <w:r w:rsidRPr="001A2A0B">
        <w:rPr>
          <w:rFonts w:ascii="Times New Roman" w:hAnsi="Times New Roman" w:cs="Times New Roman"/>
          <w:sz w:val="18"/>
          <w:szCs w:val="18"/>
          <w:vertAlign w:val="superscript"/>
          <w:lang w:val="fr-FR"/>
        </w:rPr>
        <w:t>210</w:t>
      </w:r>
      <w:r w:rsidRPr="001A2A0B">
        <w:rPr>
          <w:rFonts w:ascii="Times New Roman" w:hAnsi="Times New Roman" w:cs="Times New Roman"/>
          <w:sz w:val="18"/>
          <w:szCs w:val="18"/>
          <w:lang w:val="fr-FR"/>
        </w:rPr>
        <w:t xml:space="preserve">Pb, este folosit ca geocronometru pentru a estima vârsta sedimentelor depuse în ultimii 150 de ani. Acest radioizotop are o perioadă de înjumătățire de 22.26 ± 0,22 ani și se formează în timpul perioadei de dezintegrare a izotopului </w:t>
      </w:r>
      <w:r w:rsidRPr="001A2A0B">
        <w:rPr>
          <w:rFonts w:ascii="Times New Roman" w:hAnsi="Times New Roman" w:cs="Times New Roman"/>
          <w:sz w:val="18"/>
          <w:szCs w:val="18"/>
          <w:vertAlign w:val="superscript"/>
          <w:lang w:val="fr-FR"/>
        </w:rPr>
        <w:t>238</w:t>
      </w:r>
      <w:r w:rsidRPr="001A2A0B">
        <w:rPr>
          <w:rFonts w:ascii="Times New Roman" w:hAnsi="Times New Roman" w:cs="Times New Roman"/>
          <w:sz w:val="18"/>
          <w:szCs w:val="18"/>
          <w:lang w:val="fr-FR"/>
        </w:rPr>
        <w:t xml:space="preserve">U ca izotop fiică a izotopului </w:t>
      </w:r>
      <w:r w:rsidRPr="001A2A0B">
        <w:rPr>
          <w:rFonts w:ascii="Times New Roman" w:hAnsi="Times New Roman" w:cs="Times New Roman"/>
          <w:sz w:val="18"/>
          <w:szCs w:val="18"/>
          <w:vertAlign w:val="superscript"/>
          <w:lang w:val="fr-FR"/>
        </w:rPr>
        <w:t>22</w:t>
      </w:r>
      <w:r w:rsidRPr="001A2A0B">
        <w:rPr>
          <w:rFonts w:ascii="Times New Roman" w:hAnsi="Times New Roman" w:cs="Times New Roman"/>
          <w:sz w:val="18"/>
          <w:szCs w:val="18"/>
          <w:lang w:val="fr-FR"/>
        </w:rPr>
        <w:t>Ra, ajuns în atmosfera terestră. Acest radioizotop instabil este transportat din atmosferă în mediile depoziționale cu ajutorul precipitațiilor sau prin depozitare uscată, unde se dezintegrează într-o formă mai stabilă de plumb (</w:t>
      </w:r>
      <w:r w:rsidRPr="001A2A0B">
        <w:rPr>
          <w:rFonts w:ascii="Times New Roman" w:hAnsi="Times New Roman" w:cs="Times New Roman"/>
          <w:sz w:val="18"/>
          <w:szCs w:val="18"/>
          <w:vertAlign w:val="superscript"/>
          <w:lang w:val="fr-FR"/>
        </w:rPr>
        <w:t>206</w:t>
      </w:r>
      <w:r w:rsidRPr="001A2A0B">
        <w:rPr>
          <w:rFonts w:ascii="Times New Roman" w:hAnsi="Times New Roman" w:cs="Times New Roman"/>
          <w:sz w:val="18"/>
          <w:szCs w:val="18"/>
          <w:lang w:val="fr-FR"/>
        </w:rPr>
        <w:t xml:space="preserve">Pb). Estimarea raportul </w:t>
      </w:r>
      <w:r w:rsidRPr="001A2A0B">
        <w:rPr>
          <w:rFonts w:ascii="Times New Roman" w:hAnsi="Times New Roman" w:cs="Times New Roman"/>
          <w:sz w:val="18"/>
          <w:szCs w:val="18"/>
          <w:vertAlign w:val="superscript"/>
          <w:lang w:val="fr-FR"/>
        </w:rPr>
        <w:t>210</w:t>
      </w:r>
      <w:r w:rsidRPr="001A2A0B">
        <w:rPr>
          <w:rFonts w:ascii="Times New Roman" w:hAnsi="Times New Roman" w:cs="Times New Roman"/>
          <w:sz w:val="18"/>
          <w:szCs w:val="18"/>
          <w:lang w:val="fr-FR"/>
        </w:rPr>
        <w:t>Pb</w:t>
      </w:r>
      <w:r w:rsidRPr="001A2A0B">
        <w:rPr>
          <w:rFonts w:ascii="Times New Roman" w:hAnsi="Times New Roman" w:cs="Times New Roman"/>
          <w:sz w:val="18"/>
          <w:szCs w:val="18"/>
          <w:vertAlign w:val="superscript"/>
          <w:lang w:val="fr-FR"/>
        </w:rPr>
        <w:t xml:space="preserve"> </w:t>
      </w:r>
      <w:r w:rsidRPr="001A2A0B">
        <w:rPr>
          <w:rFonts w:ascii="Times New Roman" w:hAnsi="Times New Roman" w:cs="Times New Roman"/>
          <w:sz w:val="18"/>
          <w:szCs w:val="18"/>
          <w:lang w:val="fr-FR"/>
        </w:rPr>
        <w:t>/</w:t>
      </w:r>
      <w:r w:rsidRPr="001A2A0B">
        <w:rPr>
          <w:rFonts w:ascii="Times New Roman" w:hAnsi="Times New Roman" w:cs="Times New Roman"/>
          <w:sz w:val="18"/>
          <w:szCs w:val="18"/>
          <w:vertAlign w:val="superscript"/>
          <w:lang w:val="fr-FR"/>
        </w:rPr>
        <w:t>206</w:t>
      </w:r>
      <w:r w:rsidRPr="001A2A0B">
        <w:rPr>
          <w:rFonts w:ascii="Times New Roman" w:hAnsi="Times New Roman" w:cs="Times New Roman"/>
          <w:sz w:val="18"/>
          <w:szCs w:val="18"/>
          <w:lang w:val="fr-FR"/>
        </w:rPr>
        <w:t xml:space="preserve">Pb dintr-o secvență sedimentară va ajuta la determinarea timpului de depozitare a plumbului și a ratei de acumulare a sedimentelor. </w:t>
      </w:r>
    </w:p>
    <w:p w:rsidR="00BF0FF7" w:rsidRPr="001A2A0B" w:rsidRDefault="00BF0FF7" w:rsidP="00374798">
      <w:pPr>
        <w:autoSpaceDE w:val="0"/>
        <w:autoSpaceDN w:val="0"/>
        <w:adjustRightInd w:val="0"/>
        <w:ind w:firstLine="720"/>
        <w:rPr>
          <w:rFonts w:ascii="Times New Roman" w:hAnsi="Times New Roman" w:cs="Times New Roman"/>
          <w:sz w:val="18"/>
          <w:szCs w:val="18"/>
          <w:lang w:val="fr-FR"/>
        </w:rPr>
      </w:pPr>
    </w:p>
    <w:p w:rsidR="00BF0FF7" w:rsidRPr="00357ADE" w:rsidRDefault="00BF0FF7" w:rsidP="00482D20">
      <w:pPr>
        <w:pStyle w:val="Heading3"/>
        <w:numPr>
          <w:ilvl w:val="2"/>
          <w:numId w:val="23"/>
        </w:numPr>
        <w:ind w:left="0" w:firstLine="0"/>
        <w:rPr>
          <w:sz w:val="18"/>
          <w:szCs w:val="18"/>
        </w:rPr>
      </w:pPr>
      <w:bookmarkStart w:id="43" w:name="_Toc449350849"/>
      <w:r w:rsidRPr="00357ADE">
        <w:rPr>
          <w:sz w:val="18"/>
          <w:szCs w:val="18"/>
        </w:rPr>
        <w:t>Metoda de datare bazată pe numărarea laminelor anuale (varve)</w:t>
      </w:r>
      <w:bookmarkEnd w:id="43"/>
    </w:p>
    <w:p w:rsidR="00BF0FF7" w:rsidRPr="00357ADE" w:rsidRDefault="00BF0FF7" w:rsidP="00482D20">
      <w:pPr>
        <w:pStyle w:val="Default"/>
        <w:ind w:firstLine="720"/>
        <w:rPr>
          <w:color w:val="auto"/>
          <w:sz w:val="18"/>
          <w:szCs w:val="18"/>
          <w:lang w:val="ro-RO"/>
        </w:rPr>
      </w:pPr>
      <w:r w:rsidRPr="00357ADE">
        <w:rPr>
          <w:color w:val="auto"/>
          <w:sz w:val="18"/>
          <w:szCs w:val="18"/>
          <w:lang w:val="ro-RO"/>
        </w:rPr>
        <w:t xml:space="preserve">Datorită rezoluției temporale fidele, sedimentele laminate oferă posibilitatea construirii unei cronologii flotante prin numărarea laminelor consecutive fie pentru un întreg profil sedimentar sau pentru secvențe sedimentare laminate și informații de mare rezoluție. Cronologia rezultată poate fi ancorată la scară calendaristică prin inter-datarea radiometrică a materialelor organice din secvența laminată sau prin identificarea unui marker cronostratigrafic isocron a cărei vârstă este deja validată (tefra, evenimente istorice). </w:t>
      </w:r>
    </w:p>
    <w:p w:rsidR="00BF0FF7" w:rsidRPr="001A2A0B" w:rsidRDefault="00BF0FF7" w:rsidP="00482D20">
      <w:pPr>
        <w:pStyle w:val="Default"/>
        <w:ind w:firstLine="360"/>
        <w:rPr>
          <w:color w:val="auto"/>
          <w:sz w:val="18"/>
          <w:szCs w:val="18"/>
          <w:lang w:val="fr-FR"/>
        </w:rPr>
      </w:pPr>
      <w:r w:rsidRPr="001A2A0B">
        <w:rPr>
          <w:b/>
          <w:bCs/>
          <w:color w:val="auto"/>
          <w:sz w:val="18"/>
          <w:szCs w:val="18"/>
          <w:lang w:val="ro-RO"/>
        </w:rPr>
        <w:t>Secțiunile subțiri</w:t>
      </w:r>
      <w:r w:rsidRPr="001A2A0B">
        <w:rPr>
          <w:color w:val="auto"/>
          <w:sz w:val="18"/>
          <w:szCs w:val="18"/>
          <w:lang w:val="ro-RO"/>
        </w:rPr>
        <w:t xml:space="preserve"> rezultă în urma preparării unor eşantioane sau blocuri sedimentare cu lungimea de 10cm, lăţimea de 2cm şi grosimea de 1cm prelevate longitudinal din carota sedimentară. Prelevarea acestora se realizează cu o suprapunere de 1-2 cm pentru a asigura continuitate și o mai bună corelare. Eșantionale sunt îngheţate cu azot lichid (freeze-dried) și liofilizate timp de 48 ore. </w:t>
      </w:r>
      <w:r w:rsidRPr="001A2A0B">
        <w:rPr>
          <w:color w:val="auto"/>
          <w:sz w:val="18"/>
          <w:szCs w:val="18"/>
          <w:lang w:val="fr-FR"/>
        </w:rPr>
        <w:t xml:space="preserve">Acest procedeu este urmat de impregnarea cu rășină sintetică (Araldite) în cameră vid. Ulterior, blocurile sedimentare sunt imprimate pe sticlă, rezultatul obținut poartând numele de micro-secțiune. Ultimul pas îl constituie pregătirea acestora pentru microscopie prin curățare și lustruire.   </w:t>
      </w:r>
    </w:p>
    <w:p w:rsidR="00BF0FF7" w:rsidRPr="001A2A0B" w:rsidRDefault="00BF0FF7" w:rsidP="00482D20">
      <w:pPr>
        <w:pStyle w:val="Default"/>
        <w:ind w:firstLine="360"/>
        <w:rPr>
          <w:b/>
          <w:bCs/>
          <w:i/>
          <w:iCs/>
          <w:color w:val="auto"/>
          <w:sz w:val="18"/>
          <w:szCs w:val="18"/>
          <w:lang w:val="fr-FR"/>
        </w:rPr>
      </w:pPr>
    </w:p>
    <w:p w:rsidR="00BF0FF7" w:rsidRPr="00357ADE" w:rsidRDefault="00BF0FF7" w:rsidP="00482D20">
      <w:pPr>
        <w:pStyle w:val="Heading3"/>
        <w:numPr>
          <w:ilvl w:val="2"/>
          <w:numId w:val="23"/>
        </w:numPr>
        <w:ind w:left="0" w:firstLine="0"/>
        <w:rPr>
          <w:sz w:val="18"/>
          <w:szCs w:val="18"/>
          <w:lang w:val="ro-RO"/>
        </w:rPr>
      </w:pPr>
      <w:bookmarkStart w:id="44" w:name="_Toc449350850"/>
      <w:r w:rsidRPr="00357ADE">
        <w:rPr>
          <w:rStyle w:val="Heading3Char"/>
          <w:b/>
          <w:bCs/>
          <w:i/>
          <w:iCs/>
          <w:sz w:val="18"/>
          <w:szCs w:val="18"/>
        </w:rPr>
        <w:t>Metoda de datare bazată pe tefra</w:t>
      </w:r>
      <w:bookmarkEnd w:id="44"/>
      <w:r w:rsidRPr="00357ADE">
        <w:rPr>
          <w:b w:val="0"/>
          <w:bCs w:val="0"/>
          <w:i w:val="0"/>
          <w:iCs w:val="0"/>
          <w:sz w:val="18"/>
          <w:szCs w:val="18"/>
          <w:lang w:val="ro-RO"/>
        </w:rPr>
        <w:t xml:space="preserve"> </w:t>
      </w:r>
    </w:p>
    <w:p w:rsidR="00BF0FF7" w:rsidRPr="001A2A0B" w:rsidRDefault="00BF0FF7" w:rsidP="00482D20">
      <w:pPr>
        <w:ind w:firstLine="360"/>
        <w:rPr>
          <w:rFonts w:ascii="Times New Roman" w:hAnsi="Times New Roman" w:cs="Times New Roman"/>
          <w:sz w:val="18"/>
          <w:szCs w:val="18"/>
          <w:lang w:val="fr-FR"/>
        </w:rPr>
      </w:pPr>
      <w:r w:rsidRPr="00357ADE">
        <w:rPr>
          <w:rFonts w:ascii="Times New Roman" w:hAnsi="Times New Roman" w:cs="Times New Roman"/>
          <w:sz w:val="18"/>
          <w:szCs w:val="18"/>
          <w:lang w:val="ro-RO"/>
        </w:rPr>
        <w:t>Î</w:t>
      </w:r>
      <w:r w:rsidRPr="001A2A0B">
        <w:rPr>
          <w:rFonts w:ascii="Times New Roman" w:hAnsi="Times New Roman" w:cs="Times New Roman"/>
          <w:sz w:val="18"/>
          <w:szCs w:val="18"/>
          <w:lang w:val="ro-RO"/>
        </w:rPr>
        <w:t>n sedimentele din lacul Haemelsee au fost identificate cinci strate cu cenuși vulcanice rezultate în urma erupțiilor vulcanice din Glaciarul Târziu (</w:t>
      </w:r>
      <w:r w:rsidRPr="001A2A0B">
        <w:rPr>
          <w:rFonts w:ascii="Times New Roman" w:hAnsi="Times New Roman" w:cs="Times New Roman"/>
          <w:b/>
          <w:bCs/>
          <w:i/>
          <w:iCs/>
          <w:sz w:val="18"/>
          <w:szCs w:val="18"/>
          <w:lang w:val="ro-RO"/>
        </w:rPr>
        <w:t>vezi Cap VI)</w:t>
      </w:r>
      <w:r w:rsidRPr="001A2A0B">
        <w:rPr>
          <w:rFonts w:ascii="Times New Roman" w:hAnsi="Times New Roman" w:cs="Times New Roman"/>
          <w:sz w:val="18"/>
          <w:szCs w:val="18"/>
          <w:lang w:val="ro-RO"/>
        </w:rPr>
        <w:t xml:space="preserve">. </w:t>
      </w:r>
      <w:r w:rsidRPr="001A2A0B">
        <w:rPr>
          <w:rFonts w:ascii="Times New Roman" w:hAnsi="Times New Roman" w:cs="Times New Roman"/>
          <w:sz w:val="18"/>
          <w:szCs w:val="18"/>
          <w:lang w:val="fr-FR"/>
        </w:rPr>
        <w:t xml:space="preserve">În zona proximală a Atlanticului de Nord au fost transportate cenuși vulcanice aparținând erupțiilor din cea mai activă zonă vulcanică, Islanda. Până în prezent, în sedimentele lacustre și depozitele de turbă din România nu au fost identificate urme de cenuși vulcanice. Lipsa acestora fiind explicată de lipsa studiilor în domeniu și, posibil de distanța foarte mare față de vulcani activi. Există posibilitatea ca cenușile rezultate în urma activității vulcanilor din zona Italiei să fii ajuns și în partea central-estică a continentului european, inclusiv în România.  </w:t>
      </w:r>
    </w:p>
    <w:p w:rsidR="00BF0FF7" w:rsidRPr="001A2A0B" w:rsidRDefault="00BF0FF7" w:rsidP="00482D20">
      <w:pPr>
        <w:ind w:firstLine="360"/>
        <w:rPr>
          <w:rFonts w:ascii="Times New Roman" w:hAnsi="Times New Roman" w:cs="Times New Roman"/>
          <w:sz w:val="18"/>
          <w:szCs w:val="18"/>
          <w:lang w:val="fr-FR"/>
        </w:rPr>
      </w:pPr>
    </w:p>
    <w:p w:rsidR="00BF0FF7" w:rsidRPr="00357ADE" w:rsidRDefault="00BF0FF7" w:rsidP="00482D20">
      <w:pPr>
        <w:pStyle w:val="Heading3"/>
        <w:numPr>
          <w:ilvl w:val="2"/>
          <w:numId w:val="23"/>
        </w:numPr>
        <w:ind w:left="0" w:firstLine="0"/>
        <w:rPr>
          <w:sz w:val="18"/>
          <w:szCs w:val="18"/>
        </w:rPr>
      </w:pPr>
      <w:bookmarkStart w:id="45" w:name="_Toc449350851"/>
      <w:r w:rsidRPr="00357ADE">
        <w:rPr>
          <w:sz w:val="18"/>
          <w:szCs w:val="18"/>
        </w:rPr>
        <w:t>Analize polinice</w:t>
      </w:r>
      <w:bookmarkEnd w:id="45"/>
      <w:r w:rsidRPr="00357ADE">
        <w:rPr>
          <w:sz w:val="18"/>
          <w:szCs w:val="18"/>
        </w:rPr>
        <w:t xml:space="preserve"> </w:t>
      </w:r>
    </w:p>
    <w:p w:rsidR="00BF0FF7" w:rsidRPr="001A2A0B" w:rsidRDefault="00BF0FF7" w:rsidP="00482D20">
      <w:pPr>
        <w:pStyle w:val="Default"/>
        <w:rPr>
          <w:color w:val="auto"/>
          <w:sz w:val="18"/>
          <w:szCs w:val="18"/>
          <w:lang w:val="fr-FR"/>
        </w:rPr>
      </w:pPr>
      <w:r w:rsidRPr="001A2A0B">
        <w:rPr>
          <w:color w:val="auto"/>
          <w:sz w:val="18"/>
          <w:szCs w:val="18"/>
          <w:lang w:val="fr-FR"/>
        </w:rPr>
        <w:t xml:space="preserve">Analiza polinică este una dintre cele mai utilizate tehnici pentru a reconstitui dinamica vegetației la diferite scări temporale oferind o imagine de ansamblu asupra modificările de ordin climatic și/sau antropogenic. </w:t>
      </w:r>
    </w:p>
    <w:p w:rsidR="00BF0FF7" w:rsidRPr="001A2A0B" w:rsidRDefault="00BF0FF7" w:rsidP="00482D20">
      <w:pPr>
        <w:pStyle w:val="Default"/>
        <w:ind w:firstLine="576"/>
        <w:rPr>
          <w:color w:val="auto"/>
          <w:sz w:val="18"/>
          <w:szCs w:val="18"/>
          <w:lang w:val="fr-FR"/>
        </w:rPr>
      </w:pPr>
      <w:r w:rsidRPr="001A2A0B">
        <w:rPr>
          <w:color w:val="auto"/>
          <w:sz w:val="18"/>
          <w:szCs w:val="18"/>
          <w:lang w:val="fr-FR"/>
        </w:rPr>
        <w:t>Pentru lucrarea de față rezultatele polinice au fost realizate de cercetătorul științific dr. F.Turner la Universitatea din Hannover (Germania) urmând protocolul lui Faegri și Iversen (1989). Acestea au ajutat la stabilirea biostratigrafiei, limitele fiind trasate acolo unde au apărut modificări importante în compoziția principalilor taxonilor vegetali.</w:t>
      </w:r>
    </w:p>
    <w:p w:rsidR="00BF0FF7" w:rsidRPr="001A2A0B" w:rsidRDefault="00BF0FF7" w:rsidP="00482D20">
      <w:pPr>
        <w:pStyle w:val="Default"/>
        <w:ind w:firstLine="576"/>
        <w:rPr>
          <w:color w:val="auto"/>
          <w:sz w:val="18"/>
          <w:szCs w:val="18"/>
          <w:lang w:val="fr-FR"/>
        </w:rPr>
      </w:pPr>
    </w:p>
    <w:p w:rsidR="00BF0FF7" w:rsidRPr="00357ADE" w:rsidRDefault="00BF0FF7" w:rsidP="00A10F3D">
      <w:pPr>
        <w:pStyle w:val="Heading2"/>
      </w:pPr>
      <w:bookmarkStart w:id="46" w:name="_Toc449350852"/>
      <w:r w:rsidRPr="00357ADE">
        <w:t>Identificarea diatomeelor și a criofitelor</w:t>
      </w:r>
      <w:bookmarkEnd w:id="46"/>
      <w:r w:rsidRPr="00357ADE">
        <w:t xml:space="preserve"> </w:t>
      </w:r>
    </w:p>
    <w:p w:rsidR="00BF0FF7" w:rsidRPr="00357ADE" w:rsidRDefault="00BF0FF7" w:rsidP="00482D20">
      <w:pPr>
        <w:pStyle w:val="Default"/>
        <w:rPr>
          <w:color w:val="auto"/>
          <w:sz w:val="18"/>
          <w:szCs w:val="18"/>
        </w:rPr>
      </w:pPr>
      <w:r w:rsidRPr="00357ADE">
        <w:rPr>
          <w:color w:val="auto"/>
          <w:sz w:val="18"/>
          <w:szCs w:val="18"/>
        </w:rPr>
        <w:t xml:space="preserve">Identificarea preliminară a diatomeelor și a criofitelor s-a realizat prin microscopie pe secțiuni subțiri sedimentare. Abordarea de față, semi-calitativă constă în evaluarea prezenței, abundenței și identificarea preliminară, unde este posibil, la nivel de specie, a diatomeelor și algelor criofite. Interpretarea s-a realizat în corelație cu celelalte rezultate pentru a descifra factorii ce au stat la baza modificărilor ecosistemice din lac. Evaluarea cantitativă a diatomeelor și a algelor criofite reprezintă obiectivul unui studiu amănunțit pentru a caracteriza ecosistemului acvatic și nu este scopul acestei lucrări. </w:t>
      </w:r>
    </w:p>
    <w:p w:rsidR="00BF0FF7" w:rsidRPr="00357ADE" w:rsidRDefault="00BF0FF7" w:rsidP="00A10F3D">
      <w:pPr>
        <w:pStyle w:val="Heading2"/>
      </w:pPr>
      <w:bookmarkStart w:id="47" w:name="_Toc449350853"/>
      <w:r w:rsidRPr="00357ADE">
        <w:t>Identificarea macrofosilelor</w:t>
      </w:r>
      <w:bookmarkEnd w:id="47"/>
      <w:r w:rsidRPr="00357ADE">
        <w:t xml:space="preserve"> </w:t>
      </w:r>
    </w:p>
    <w:p w:rsidR="00BF0FF7" w:rsidRPr="00357ADE" w:rsidRDefault="00BF0FF7" w:rsidP="00482D20">
      <w:pPr>
        <w:pStyle w:val="Default"/>
        <w:ind w:firstLine="720"/>
        <w:rPr>
          <w:color w:val="auto"/>
          <w:sz w:val="18"/>
          <w:szCs w:val="18"/>
        </w:rPr>
      </w:pPr>
      <w:r w:rsidRPr="00357ADE">
        <w:rPr>
          <w:color w:val="auto"/>
          <w:sz w:val="18"/>
          <w:szCs w:val="18"/>
        </w:rPr>
        <w:t xml:space="preserve">Macrofosilele sunt rămășițe vegetale cu dimensiunii destul de mari cât să permită identificarea cu ochiul liber și manipularea la stereomicroscop. Din profilul sedimentar aparținând lacului Ighiel, macrofosilele au fost colectate din ambele profile sedimentare, imediat după deschiderea carotelor. Acestea au fost curățate prin sitare gentilă sub jet de apă, identificarea s-a realizat cu un stereomicroscop fiind, ulterior, stocate în recipiente de sticlă cu notațiile aferente și trimise la laboratorul din Ungaria pentru datarea radiometrică. </w:t>
      </w:r>
    </w:p>
    <w:p w:rsidR="00BF0FF7" w:rsidRPr="00357ADE" w:rsidRDefault="00BF0FF7" w:rsidP="00482D20">
      <w:pPr>
        <w:pStyle w:val="Default"/>
        <w:rPr>
          <w:color w:val="auto"/>
          <w:sz w:val="18"/>
          <w:szCs w:val="18"/>
          <w:lang w:val="ro-RO"/>
        </w:rPr>
      </w:pPr>
    </w:p>
    <w:p w:rsidR="00BF0FF7" w:rsidRPr="00357ADE" w:rsidRDefault="00BF0FF7" w:rsidP="00482D20">
      <w:pPr>
        <w:ind w:firstLine="0"/>
        <w:rPr>
          <w:rFonts w:ascii="Times New Roman" w:hAnsi="Times New Roman" w:cs="Times New Roman"/>
          <w:b/>
          <w:bCs/>
          <w:sz w:val="18"/>
          <w:szCs w:val="18"/>
        </w:rPr>
      </w:pPr>
      <w:r w:rsidRPr="00357ADE">
        <w:rPr>
          <w:rFonts w:ascii="Times New Roman" w:hAnsi="Times New Roman" w:cs="Times New Roman"/>
          <w:b/>
          <w:bCs/>
          <w:sz w:val="18"/>
          <w:szCs w:val="18"/>
        </w:rPr>
        <w:t>C. Metode statistice</w:t>
      </w:r>
    </w:p>
    <w:p w:rsidR="00BF0FF7" w:rsidRPr="001A2A0B" w:rsidRDefault="00BF0FF7" w:rsidP="00A10F3D">
      <w:pPr>
        <w:pStyle w:val="Heading2"/>
        <w:rPr>
          <w:lang w:val="fr-FR"/>
        </w:rPr>
      </w:pPr>
      <w:bookmarkStart w:id="48" w:name="_Toc449350854"/>
      <w:r w:rsidRPr="001A2A0B">
        <w:rPr>
          <w:lang w:val="fr-FR"/>
        </w:rPr>
        <w:t>Metode statistice de analiză a setului de date primare din profilul sedimentar Ighiel</w:t>
      </w:r>
      <w:bookmarkEnd w:id="48"/>
    </w:p>
    <w:p w:rsidR="00BF0FF7" w:rsidRPr="001A2A0B" w:rsidRDefault="00BF0FF7" w:rsidP="00482D20">
      <w:pPr>
        <w:ind w:firstLine="432"/>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orice studiu de mediu setul de date, obținut după efectuarea unui număr considerabil de analize de laborator sau de teren (fizice, chimice, biologice), necesită procesarea statistică pentru simplificarea și eficientizarea interpretărilor. Anterior computării analizelor, rezultatele geochimice au fost supuse unei analize statistice descriptive pentru a selecta elementele geochimice cele mai importante. </w:t>
      </w:r>
    </w:p>
    <w:p w:rsidR="00BF0FF7" w:rsidRPr="001A2A0B" w:rsidRDefault="00BF0FF7" w:rsidP="00482D20">
      <w:pPr>
        <w:rPr>
          <w:rFonts w:ascii="Times New Roman" w:hAnsi="Times New Roman" w:cs="Times New Roman"/>
          <w:b/>
          <w:bCs/>
          <w:sz w:val="18"/>
          <w:szCs w:val="18"/>
          <w:lang w:val="fr-FR"/>
        </w:rPr>
      </w:pPr>
      <w:r w:rsidRPr="001A2A0B">
        <w:rPr>
          <w:rFonts w:ascii="Times New Roman" w:hAnsi="Times New Roman" w:cs="Times New Roman"/>
          <w:sz w:val="18"/>
          <w:szCs w:val="18"/>
          <w:lang w:val="fr-FR"/>
        </w:rPr>
        <w:t xml:space="preserve"> </w:t>
      </w:r>
    </w:p>
    <w:p w:rsidR="00BF0FF7" w:rsidRPr="00357ADE" w:rsidRDefault="00BF0FF7" w:rsidP="00A10F3D">
      <w:pPr>
        <w:pStyle w:val="Heading2"/>
      </w:pPr>
      <w:bookmarkStart w:id="49" w:name="_Toc449350855"/>
      <w:r w:rsidRPr="00357ADE">
        <w:t>Coeficientul de variație (CV)</w:t>
      </w:r>
      <w:bookmarkEnd w:id="49"/>
    </w:p>
    <w:p w:rsidR="00BF0FF7" w:rsidRPr="00357ADE" w:rsidRDefault="00BF0FF7" w:rsidP="00482D20">
      <w:pPr>
        <w:ind w:firstLine="576"/>
        <w:rPr>
          <w:rFonts w:ascii="Times New Roman" w:hAnsi="Times New Roman" w:cs="Times New Roman"/>
          <w:sz w:val="18"/>
          <w:szCs w:val="18"/>
        </w:rPr>
      </w:pPr>
      <w:r w:rsidRPr="00357ADE">
        <w:rPr>
          <w:rFonts w:ascii="Times New Roman" w:hAnsi="Times New Roman" w:cs="Times New Roman"/>
          <w:sz w:val="18"/>
          <w:szCs w:val="18"/>
        </w:rPr>
        <w:t xml:space="preserve">Coeficientul de variație, cunosc și sub numele de deviația standard relativă, este o metodă standard ce cuantifică frecvența distribuției unuei variabile într-o perioadă de timp dată. </w:t>
      </w:r>
    </w:p>
    <w:p w:rsidR="00BF0FF7" w:rsidRPr="00357ADE" w:rsidRDefault="00BF0FF7" w:rsidP="00482D20">
      <w:pPr>
        <w:ind w:firstLine="576"/>
        <w:rPr>
          <w:rFonts w:ascii="Times New Roman" w:hAnsi="Times New Roman" w:cs="Times New Roman"/>
          <w:sz w:val="18"/>
          <w:szCs w:val="18"/>
        </w:rPr>
      </w:pPr>
      <w:r w:rsidRPr="00357ADE">
        <w:rPr>
          <w:rFonts w:ascii="Times New Roman" w:hAnsi="Times New Roman" w:cs="Times New Roman"/>
          <w:sz w:val="18"/>
          <w:szCs w:val="18"/>
        </w:rPr>
        <w:t>Calcularea coeficientului de variație pentru elementele componente majore (Si, K, Ca, Ti, Mn, Fe) a sedimentelor din lacul Ighiel a oferit o imagine de ansamblu asupra variabilității elementelor geochimice amintite pentru perioadele majore din istoria lacului (unități litologice).</w:t>
      </w:r>
    </w:p>
    <w:p w:rsidR="00BF0FF7" w:rsidRPr="00357ADE" w:rsidRDefault="00BF0FF7" w:rsidP="00AE24F5">
      <w:pPr>
        <w:ind w:firstLine="576"/>
        <w:rPr>
          <w:rFonts w:ascii="Times New Roman" w:hAnsi="Times New Roman" w:cs="Times New Roman"/>
          <w:sz w:val="18"/>
          <w:szCs w:val="18"/>
        </w:rPr>
      </w:pPr>
    </w:p>
    <w:p w:rsidR="00BF0FF7" w:rsidRPr="00357ADE" w:rsidRDefault="00BF0FF7" w:rsidP="00A10F3D">
      <w:pPr>
        <w:pStyle w:val="Heading2"/>
      </w:pPr>
      <w:bookmarkStart w:id="50" w:name="_Toc449350856"/>
      <w:r w:rsidRPr="00357ADE">
        <w:t>Coeficientul de corelație Pearson</w:t>
      </w:r>
      <w:bookmarkEnd w:id="50"/>
    </w:p>
    <w:p w:rsidR="00BF0FF7" w:rsidRPr="001A2A0B" w:rsidRDefault="00BF0FF7" w:rsidP="00482D20">
      <w:pPr>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Pentru setul de date geochimice din lacul Ighiel, matricea de corelație a fost calculată pentru întreg setul de date oferind o imagine de ansamblu asupra corelațiilor dintre elementele geochimice precum și pentru fiecare unitate litologică în parte pentru a putea identifica corelațiile dintre variabile la nivel de unitate ce ar putea fi alterate de setul mare de subiecți incluși în analiza pe întreg profilul. </w:t>
      </w:r>
    </w:p>
    <w:p w:rsidR="00BF0FF7" w:rsidRPr="001A2A0B" w:rsidRDefault="00BF0FF7" w:rsidP="00482D20">
      <w:pPr>
        <w:ind w:firstLine="36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Valorile coeficientului de corelație r au fost interpretate după cum urmează: </w:t>
      </w:r>
    </w:p>
    <w:p w:rsidR="00BF0FF7" w:rsidRPr="001A2A0B" w:rsidRDefault="00BF0FF7" w:rsidP="00482D20">
      <w:pPr>
        <w:pStyle w:val="ListParagraph"/>
        <w:numPr>
          <w:ilvl w:val="0"/>
          <w:numId w:val="6"/>
        </w:numPr>
        <w:rPr>
          <w:rFonts w:ascii="Times New Roman" w:hAnsi="Times New Roman" w:cs="Times New Roman"/>
          <w:sz w:val="18"/>
          <w:szCs w:val="18"/>
          <w:lang w:val="fr-FR"/>
        </w:rPr>
      </w:pPr>
      <w:r w:rsidRPr="001A2A0B">
        <w:rPr>
          <w:rFonts w:ascii="Times New Roman" w:hAnsi="Times New Roman" w:cs="Times New Roman"/>
          <w:sz w:val="18"/>
          <w:szCs w:val="18"/>
          <w:lang w:val="fr-FR"/>
        </w:rPr>
        <w:t>pentru valori pozitive ale coeficientului r, r = 0.0 - 0.4  -  corelație foarte slabă către slabă; r = 0.4 - 0.7  -  corelație rezonabilă; r = 0.7 to 1  -  corelație înaltă către foarte înaltă</w:t>
      </w:r>
    </w:p>
    <w:p w:rsidR="00BF0FF7" w:rsidRPr="001A2A0B" w:rsidRDefault="00BF0FF7" w:rsidP="003B67C9">
      <w:pPr>
        <w:pStyle w:val="ListParagraph"/>
        <w:numPr>
          <w:ilvl w:val="0"/>
          <w:numId w:val="6"/>
        </w:num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pentru valorile negative ale coeficientului r, r = 0.0 - - 0.4  -  corelație negativă foarte slabă către slabă; r = - 0.4 - - 0.7  -  corelație negativă rezonabilă; r = - 0.7 - -1  -  corelație negativă înaltă către foarte înaltă. </w:t>
      </w:r>
    </w:p>
    <w:p w:rsidR="00BF0FF7" w:rsidRPr="001A2A0B" w:rsidRDefault="00BF0FF7" w:rsidP="00A758BF">
      <w:pPr>
        <w:pStyle w:val="ListParagraph"/>
        <w:ind w:left="1080" w:firstLine="0"/>
        <w:rPr>
          <w:rFonts w:ascii="Times New Roman" w:hAnsi="Times New Roman" w:cs="Times New Roman"/>
          <w:sz w:val="18"/>
          <w:szCs w:val="18"/>
          <w:lang w:val="fr-FR"/>
        </w:rPr>
      </w:pPr>
    </w:p>
    <w:p w:rsidR="00BF0FF7" w:rsidRPr="00357ADE" w:rsidRDefault="00BF0FF7" w:rsidP="003F7C2E">
      <w:pPr>
        <w:pStyle w:val="Heading1"/>
      </w:pPr>
      <w:bookmarkStart w:id="51" w:name="_Toc449350857"/>
      <w:r w:rsidRPr="00357ADE">
        <w:t>Rezultate și interpretări</w:t>
      </w:r>
      <w:bookmarkEnd w:id="51"/>
    </w:p>
    <w:p w:rsidR="00BF0FF7" w:rsidRPr="001A2A0B" w:rsidRDefault="00BF0FF7" w:rsidP="00482D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lang w:val="fr-FR"/>
        </w:rPr>
      </w:pPr>
      <w:r w:rsidRPr="00357ADE">
        <w:rPr>
          <w:rFonts w:ascii="Times New Roman" w:hAnsi="Times New Roman" w:cs="Times New Roman"/>
          <w:sz w:val="18"/>
          <w:szCs w:val="18"/>
        </w:rPr>
        <w:t xml:space="preserve">Acest capitol are ca scop prezentarea rezultatelor obținute în urma aplicării setului de analize pe cele două profile sedimentare aparținând lacului Ighiel și lacului Haemelsee precum și detalierea modului de interpretare a indicatorilor dezvoltați. Pentru primul studiu de caz reprezentat de lacul Ighiel s-au realizat cele mai multe analize, dezvoltându-se o serie întreagă de indicatorii (fizici, chimici, biologici) capabili să răspundă obiectivelor propuse în acest studiu. </w:t>
      </w:r>
      <w:r w:rsidRPr="001A2A0B">
        <w:rPr>
          <w:rFonts w:ascii="Times New Roman" w:hAnsi="Times New Roman" w:cs="Times New Roman"/>
          <w:sz w:val="18"/>
          <w:szCs w:val="18"/>
          <w:lang w:val="fr-FR"/>
        </w:rPr>
        <w:t xml:space="preserve">În cazul lacului Haemelsee, utilizat ca sit de training, caracteristicile sedimentelor ne-au permis limitarea la indicatori sedimentologici și geochimici. </w:t>
      </w:r>
    </w:p>
    <w:p w:rsidR="00BF0FF7" w:rsidRPr="001A2A0B" w:rsidRDefault="00BF0FF7" w:rsidP="00482D20">
      <w:pPr>
        <w:rPr>
          <w:sz w:val="18"/>
          <w:szCs w:val="18"/>
          <w:lang w:val="fr-FR"/>
        </w:rPr>
      </w:pPr>
    </w:p>
    <w:p w:rsidR="00BF0FF7" w:rsidRPr="001A2A0B" w:rsidRDefault="00BF0FF7" w:rsidP="00482D20">
      <w:pPr>
        <w:ind w:firstLine="0"/>
        <w:jc w:val="center"/>
        <w:rPr>
          <w:rFonts w:ascii="Times New Roman" w:hAnsi="Times New Roman" w:cs="Times New Roman"/>
          <w:b/>
          <w:bCs/>
          <w:sz w:val="18"/>
          <w:szCs w:val="18"/>
          <w:lang w:val="fr-FR"/>
        </w:rPr>
      </w:pPr>
      <w:r w:rsidRPr="001A2A0B">
        <w:rPr>
          <w:rFonts w:ascii="Times New Roman" w:hAnsi="Times New Roman" w:cs="Times New Roman"/>
          <w:b/>
          <w:bCs/>
          <w:sz w:val="18"/>
          <w:szCs w:val="18"/>
          <w:lang w:val="fr-FR"/>
        </w:rPr>
        <w:t>I. Studiu de caz - lacul Ighiel</w:t>
      </w:r>
    </w:p>
    <w:p w:rsidR="00BF0FF7" w:rsidRPr="00357ADE" w:rsidRDefault="00BF0FF7" w:rsidP="00A10F3D">
      <w:pPr>
        <w:pStyle w:val="Heading2"/>
      </w:pPr>
      <w:bookmarkStart w:id="52" w:name="_Toc449350858"/>
      <w:r w:rsidRPr="00357ADE">
        <w:t>Litostratigrafie</w:t>
      </w:r>
      <w:bookmarkEnd w:id="52"/>
    </w:p>
    <w:p w:rsidR="00BF0FF7" w:rsidRPr="00357ADE" w:rsidRDefault="00BF0FF7" w:rsidP="00482D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357ADE">
        <w:rPr>
          <w:rFonts w:ascii="Times New Roman" w:hAnsi="Times New Roman" w:cs="Times New Roman"/>
          <w:sz w:val="18"/>
          <w:szCs w:val="18"/>
        </w:rPr>
        <w:t xml:space="preserve">Profilul sedimentar al lacului Ighiel (553 cm) a fost divizat în </w:t>
      </w:r>
      <w:r w:rsidRPr="00357ADE">
        <w:rPr>
          <w:rFonts w:ascii="Times New Roman" w:hAnsi="Times New Roman" w:cs="Times New Roman"/>
          <w:b/>
          <w:bCs/>
          <w:i/>
          <w:iCs/>
          <w:sz w:val="18"/>
          <w:szCs w:val="18"/>
        </w:rPr>
        <w:t>patru unități litologice</w:t>
      </w:r>
      <w:r w:rsidRPr="00357ADE">
        <w:rPr>
          <w:rFonts w:ascii="Times New Roman" w:hAnsi="Times New Roman" w:cs="Times New Roman"/>
          <w:sz w:val="18"/>
          <w:szCs w:val="18"/>
        </w:rPr>
        <w:t xml:space="preserve"> (I-IV) pe baza compoziției sedimentare și a rezultatelor geochimice; fiecare dintre aceaste unități reflectă modul unic, diferit de sedimentare din cadrul bazinului lacustru fiind rezultatul interacțiunilor dintre procese de origine internă și externă (</w:t>
      </w:r>
      <w:r w:rsidRPr="00357ADE">
        <w:rPr>
          <w:rFonts w:ascii="Times New Roman" w:hAnsi="Times New Roman" w:cs="Times New Roman"/>
          <w:b/>
          <w:bCs/>
          <w:i/>
          <w:iCs/>
          <w:sz w:val="18"/>
          <w:szCs w:val="18"/>
        </w:rPr>
        <w:t>Fig. 5.1</w:t>
      </w:r>
      <w:r w:rsidRPr="00357ADE">
        <w:rPr>
          <w:rFonts w:ascii="Times New Roman" w:hAnsi="Times New Roman" w:cs="Times New Roman"/>
          <w:sz w:val="18"/>
          <w:szCs w:val="18"/>
        </w:rPr>
        <w:t xml:space="preserve">). </w:t>
      </w:r>
    </w:p>
    <w:p w:rsidR="00BF0FF7" w:rsidRPr="001A2A0B" w:rsidRDefault="00BF0FF7" w:rsidP="00482D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lang w:val="fr-FR"/>
        </w:rPr>
      </w:pPr>
      <w:r w:rsidRPr="00357ADE">
        <w:rPr>
          <w:rFonts w:ascii="Times New Roman" w:hAnsi="Times New Roman" w:cs="Times New Roman"/>
          <w:b/>
          <w:bCs/>
          <w:i/>
          <w:iCs/>
          <w:sz w:val="18"/>
          <w:szCs w:val="18"/>
        </w:rPr>
        <w:t>Unitatea litologică I</w:t>
      </w:r>
      <w:r w:rsidRPr="00357ADE">
        <w:rPr>
          <w:rFonts w:ascii="Times New Roman" w:hAnsi="Times New Roman" w:cs="Times New Roman"/>
          <w:sz w:val="18"/>
          <w:szCs w:val="18"/>
        </w:rPr>
        <w:t xml:space="preserve"> este caracterizată de argilă omogenă de culoare gri-maro în amestec cu granule de nisip cuprinsă în 553 și 403 cm adâncime compozit (6020 – 4200 ani cal B.P.); aceasta marchează baza cuvetei lacustre. </w:t>
      </w:r>
      <w:r w:rsidRPr="001A2A0B">
        <w:rPr>
          <w:rFonts w:ascii="Times New Roman" w:hAnsi="Times New Roman" w:cs="Times New Roman"/>
          <w:sz w:val="18"/>
          <w:szCs w:val="18"/>
          <w:lang w:val="fr-FR"/>
        </w:rPr>
        <w:t xml:space="preserve">A doua </w:t>
      </w:r>
      <w:r w:rsidRPr="001A2A0B">
        <w:rPr>
          <w:rFonts w:ascii="Times New Roman" w:hAnsi="Times New Roman" w:cs="Times New Roman"/>
          <w:b/>
          <w:bCs/>
          <w:i/>
          <w:iCs/>
          <w:sz w:val="18"/>
          <w:szCs w:val="18"/>
          <w:lang w:val="fr-FR"/>
        </w:rPr>
        <w:t>unitate litologică - II</w:t>
      </w:r>
      <w:r w:rsidRPr="001A2A0B">
        <w:rPr>
          <w:rFonts w:ascii="Times New Roman" w:hAnsi="Times New Roman" w:cs="Times New Roman"/>
          <w:sz w:val="18"/>
          <w:szCs w:val="18"/>
          <w:lang w:val="fr-FR"/>
        </w:rPr>
        <w:t xml:space="preserve"> (403 - 272 cm adâcime compozit, 4200 - 2500 ani cal B.P.) este alcătuită din argilă de culoare gri intercalată cu lamine gri-deschis, silt-nisipoase și lamine organice de culoare maro închis. Prin această unitate litologică se face tranziția de la sedimentul omogen argilo-nisipos la sediment laminat însă gradul de laminare și complexitatea compoziției este redusă. În următoarea </w:t>
      </w:r>
      <w:r w:rsidRPr="001A2A0B">
        <w:rPr>
          <w:rFonts w:ascii="Times New Roman" w:hAnsi="Times New Roman" w:cs="Times New Roman"/>
          <w:b/>
          <w:bCs/>
          <w:i/>
          <w:iCs/>
          <w:sz w:val="18"/>
          <w:szCs w:val="18"/>
          <w:lang w:val="fr-FR"/>
        </w:rPr>
        <w:t>unitate litologică - III</w:t>
      </w:r>
      <w:r w:rsidRPr="001A2A0B">
        <w:rPr>
          <w:rFonts w:ascii="Times New Roman" w:hAnsi="Times New Roman" w:cs="Times New Roman"/>
          <w:sz w:val="18"/>
          <w:szCs w:val="18"/>
          <w:lang w:val="fr-FR"/>
        </w:rPr>
        <w:t xml:space="preserve"> gradul de laminare crește, compoziția laminelor fiind mult mai variată în comparație cu intervalul anterior. Această unitate se defășoară între 272 și 159 cm adâncime compozit (2500 – 1200 ani cal B.P.) și este alcătuită din argilă roșiatică cu lamine organice de culoare maro-închis. Ultima </w:t>
      </w:r>
      <w:r w:rsidRPr="001A2A0B">
        <w:rPr>
          <w:rFonts w:ascii="Times New Roman" w:hAnsi="Times New Roman" w:cs="Times New Roman"/>
          <w:b/>
          <w:bCs/>
          <w:i/>
          <w:iCs/>
          <w:sz w:val="18"/>
          <w:szCs w:val="18"/>
          <w:lang w:val="fr-FR"/>
        </w:rPr>
        <w:t xml:space="preserve">unitate litologică – IV </w:t>
      </w:r>
      <w:r w:rsidRPr="001A2A0B">
        <w:rPr>
          <w:rFonts w:ascii="Times New Roman" w:hAnsi="Times New Roman" w:cs="Times New Roman"/>
          <w:sz w:val="18"/>
          <w:szCs w:val="18"/>
          <w:lang w:val="fr-FR"/>
        </w:rPr>
        <w:t>acoperă intervalul</w:t>
      </w:r>
      <w:r w:rsidRPr="001A2A0B">
        <w:rPr>
          <w:rFonts w:ascii="Times New Roman" w:hAnsi="Times New Roman" w:cs="Times New Roman"/>
          <w:b/>
          <w:bCs/>
          <w:i/>
          <w:iCs/>
          <w:sz w:val="18"/>
          <w:szCs w:val="18"/>
          <w:lang w:val="fr-FR"/>
        </w:rPr>
        <w:t xml:space="preserve"> </w:t>
      </w:r>
      <w:r w:rsidRPr="001A2A0B">
        <w:rPr>
          <w:rFonts w:ascii="Times New Roman" w:hAnsi="Times New Roman" w:cs="Times New Roman"/>
          <w:sz w:val="18"/>
          <w:szCs w:val="18"/>
          <w:lang w:val="fr-FR"/>
        </w:rPr>
        <w:t>159-0 cm (1200 - - 60 ani cal B.P.) este alcătuită din argilă de culoare maro închis prezintă câteva benzi cu material organic și benzi silt-nisipoase, cu grosime centimetrică ce variază între 2 și 4 cm.</w:t>
      </w:r>
    </w:p>
    <w:p w:rsidR="00BF0FF7" w:rsidRPr="001A2A0B" w:rsidRDefault="00BF0FF7" w:rsidP="00482D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lang w:val="fr-FR"/>
        </w:rPr>
      </w:pPr>
    </w:p>
    <w:p w:rsidR="00BF0FF7" w:rsidRPr="00357ADE" w:rsidRDefault="00BF0FF7" w:rsidP="00AC7908">
      <w:pPr>
        <w:ind w:firstLine="0"/>
        <w:rPr>
          <w:sz w:val="18"/>
          <w:szCs w:val="18"/>
        </w:rPr>
      </w:pPr>
      <w:r>
        <w:rPr>
          <w:noProof/>
          <w:lang w:val="en-GB" w:eastAsia="en-GB"/>
        </w:rPr>
      </w:r>
      <w:r>
        <w:pict>
          <v:shape id="Picture 369" o:spid="_x0000_s1029" type="#_x0000_t75" style="width:364.85pt;height:110.2pt;visibility:visible;mso-position-horizontal-relative:char;mso-position-vertical-relative:line">
            <v:imagedata cropbottom="24447f"/>
            <v:textbox style="mso-rotate-with-shape:t"/>
            <w10:anchorlock/>
          </v:shape>
        </w:pict>
      </w:r>
    </w:p>
    <w:p w:rsidR="00BF0FF7" w:rsidRPr="001A2A0B" w:rsidRDefault="00BF0FF7" w:rsidP="003F7C2E">
      <w:pPr>
        <w:pStyle w:val="Caption"/>
        <w:rPr>
          <w:lang w:val="fr-FR"/>
        </w:rPr>
      </w:pPr>
      <w:bookmarkStart w:id="53" w:name="_Toc448217259"/>
      <w:r w:rsidRPr="001A2A0B">
        <w:rPr>
          <w:lang w:val="fr-FR"/>
        </w:rPr>
        <w:t xml:space="preserve">Fig. </w:t>
      </w:r>
      <w:r w:rsidRPr="001A2A0B">
        <w:rPr>
          <w:lang w:val="fr-FR"/>
        </w:rPr>
        <w:fldChar w:fldCharType="begin"/>
      </w:r>
      <w:r w:rsidRPr="001A2A0B">
        <w:rPr>
          <w:lang w:val="fr-FR"/>
        </w:rPr>
        <w:instrText xml:space="preserve"> STYLEREF 1 \s </w:instrText>
      </w:r>
      <w:r w:rsidRPr="001A2A0B">
        <w:rPr>
          <w:lang w:val="fr-FR"/>
        </w:rPr>
        <w:fldChar w:fldCharType="separate"/>
      </w:r>
      <w:r w:rsidRPr="001A2A0B">
        <w:rPr>
          <w:noProof/>
          <w:lang w:val="fr-FR"/>
        </w:rPr>
        <w:t>5</w:t>
      </w:r>
      <w:r w:rsidRPr="001A2A0B">
        <w:rPr>
          <w:lang w:val="fr-FR"/>
        </w:rPr>
        <w:fldChar w:fldCharType="end"/>
      </w:r>
      <w:r w:rsidRPr="001A2A0B">
        <w:rPr>
          <w:lang w:val="fr-FR"/>
        </w:rPr>
        <w:t>.</w:t>
      </w:r>
      <w:r w:rsidRPr="001A2A0B">
        <w:rPr>
          <w:lang w:val="fr-FR"/>
        </w:rPr>
        <w:fldChar w:fldCharType="begin"/>
      </w:r>
      <w:r w:rsidRPr="001A2A0B">
        <w:rPr>
          <w:lang w:val="fr-FR"/>
        </w:rPr>
        <w:instrText xml:space="preserve"> SEQ Fig. \* ARABIC \s 1 </w:instrText>
      </w:r>
      <w:r w:rsidRPr="001A2A0B">
        <w:rPr>
          <w:lang w:val="fr-FR"/>
        </w:rPr>
        <w:fldChar w:fldCharType="separate"/>
      </w:r>
      <w:r w:rsidRPr="001A2A0B">
        <w:rPr>
          <w:noProof/>
          <w:lang w:val="fr-FR"/>
        </w:rPr>
        <w:t>1</w:t>
      </w:r>
      <w:r w:rsidRPr="001A2A0B">
        <w:rPr>
          <w:lang w:val="fr-FR"/>
        </w:rPr>
        <w:fldChar w:fldCharType="end"/>
      </w:r>
      <w:r w:rsidRPr="001A2A0B">
        <w:rPr>
          <w:lang w:val="fr-FR"/>
        </w:rPr>
        <w:t xml:space="preserve"> Litostratigrafia profilului sedimentar compozit realizat pentru Lacul Ighiel</w:t>
      </w:r>
      <w:bookmarkEnd w:id="53"/>
    </w:p>
    <w:p w:rsidR="00BF0FF7" w:rsidRPr="00357ADE" w:rsidRDefault="00BF0FF7" w:rsidP="00482D20">
      <w:pPr>
        <w:pStyle w:val="Heading3"/>
        <w:numPr>
          <w:ilvl w:val="2"/>
          <w:numId w:val="23"/>
        </w:numPr>
        <w:ind w:left="0" w:firstLine="0"/>
        <w:rPr>
          <w:sz w:val="18"/>
          <w:szCs w:val="18"/>
        </w:rPr>
      </w:pPr>
      <w:bookmarkStart w:id="54" w:name="_Toc449350859"/>
      <w:r w:rsidRPr="00357ADE">
        <w:rPr>
          <w:sz w:val="18"/>
          <w:szCs w:val="18"/>
        </w:rPr>
        <w:t>Micro-stratigrafie</w:t>
      </w:r>
      <w:bookmarkEnd w:id="54"/>
    </w:p>
    <w:p w:rsidR="00BF0FF7" w:rsidRPr="00357ADE" w:rsidRDefault="00BF0FF7" w:rsidP="00482D20">
      <w:pPr>
        <w:ind w:firstLine="720"/>
        <w:rPr>
          <w:rFonts w:ascii="Times New Roman" w:hAnsi="Times New Roman" w:cs="Times New Roman"/>
          <w:sz w:val="18"/>
          <w:szCs w:val="18"/>
        </w:rPr>
      </w:pPr>
      <w:r w:rsidRPr="00357ADE">
        <w:rPr>
          <w:rFonts w:ascii="Times New Roman" w:hAnsi="Times New Roman" w:cs="Times New Roman"/>
          <w:sz w:val="18"/>
          <w:szCs w:val="18"/>
        </w:rPr>
        <w:t xml:space="preserve">Profilul sedimentar al lacului Ighiel a fost analizat microscopic cu ajutorul secțiunilor subțiri pentru a investiga compoziția sedimentelor și a colecta informații despre procesele și mecanisemele ce guvernează depozitarea. </w:t>
      </w:r>
    </w:p>
    <w:p w:rsidR="00BF0FF7" w:rsidRDefault="00BF0FF7" w:rsidP="0056191A">
      <w:pPr>
        <w:ind w:firstLine="720"/>
        <w:rPr>
          <w:rFonts w:ascii="Times New Roman" w:hAnsi="Times New Roman" w:cs="Times New Roman"/>
          <w:sz w:val="18"/>
          <w:szCs w:val="18"/>
        </w:rPr>
      </w:pPr>
      <w:r w:rsidRPr="00357ADE">
        <w:rPr>
          <w:rFonts w:ascii="Times New Roman" w:hAnsi="Times New Roman" w:cs="Times New Roman"/>
          <w:sz w:val="18"/>
          <w:szCs w:val="18"/>
        </w:rPr>
        <w:t xml:space="preserve">Din fiecare interval s-a prelevat un număr de 3 </w:t>
      </w:r>
      <w:r w:rsidRPr="00357ADE">
        <w:rPr>
          <w:rFonts w:ascii="Times New Roman" w:hAnsi="Times New Roman" w:cs="Times New Roman"/>
          <w:b/>
          <w:bCs/>
          <w:i/>
          <w:iCs/>
          <w:sz w:val="18"/>
          <w:szCs w:val="18"/>
        </w:rPr>
        <w:t>blocuri sedimentare</w:t>
      </w:r>
      <w:r w:rsidRPr="00357ADE">
        <w:rPr>
          <w:rFonts w:ascii="Times New Roman" w:hAnsi="Times New Roman" w:cs="Times New Roman"/>
          <w:sz w:val="18"/>
          <w:szCs w:val="18"/>
        </w:rPr>
        <w:t xml:space="preserve"> continue în baza a două criterii: </w:t>
      </w:r>
      <w:r w:rsidRPr="00357ADE">
        <w:rPr>
          <w:rFonts w:ascii="Times New Roman" w:hAnsi="Times New Roman" w:cs="Times New Roman"/>
          <w:i/>
          <w:iCs/>
          <w:sz w:val="18"/>
          <w:szCs w:val="18"/>
        </w:rPr>
        <w:t xml:space="preserve">i) </w:t>
      </w:r>
      <w:r w:rsidRPr="00357ADE">
        <w:rPr>
          <w:rFonts w:ascii="Times New Roman" w:hAnsi="Times New Roman" w:cs="Times New Roman"/>
          <w:sz w:val="18"/>
          <w:szCs w:val="18"/>
        </w:rPr>
        <w:t xml:space="preserve">frecvența laminațiilor; </w:t>
      </w:r>
      <w:r w:rsidRPr="00357ADE">
        <w:rPr>
          <w:rFonts w:ascii="Times New Roman" w:hAnsi="Times New Roman" w:cs="Times New Roman"/>
          <w:i/>
          <w:iCs/>
          <w:sz w:val="18"/>
          <w:szCs w:val="18"/>
        </w:rPr>
        <w:t>ii)</w:t>
      </w:r>
      <w:r w:rsidRPr="00357ADE">
        <w:rPr>
          <w:rFonts w:ascii="Times New Roman" w:hAnsi="Times New Roman" w:cs="Times New Roman"/>
          <w:sz w:val="18"/>
          <w:szCs w:val="18"/>
        </w:rPr>
        <w:t xml:space="preserve"> compoziția diversă a laminelor. Prin inspecția microscopică a fiecărei micro-secțiuni s-a realizat descrierea amănunțită a compoziției sedimentelor </w:t>
      </w:r>
      <w:r w:rsidRPr="00357ADE">
        <w:rPr>
          <w:rFonts w:ascii="Times New Roman" w:hAnsi="Times New Roman" w:cs="Times New Roman"/>
          <w:b/>
          <w:bCs/>
          <w:i/>
          <w:iCs/>
          <w:sz w:val="18"/>
          <w:szCs w:val="18"/>
        </w:rPr>
        <w:t>(Fig.5.2)</w:t>
      </w:r>
      <w:r w:rsidRPr="00357ADE">
        <w:rPr>
          <w:rFonts w:ascii="Times New Roman" w:hAnsi="Times New Roman" w:cs="Times New Roman"/>
          <w:sz w:val="18"/>
          <w:szCs w:val="18"/>
        </w:rPr>
        <w:t xml:space="preserve">. Principalele componente ale sedimentelor sunt argila, materia organică amorfă și cristalele de </w:t>
      </w:r>
      <w:r w:rsidRPr="00357ADE">
        <w:rPr>
          <w:rFonts w:ascii="Times New Roman" w:hAnsi="Times New Roman" w:cs="Times New Roman"/>
          <w:b/>
          <w:bCs/>
          <w:sz w:val="18"/>
          <w:szCs w:val="18"/>
        </w:rPr>
        <w:t>calcit</w:t>
      </w:r>
      <w:r w:rsidRPr="00357ADE">
        <w:rPr>
          <w:rFonts w:ascii="Times New Roman" w:hAnsi="Times New Roman" w:cs="Times New Roman"/>
          <w:sz w:val="18"/>
          <w:szCs w:val="18"/>
        </w:rPr>
        <w:t xml:space="preserve"> formând împreună matricea sedimentară </w:t>
      </w:r>
      <w:r w:rsidRPr="00357ADE">
        <w:rPr>
          <w:rFonts w:ascii="Times New Roman" w:hAnsi="Times New Roman" w:cs="Times New Roman"/>
          <w:b/>
          <w:bCs/>
          <w:i/>
          <w:iCs/>
          <w:sz w:val="18"/>
          <w:szCs w:val="18"/>
        </w:rPr>
        <w:t>(Fig.5.3)</w:t>
      </w:r>
      <w:r w:rsidRPr="00357ADE">
        <w:rPr>
          <w:rFonts w:ascii="Times New Roman" w:hAnsi="Times New Roman" w:cs="Times New Roman"/>
          <w:sz w:val="18"/>
          <w:szCs w:val="18"/>
        </w:rPr>
        <w:t>. Printre componentele secundare ale sedimentelor din lacul Ighiel se numără vivianitul și pirita.</w:t>
      </w:r>
    </w:p>
    <w:p w:rsidR="00BF0FF7" w:rsidRPr="00357ADE" w:rsidRDefault="00BF0FF7" w:rsidP="0056191A">
      <w:pPr>
        <w:ind w:firstLine="720"/>
        <w:rPr>
          <w:rFonts w:ascii="Times New Roman" w:hAnsi="Times New Roman" w:cs="Times New Roman"/>
          <w:sz w:val="18"/>
          <w:szCs w:val="18"/>
        </w:rPr>
      </w:pPr>
    </w:p>
    <w:p w:rsidR="00BF0FF7" w:rsidRPr="00357ADE" w:rsidRDefault="00BF0FF7" w:rsidP="0056191A">
      <w:pPr>
        <w:ind w:firstLine="0"/>
        <w:rPr>
          <w:noProof/>
          <w:sz w:val="18"/>
          <w:szCs w:val="18"/>
        </w:rPr>
      </w:pPr>
      <w:r>
        <w:rPr>
          <w:sz w:val="18"/>
          <w:szCs w:val="18"/>
        </w:rPr>
        <w:t xml:space="preserve">   </w:t>
      </w:r>
      <w:r w:rsidRPr="00357ADE">
        <w:rPr>
          <w:sz w:val="18"/>
          <w:szCs w:val="18"/>
        </w:rPr>
        <w:t xml:space="preserve">       </w:t>
      </w:r>
      <w:r w:rsidRPr="00357ADE">
        <w:rPr>
          <w:rFonts w:ascii="Times New Roman" w:hAnsi="Times New Roman" w:cs="Times New Roman"/>
          <w:b/>
          <w:bCs/>
          <w:sz w:val="18"/>
          <w:szCs w:val="18"/>
        </w:rPr>
        <w:t>a</w:t>
      </w:r>
      <w:r w:rsidRPr="000749E3">
        <w:rPr>
          <w:noProof/>
          <w:sz w:val="18"/>
          <w:szCs w:val="18"/>
          <w:lang w:val="en-GB" w:eastAsia="en-GB"/>
        </w:rPr>
        <w:pict>
          <v:shape id="Picture 20" o:spid="_x0000_i1035" type="#_x0000_t75" style="width:153.75pt;height:117pt;visibility:visible">
            <v:imagedata r:id="rId24" o:title=""/>
          </v:shape>
        </w:pict>
      </w:r>
      <w:r w:rsidRPr="00357ADE">
        <w:rPr>
          <w:sz w:val="18"/>
          <w:szCs w:val="18"/>
        </w:rPr>
        <w:t xml:space="preserve">       </w:t>
      </w:r>
      <w:r w:rsidRPr="00357ADE">
        <w:rPr>
          <w:rFonts w:ascii="Times New Roman" w:hAnsi="Times New Roman" w:cs="Times New Roman"/>
          <w:b/>
          <w:bCs/>
          <w:sz w:val="18"/>
          <w:szCs w:val="18"/>
        </w:rPr>
        <w:t>b</w:t>
      </w:r>
      <w:r w:rsidRPr="000749E3">
        <w:rPr>
          <w:noProof/>
          <w:sz w:val="18"/>
          <w:szCs w:val="18"/>
          <w:lang w:val="en-GB" w:eastAsia="en-GB"/>
        </w:rPr>
        <w:pict>
          <v:shape id="Picture 23" o:spid="_x0000_i1036" type="#_x0000_t75" style="width:153.75pt;height:116.25pt;visibility:visible">
            <v:imagedata r:id="rId25" o:title=""/>
          </v:shape>
        </w:pict>
      </w:r>
      <w:r w:rsidRPr="00357ADE">
        <w:rPr>
          <w:noProof/>
          <w:sz w:val="18"/>
          <w:szCs w:val="18"/>
        </w:rPr>
        <w:t xml:space="preserve">    </w:t>
      </w:r>
    </w:p>
    <w:p w:rsidR="00BF0FF7" w:rsidRPr="00357ADE" w:rsidRDefault="00BF0FF7" w:rsidP="003F7C2E">
      <w:pPr>
        <w:pStyle w:val="Caption"/>
        <w:rPr>
          <w:noProof/>
        </w:rPr>
      </w:pPr>
      <w:bookmarkStart w:id="55" w:name="_Toc448217260"/>
      <w:r w:rsidRPr="00357ADE">
        <w:t xml:space="preserve">Fig. </w:t>
      </w:r>
      <w:fldSimple w:instr=" STYLEREF 1 \s ">
        <w:r w:rsidRPr="00357ADE">
          <w:rPr>
            <w:noProof/>
          </w:rPr>
          <w:t>5</w:t>
        </w:r>
      </w:fldSimple>
      <w:r w:rsidRPr="00357ADE">
        <w:t>.</w:t>
      </w:r>
      <w:fldSimple w:instr=" SEQ Fig. \* ARABIC \s 1 ">
        <w:r w:rsidRPr="00357ADE">
          <w:rPr>
            <w:noProof/>
          </w:rPr>
          <w:t>3</w:t>
        </w:r>
      </w:fldSimple>
      <w:r w:rsidRPr="00357ADE">
        <w:t xml:space="preserve"> </w:t>
      </w:r>
      <w:r w:rsidRPr="00357ADE">
        <w:rPr>
          <w:b/>
          <w:bCs/>
        </w:rPr>
        <w:t xml:space="preserve">a) </w:t>
      </w:r>
      <w:r w:rsidRPr="00357ADE">
        <w:t xml:space="preserve">Calcit precipitat pe oogon; </w:t>
      </w:r>
      <w:r w:rsidRPr="00357ADE">
        <w:rPr>
          <w:b/>
          <w:bCs/>
        </w:rPr>
        <w:t>b)</w:t>
      </w:r>
      <w:r w:rsidRPr="00357ADE">
        <w:t xml:space="preserve"> Structura cristalelor de calcit</w:t>
      </w:r>
      <w:bookmarkEnd w:id="55"/>
      <w:r w:rsidRPr="00357ADE">
        <w:t>.</w:t>
      </w:r>
    </w:p>
    <w:p w:rsidR="00BF0FF7" w:rsidRPr="001A2A0B" w:rsidRDefault="00BF0FF7" w:rsidP="00482D20">
      <w:pPr>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Speciile de diatomee identificate în sedimentele din lacul Ighiel aparțin următoarelor specii: </w:t>
      </w:r>
      <w:r w:rsidRPr="00357ADE">
        <w:rPr>
          <w:rFonts w:ascii="Times New Roman" w:hAnsi="Times New Roman" w:cs="Times New Roman"/>
          <w:i/>
          <w:iCs/>
          <w:sz w:val="18"/>
          <w:szCs w:val="18"/>
        </w:rPr>
        <w:t>Cyclotella sp., Aulocoseira sp., Nivalis? sp., Navicula sp., Nupela sp., Campilodiscus? sp.</w:t>
      </w:r>
      <w:r w:rsidRPr="00357ADE">
        <w:rPr>
          <w:rFonts w:ascii="Times New Roman" w:hAnsi="Times New Roman" w:cs="Times New Roman"/>
          <w:sz w:val="18"/>
          <w:szCs w:val="18"/>
        </w:rPr>
        <w:t xml:space="preserve">. </w:t>
      </w:r>
      <w:r w:rsidRPr="001A2A0B">
        <w:rPr>
          <w:rFonts w:ascii="Times New Roman" w:hAnsi="Times New Roman" w:cs="Times New Roman"/>
          <w:sz w:val="18"/>
          <w:szCs w:val="18"/>
          <w:lang w:val="fr-FR"/>
        </w:rPr>
        <w:t xml:space="preserve">Speciile de origine planctonică (e.g., </w:t>
      </w:r>
      <w:r w:rsidRPr="001A2A0B">
        <w:rPr>
          <w:rFonts w:ascii="Times New Roman" w:hAnsi="Times New Roman" w:cs="Times New Roman"/>
          <w:i/>
          <w:iCs/>
          <w:sz w:val="18"/>
          <w:szCs w:val="18"/>
          <w:lang w:val="fr-FR"/>
        </w:rPr>
        <w:t>Cyclotella</w:t>
      </w:r>
      <w:r w:rsidRPr="001A2A0B">
        <w:rPr>
          <w:rFonts w:ascii="Times New Roman" w:hAnsi="Times New Roman" w:cs="Times New Roman"/>
          <w:sz w:val="18"/>
          <w:szCs w:val="18"/>
          <w:lang w:val="fr-FR"/>
        </w:rPr>
        <w:t xml:space="preserve">) apar în amestec cu cele specifice zonei bentice (ex. </w:t>
      </w:r>
      <w:r w:rsidRPr="001A2A0B">
        <w:rPr>
          <w:rFonts w:ascii="Times New Roman" w:hAnsi="Times New Roman" w:cs="Times New Roman"/>
          <w:i/>
          <w:iCs/>
          <w:sz w:val="18"/>
          <w:szCs w:val="18"/>
          <w:lang w:val="fr-FR"/>
        </w:rPr>
        <w:t>Aulocoseira, Navicula, Nupella</w:t>
      </w:r>
      <w:r w:rsidRPr="001A2A0B">
        <w:rPr>
          <w:rFonts w:ascii="Times New Roman" w:hAnsi="Times New Roman" w:cs="Times New Roman"/>
          <w:sz w:val="18"/>
          <w:szCs w:val="18"/>
          <w:lang w:val="fr-FR"/>
        </w:rPr>
        <w:t xml:space="preserve">) </w:t>
      </w:r>
      <w:r w:rsidRPr="001A2A0B">
        <w:rPr>
          <w:rFonts w:ascii="Times New Roman" w:hAnsi="Times New Roman" w:cs="Times New Roman"/>
          <w:b/>
          <w:bCs/>
          <w:i/>
          <w:iCs/>
          <w:sz w:val="18"/>
          <w:szCs w:val="18"/>
          <w:lang w:val="fr-FR"/>
        </w:rPr>
        <w:t>(Fig.5.4b)</w:t>
      </w:r>
      <w:r w:rsidRPr="001A2A0B">
        <w:rPr>
          <w:rFonts w:ascii="Times New Roman" w:hAnsi="Times New Roman" w:cs="Times New Roman"/>
          <w:sz w:val="18"/>
          <w:szCs w:val="18"/>
          <w:lang w:val="fr-FR"/>
        </w:rPr>
        <w:t xml:space="preserve">.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Baza profilului sedimentar (~ 400 cm adâcime compozit, ~ 4000 ani cal B.P.)  este dominată de benzi de la câțiva mm până la 3 cm alcătuite din cristale de calcit romboedrice de diferite dimensiuni, argilă și câteva rămășite de plante. Diatomeele aproape că lipsesc în acest interval. Chisturile criofitelor au apariție frecventă și sunt dispersate în matricea sedimentară argiloasă. În intervalul cuprins între 300 și 400 cm adâncime compozit (~ 4000-3000 ani cal B.P.) atât cristalele de calcit cât și rămășițele de plante își măresc dimensiunile. Deși diatomeele sunt în număr redus, începând din acest interval mărimea lor permite identificarea la nivel de specie. Analog micro-secțiunii următoare, stratele de calcit apar doar ocazional.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carota 1.3 (~2000 – 1500 ani cal B.P.) se observă creșterea numărului de diatomee și diversificarea acestora la nivel de specie. Matricea de argilă a stratelor eveniment este înlocuită cu materie organică amorfă iar apariția acestora devină mai frecventă. În secvența din carota 1.2 (~500 – 1000 ani cal B.P.), se remarcă o explozie a numărului de diatomee, stratele eveniment au o frecvență asemănătoare cu intervalul anterior cu stratele de calcit ocazionale. </w:t>
      </w:r>
    </w:p>
    <w:p w:rsidR="00BF0FF7" w:rsidRPr="001A2A0B" w:rsidRDefault="00BF0FF7" w:rsidP="00482D20">
      <w:pPr>
        <w:ind w:firstLine="720"/>
        <w:rPr>
          <w:rFonts w:ascii="Times New Roman" w:hAnsi="Times New Roman" w:cs="Times New Roman"/>
          <w:sz w:val="18"/>
          <w:szCs w:val="18"/>
          <w:lang w:val="fr-FR"/>
        </w:rPr>
      </w:pPr>
    </w:p>
    <w:p w:rsidR="00BF0FF7" w:rsidRPr="00357ADE" w:rsidRDefault="00BF0FF7" w:rsidP="00A10F3D">
      <w:pPr>
        <w:pStyle w:val="Heading2"/>
      </w:pPr>
      <w:bookmarkStart w:id="56" w:name="_Toc449350860"/>
      <w:r w:rsidRPr="00357ADE">
        <w:t>Cronologie</w:t>
      </w:r>
      <w:bookmarkEnd w:id="56"/>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Vârsta sedimentelor din lacul Ighiel s-a obținut cu datare radiometrică cu </w:t>
      </w:r>
      <w:r w:rsidRPr="00357ADE">
        <w:rPr>
          <w:rFonts w:ascii="Times New Roman" w:hAnsi="Times New Roman" w:cs="Times New Roman"/>
          <w:sz w:val="18"/>
          <w:szCs w:val="18"/>
          <w:vertAlign w:val="superscript"/>
        </w:rPr>
        <w:t>14</w:t>
      </w:r>
      <w:r w:rsidRPr="00357ADE">
        <w:rPr>
          <w:rFonts w:ascii="Times New Roman" w:hAnsi="Times New Roman" w:cs="Times New Roman"/>
          <w:sz w:val="18"/>
          <w:szCs w:val="18"/>
        </w:rPr>
        <w:t xml:space="preserve">C a unui număr de 22 de macrofosile identificate în profilul sedimentar și pentru sedimentele de suprafață cu datare cu </w:t>
      </w:r>
      <w:r w:rsidRPr="00357ADE">
        <w:rPr>
          <w:rFonts w:ascii="Times New Roman" w:hAnsi="Times New Roman" w:cs="Times New Roman"/>
          <w:sz w:val="18"/>
          <w:szCs w:val="18"/>
          <w:vertAlign w:val="superscript"/>
        </w:rPr>
        <w:t>210</w:t>
      </w:r>
      <w:r w:rsidRPr="00357ADE">
        <w:rPr>
          <w:rFonts w:ascii="Times New Roman" w:hAnsi="Times New Roman" w:cs="Times New Roman"/>
          <w:sz w:val="18"/>
          <w:szCs w:val="18"/>
        </w:rPr>
        <w:t xml:space="preserve">Pb. Seria de vârste obținută în urma analizelor a fost inclusă în modelarea bayesiană </w:t>
      </w:r>
      <w:r w:rsidRPr="00357ADE">
        <w:rPr>
          <w:rFonts w:ascii="Times New Roman" w:hAnsi="Times New Roman" w:cs="Times New Roman"/>
          <w:sz w:val="18"/>
          <w:szCs w:val="18"/>
        </w:rPr>
        <w:fldChar w:fldCharType="begin" w:fldLock="1"/>
      </w:r>
      <w:r w:rsidRPr="00357ADE">
        <w:rPr>
          <w:rFonts w:ascii="Times New Roman" w:hAnsi="Times New Roman" w:cs="Times New Roman"/>
          <w:sz w:val="18"/>
          <w:szCs w:val="18"/>
        </w:rPr>
        <w:instrText>ADDIN CSL_CITATION { "citationItems" : [ { "id" : "ITEM-1", "itemData" : { "author" : [ { "dropping-particle" : "", "family" : "Blaauw", "given" : "Maarten", "non-dropping-particle" : "", "parse-names" : false, "suffix" : "" }, { "dropping-particle" : "", "family" : "Christen", "given" : "J Andr\u00e9s", "non-dropping-particle" : "", "parse-names" : false, "suffix" : "" } ], "container-title" : "Tutorial", "id" : "ITEM-1", "issued" : { "date-parts" : [ [ "2013" ] ] }, "page" : "1-11", "title" : "Bacon manual \u2013 v2.2", "type" : "article-journal" }, "uris" : [ "http://www.mendeley.com/documents/?uuid=f2d1ed1e-bbb6-4647-82b8-1ef0bfded6b3" ] } ], "mendeley" : { "formattedCitation" : "(Blaauw and Christen, 2013)", "manualFormatting" : "(Blaauw, Christen, 2013)", "plainTextFormattedCitation" : "(Blaauw and Christen, 2013)", "previouslyFormattedCitation" : "(Blaauw and Christen, 2013)" }, "properties" : { "noteIndex" : 0 }, "schema" : "https://github.com/citation-style-language/schema/raw/master/csl-citation.json"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(Blaauw, Christen, 2013)</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xml:space="preserve"> pentru a examina relația dintre adâncime și vârsta profilul sedimentar. Informațiile cu privire la materialul datat, adâncimea acestuia și vârsta calibrată folosită în modelul vârstă-adâncime se regăsesc în publicațiile</w:t>
      </w:r>
      <w:r w:rsidRPr="00357ADE">
        <w:rPr>
          <w:rFonts w:ascii="Times New Roman" w:hAnsi="Times New Roman" w:cs="Times New Roman"/>
          <w:i/>
          <w:iCs/>
          <w:sz w:val="18"/>
          <w:szCs w:val="18"/>
        </w:rPr>
        <w:t xml:space="preserve"> </w:t>
      </w:r>
      <w:r w:rsidRPr="00357ADE">
        <w:rPr>
          <w:rFonts w:ascii="Times New Roman" w:hAnsi="Times New Roman" w:cs="Times New Roman"/>
          <w:sz w:val="18"/>
          <w:szCs w:val="18"/>
        </w:rPr>
        <w:t>proiectul ”</w:t>
      </w:r>
      <w:r w:rsidRPr="00357ADE">
        <w:rPr>
          <w:rFonts w:ascii="Times New Roman" w:hAnsi="Times New Roman" w:cs="Times New Roman"/>
          <w:i/>
          <w:iCs/>
          <w:sz w:val="18"/>
          <w:szCs w:val="18"/>
        </w:rPr>
        <w:t>PN-II-ID-PCE-2012-4-0530 “Impactul antropic versus schimbări climatice naturale în Carpații românești, investigații geochimice la scară multimilenară”, contract nr. 15/02.09.2013PN-II-ID-PCE-2012-4-0530”</w:t>
      </w:r>
      <w:r w:rsidRPr="00357ADE">
        <w:rPr>
          <w:rFonts w:ascii="Times New Roman" w:hAnsi="Times New Roman" w:cs="Times New Roman"/>
          <w:sz w:val="18"/>
          <w:szCs w:val="18"/>
        </w:rPr>
        <w:t>.</w:t>
      </w:r>
    </w:p>
    <w:p w:rsidR="00BF0FF7" w:rsidRPr="001A2A0B" w:rsidRDefault="00BF0FF7" w:rsidP="00482D20">
      <w:pPr>
        <w:rPr>
          <w:rFonts w:ascii="Times New Roman" w:hAnsi="Times New Roman" w:cs="Times New Roman"/>
          <w:sz w:val="18"/>
          <w:szCs w:val="18"/>
          <w:lang w:val="fr-FR"/>
        </w:rPr>
      </w:pPr>
      <w:r w:rsidRPr="00357ADE">
        <w:rPr>
          <w:rFonts w:ascii="Times New Roman" w:hAnsi="Times New Roman" w:cs="Times New Roman"/>
          <w:sz w:val="18"/>
          <w:szCs w:val="18"/>
        </w:rPr>
        <w:t xml:space="preserve">Rezultatele arată faptul că acumularea sedimentelor a început în lacul Ighiel acum 6020 ani cal B.P. Baza profilului sedimentar este caracterizată de o rată de sedimentare medie atingând 0,08 cm/an. </w:t>
      </w:r>
      <w:r w:rsidRPr="001A2A0B">
        <w:rPr>
          <w:rFonts w:ascii="Times New Roman" w:hAnsi="Times New Roman" w:cs="Times New Roman"/>
          <w:sz w:val="18"/>
          <w:szCs w:val="18"/>
          <w:lang w:val="fr-FR"/>
        </w:rPr>
        <w:t>În unitatea litologică II rata de acumulare medie scade la 0,077 cm/an, înregistând cea mai scăzută rată de sedimentare. Unitatea litologică III înregistrează o rată de sedimentare de 0,087 cm/an în timp ce în unitatea litologică IV aceasta crește la 0,139 cm/an aici înregistrându-se și cea mai ridicată valoare din întreg profilul.</w:t>
      </w:r>
    </w:p>
    <w:p w:rsidR="00BF0FF7" w:rsidRPr="001A2A0B" w:rsidRDefault="00BF0FF7" w:rsidP="00482D20">
      <w:pPr>
        <w:rPr>
          <w:rFonts w:ascii="Times New Roman" w:hAnsi="Times New Roman" w:cs="Times New Roman"/>
          <w:sz w:val="18"/>
          <w:szCs w:val="18"/>
          <w:lang w:val="fr-FR"/>
        </w:rPr>
      </w:pPr>
    </w:p>
    <w:p w:rsidR="00BF0FF7" w:rsidRPr="00357ADE" w:rsidRDefault="00BF0FF7" w:rsidP="00A10F3D">
      <w:pPr>
        <w:pStyle w:val="Heading2"/>
      </w:pPr>
      <w:bookmarkStart w:id="57" w:name="_Toc449350861"/>
      <w:r w:rsidRPr="00357ADE">
        <w:t>Stratigrafia geochimică și magnetică</w:t>
      </w:r>
      <w:bookmarkEnd w:id="57"/>
      <w:r w:rsidRPr="00357ADE">
        <w:t xml:space="preserve"> </w:t>
      </w:r>
    </w:p>
    <w:p w:rsidR="00BF0FF7" w:rsidRPr="001A2A0B" w:rsidRDefault="00BF0FF7" w:rsidP="00482D20">
      <w:pPr>
        <w:pStyle w:val="Heading3"/>
        <w:numPr>
          <w:ilvl w:val="2"/>
          <w:numId w:val="23"/>
        </w:numPr>
        <w:ind w:left="0" w:firstLine="0"/>
        <w:rPr>
          <w:sz w:val="18"/>
          <w:szCs w:val="18"/>
          <w:lang w:val="fr-FR"/>
        </w:rPr>
      </w:pPr>
      <w:bookmarkStart w:id="58" w:name="_Toc449350862"/>
      <w:r w:rsidRPr="001A2A0B">
        <w:rPr>
          <w:sz w:val="18"/>
          <w:szCs w:val="18"/>
          <w:lang w:val="fr-FR"/>
        </w:rPr>
        <w:t>Componenta silici-clastică și dimensiunea particulelor –Ti, K, Si, Zr/Rb, K/Ti</w:t>
      </w:r>
      <w:bookmarkEnd w:id="58"/>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Titaniul (Ti), potasiul (K), siliciul (Si), zirconiul (Zr), rubidiul (Rb) sunt elemente componente ale fracțiunii siliciclastice și sunt considerate elemente ce indică intensitatea procesului de eroziune ce afectează bazinul hidrografic </w:t>
      </w:r>
      <w:r w:rsidRPr="001A2A0B">
        <w:rPr>
          <w:rFonts w:ascii="Times New Roman" w:hAnsi="Times New Roman" w:cs="Times New Roman"/>
          <w:b/>
          <w:bCs/>
          <w:i/>
          <w:iCs/>
          <w:sz w:val="18"/>
          <w:szCs w:val="18"/>
          <w:lang w:val="fr-FR"/>
        </w:rPr>
        <w:t>(Fig.5.7)</w:t>
      </w:r>
      <w:r w:rsidRPr="001A2A0B">
        <w:rPr>
          <w:rFonts w:ascii="Times New Roman" w:hAnsi="Times New Roman" w:cs="Times New Roman"/>
          <w:sz w:val="18"/>
          <w:szCs w:val="18"/>
          <w:lang w:val="fr-FR"/>
        </w:rPr>
        <w:t xml:space="preserve">. </w:t>
      </w:r>
      <w:r w:rsidRPr="001A2A0B">
        <w:rPr>
          <w:rFonts w:ascii="Times New Roman" w:hAnsi="Times New Roman" w:cs="Times New Roman"/>
          <w:b/>
          <w:bCs/>
          <w:sz w:val="18"/>
          <w:szCs w:val="18"/>
          <w:lang w:val="fr-FR"/>
        </w:rPr>
        <w:t>Titaniu</w:t>
      </w:r>
      <w:r w:rsidRPr="001A2A0B">
        <w:rPr>
          <w:rFonts w:ascii="Times New Roman" w:hAnsi="Times New Roman" w:cs="Times New Roman"/>
          <w:sz w:val="18"/>
          <w:szCs w:val="18"/>
          <w:lang w:val="fr-FR"/>
        </w:rPr>
        <w:t xml:space="preserve"> (</w:t>
      </w:r>
      <w:r w:rsidRPr="001A2A0B">
        <w:rPr>
          <w:rFonts w:ascii="Times New Roman" w:hAnsi="Times New Roman" w:cs="Times New Roman"/>
          <w:b/>
          <w:bCs/>
          <w:sz w:val="18"/>
          <w:szCs w:val="18"/>
          <w:lang w:val="fr-FR"/>
        </w:rPr>
        <w:t>Ti), rubidiu (Rb)</w:t>
      </w:r>
      <w:r w:rsidRPr="001A2A0B">
        <w:rPr>
          <w:rFonts w:ascii="Times New Roman" w:hAnsi="Times New Roman" w:cs="Times New Roman"/>
          <w:sz w:val="18"/>
          <w:szCs w:val="18"/>
          <w:lang w:val="fr-FR"/>
        </w:rPr>
        <w:t xml:space="preserve"> și </w:t>
      </w:r>
      <w:r w:rsidRPr="001A2A0B">
        <w:rPr>
          <w:rFonts w:ascii="Times New Roman" w:hAnsi="Times New Roman" w:cs="Times New Roman"/>
          <w:b/>
          <w:bCs/>
          <w:sz w:val="18"/>
          <w:szCs w:val="18"/>
          <w:lang w:val="fr-FR"/>
        </w:rPr>
        <w:t>potasiu</w:t>
      </w:r>
      <w:r w:rsidRPr="001A2A0B">
        <w:rPr>
          <w:rFonts w:ascii="Times New Roman" w:hAnsi="Times New Roman" w:cs="Times New Roman"/>
          <w:sz w:val="18"/>
          <w:szCs w:val="18"/>
          <w:lang w:val="fr-FR"/>
        </w:rPr>
        <w:t xml:space="preserve"> (</w:t>
      </w:r>
      <w:r w:rsidRPr="001A2A0B">
        <w:rPr>
          <w:rFonts w:ascii="Times New Roman" w:hAnsi="Times New Roman" w:cs="Times New Roman"/>
          <w:b/>
          <w:bCs/>
          <w:sz w:val="18"/>
          <w:szCs w:val="18"/>
          <w:lang w:val="fr-FR"/>
        </w:rPr>
        <w:t>K)</w:t>
      </w:r>
      <w:r w:rsidRPr="001A2A0B">
        <w:rPr>
          <w:rFonts w:ascii="Times New Roman" w:hAnsi="Times New Roman" w:cs="Times New Roman"/>
          <w:sz w:val="18"/>
          <w:szCs w:val="18"/>
          <w:lang w:val="fr-FR"/>
        </w:rPr>
        <w:t xml:space="preserve"> sunt abundente în </w:t>
      </w:r>
      <w:r w:rsidRPr="001A2A0B">
        <w:rPr>
          <w:rFonts w:ascii="Times New Roman" w:hAnsi="Times New Roman" w:cs="Times New Roman"/>
          <w:b/>
          <w:bCs/>
          <w:sz w:val="18"/>
          <w:szCs w:val="18"/>
          <w:lang w:val="fr-FR"/>
        </w:rPr>
        <w:t>fracțiunea argiloasă</w:t>
      </w:r>
      <w:r w:rsidRPr="001A2A0B">
        <w:rPr>
          <w:rFonts w:ascii="Times New Roman" w:hAnsi="Times New Roman" w:cs="Times New Roman"/>
          <w:sz w:val="18"/>
          <w:szCs w:val="18"/>
          <w:lang w:val="fr-FR"/>
        </w:rPr>
        <w:t xml:space="preserve"> în timp ce </w:t>
      </w:r>
      <w:r w:rsidRPr="001A2A0B">
        <w:rPr>
          <w:rFonts w:ascii="Times New Roman" w:hAnsi="Times New Roman" w:cs="Times New Roman"/>
          <w:b/>
          <w:bCs/>
          <w:sz w:val="18"/>
          <w:szCs w:val="18"/>
          <w:lang w:val="fr-FR"/>
        </w:rPr>
        <w:t>siliciu</w:t>
      </w:r>
      <w:r w:rsidRPr="001A2A0B">
        <w:rPr>
          <w:rFonts w:ascii="Times New Roman" w:hAnsi="Times New Roman" w:cs="Times New Roman"/>
          <w:sz w:val="18"/>
          <w:szCs w:val="18"/>
          <w:lang w:val="fr-FR"/>
        </w:rPr>
        <w:t xml:space="preserve"> (</w:t>
      </w:r>
      <w:r w:rsidRPr="001A2A0B">
        <w:rPr>
          <w:rFonts w:ascii="Times New Roman" w:hAnsi="Times New Roman" w:cs="Times New Roman"/>
          <w:b/>
          <w:bCs/>
          <w:sz w:val="18"/>
          <w:szCs w:val="18"/>
          <w:lang w:val="fr-FR"/>
        </w:rPr>
        <w:t xml:space="preserve">Si) </w:t>
      </w:r>
      <w:r w:rsidRPr="001A2A0B">
        <w:rPr>
          <w:rFonts w:ascii="Times New Roman" w:hAnsi="Times New Roman" w:cs="Times New Roman"/>
          <w:sz w:val="18"/>
          <w:szCs w:val="18"/>
          <w:lang w:val="fr-FR"/>
        </w:rPr>
        <w:t>și</w:t>
      </w:r>
      <w:r w:rsidRPr="001A2A0B">
        <w:rPr>
          <w:rFonts w:ascii="Times New Roman" w:hAnsi="Times New Roman" w:cs="Times New Roman"/>
          <w:b/>
          <w:bCs/>
          <w:sz w:val="18"/>
          <w:szCs w:val="18"/>
          <w:lang w:val="fr-FR"/>
        </w:rPr>
        <w:t xml:space="preserve"> zirconiu (Zr)</w:t>
      </w:r>
      <w:r w:rsidRPr="001A2A0B">
        <w:rPr>
          <w:rFonts w:ascii="Times New Roman" w:hAnsi="Times New Roman" w:cs="Times New Roman"/>
          <w:sz w:val="18"/>
          <w:szCs w:val="18"/>
          <w:lang w:val="fr-FR"/>
        </w:rPr>
        <w:t xml:space="preserve"> sunt asociate cu </w:t>
      </w:r>
      <w:r w:rsidRPr="001A2A0B">
        <w:rPr>
          <w:rFonts w:ascii="Times New Roman" w:hAnsi="Times New Roman" w:cs="Times New Roman"/>
          <w:b/>
          <w:bCs/>
          <w:sz w:val="18"/>
          <w:szCs w:val="18"/>
          <w:lang w:val="fr-FR"/>
        </w:rPr>
        <w:t>silt și nisip</w:t>
      </w:r>
      <w:r w:rsidRPr="001A2A0B">
        <w:rPr>
          <w:rFonts w:ascii="Times New Roman" w:hAnsi="Times New Roman" w:cs="Times New Roman"/>
          <w:sz w:val="18"/>
          <w:szCs w:val="18"/>
          <w:lang w:val="fr-FR"/>
        </w:rPr>
        <w:t xml:space="preserve">.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prima partea a </w:t>
      </w:r>
      <w:r w:rsidRPr="001A2A0B">
        <w:rPr>
          <w:rFonts w:ascii="Times New Roman" w:hAnsi="Times New Roman" w:cs="Times New Roman"/>
          <w:b/>
          <w:bCs/>
          <w:sz w:val="18"/>
          <w:szCs w:val="18"/>
          <w:lang w:val="fr-FR"/>
        </w:rPr>
        <w:t>unității litologice I</w:t>
      </w:r>
      <w:r w:rsidRPr="001A2A0B">
        <w:rPr>
          <w:rFonts w:ascii="Times New Roman" w:hAnsi="Times New Roman" w:cs="Times New Roman"/>
          <w:sz w:val="18"/>
          <w:szCs w:val="18"/>
          <w:lang w:val="fr-FR"/>
        </w:rPr>
        <w:t xml:space="preserve">, între 6020 și 5000 ani cal B.P., elementele detritice – Ti, K, Si alături de Zr/Rb înregistrează cele mai ridicate valori din întreg profilul sedimentar cu vârfuri în jurul anilor </w:t>
      </w:r>
      <w:r w:rsidRPr="001A2A0B">
        <w:rPr>
          <w:rFonts w:ascii="Times New Roman" w:hAnsi="Times New Roman" w:cs="Times New Roman"/>
          <w:b/>
          <w:bCs/>
          <w:sz w:val="18"/>
          <w:szCs w:val="18"/>
          <w:lang w:val="fr-FR"/>
        </w:rPr>
        <w:t xml:space="preserve">6000, 5700, 5000 ani cal B.P. </w:t>
      </w:r>
      <w:r w:rsidRPr="001A2A0B">
        <w:rPr>
          <w:rFonts w:ascii="Times New Roman" w:hAnsi="Times New Roman" w:cs="Times New Roman"/>
          <w:sz w:val="18"/>
          <w:szCs w:val="18"/>
          <w:lang w:val="fr-FR"/>
        </w:rPr>
        <w:t xml:space="preserve">Între 5000 și 4250 ani cal B.P., valorile titaniului, siliciului și al potasiului descriu un trend ușor descendent înegistrând un maxim în jurul anului 4250 ani cal B.P..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w:t>
      </w:r>
      <w:r w:rsidRPr="001A2A0B">
        <w:rPr>
          <w:rFonts w:ascii="Times New Roman" w:hAnsi="Times New Roman" w:cs="Times New Roman"/>
          <w:b/>
          <w:bCs/>
          <w:sz w:val="18"/>
          <w:szCs w:val="18"/>
          <w:lang w:val="fr-FR"/>
        </w:rPr>
        <w:t>unitatea litologică II</w:t>
      </w:r>
      <w:r w:rsidRPr="001A2A0B">
        <w:rPr>
          <w:rFonts w:ascii="Times New Roman" w:hAnsi="Times New Roman" w:cs="Times New Roman"/>
          <w:sz w:val="18"/>
          <w:szCs w:val="18"/>
          <w:lang w:val="fr-FR"/>
        </w:rPr>
        <w:t xml:space="preserve">, 4250-2500 ani cal B.P., elementele terigene Ti, K, Si au un tend variabil cu valori mai ridicate între 4250 și 3000 ani cal B.P. și ușor descrescătoare după aceast între 3000 și 2500 ani cal B.P..Aceste elemente prezintă vârfuri în jurul anilor </w:t>
      </w:r>
      <w:r w:rsidRPr="001A2A0B">
        <w:rPr>
          <w:rFonts w:ascii="Times New Roman" w:hAnsi="Times New Roman" w:cs="Times New Roman"/>
          <w:b/>
          <w:bCs/>
          <w:sz w:val="18"/>
          <w:szCs w:val="18"/>
          <w:lang w:val="fr-FR"/>
        </w:rPr>
        <w:t>4000, 3600, 3300, 3100 – 2700 B.P</w:t>
      </w:r>
      <w:r w:rsidRPr="001A2A0B">
        <w:rPr>
          <w:rFonts w:ascii="Times New Roman" w:hAnsi="Times New Roman" w:cs="Times New Roman"/>
          <w:sz w:val="18"/>
          <w:szCs w:val="18"/>
          <w:lang w:val="fr-FR"/>
        </w:rPr>
        <w:t xml:space="preserve">., valori ce se reflectă și în raportul Zr/Rb (fracțiunea grosieră). Fracțiunea sedimentară fină, reprezentată de raportul K/Ti are valori ce descriu un trend ușor descendent.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Intervalul din baza </w:t>
      </w:r>
      <w:r w:rsidRPr="001A2A0B">
        <w:rPr>
          <w:rFonts w:ascii="Times New Roman" w:hAnsi="Times New Roman" w:cs="Times New Roman"/>
          <w:b/>
          <w:bCs/>
          <w:sz w:val="18"/>
          <w:szCs w:val="18"/>
          <w:lang w:val="fr-FR"/>
        </w:rPr>
        <w:t>unității litologice III</w:t>
      </w:r>
      <w:r w:rsidRPr="001A2A0B">
        <w:rPr>
          <w:rFonts w:ascii="Times New Roman" w:hAnsi="Times New Roman" w:cs="Times New Roman"/>
          <w:sz w:val="18"/>
          <w:szCs w:val="18"/>
          <w:lang w:val="fr-FR"/>
        </w:rPr>
        <w:t xml:space="preserve"> cuprins între 2500 și 2300 ani cal B.P. este caracterizat de valori ridicate a titaniului, siliciului și potasiului. Acest interval este urmat de un de valori ce descriu un trend ușor descendent, cuprins între 2300 și 1700 ani cal B.P., ca apoi să revină la valori ușor mai ridicate.. Fracțiunea sedimentară fină și repectiv cea grosieră nu înregistrează oscilații importante.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Ultima </w:t>
      </w:r>
      <w:r w:rsidRPr="001A2A0B">
        <w:rPr>
          <w:rFonts w:ascii="Times New Roman" w:hAnsi="Times New Roman" w:cs="Times New Roman"/>
          <w:b/>
          <w:bCs/>
          <w:sz w:val="18"/>
          <w:szCs w:val="18"/>
          <w:lang w:val="fr-FR"/>
        </w:rPr>
        <w:t>unitatea litologică (IV)</w:t>
      </w:r>
      <w:r w:rsidRPr="001A2A0B">
        <w:rPr>
          <w:rFonts w:ascii="Times New Roman" w:hAnsi="Times New Roman" w:cs="Times New Roman"/>
          <w:sz w:val="18"/>
          <w:szCs w:val="18"/>
          <w:lang w:val="fr-FR"/>
        </w:rPr>
        <w:t xml:space="preserve"> este caracterizată de valori intermitente ale elementelor detritice înregistrând, în intervalul 300 - - 60 ani cal B.P., cele mai ridicate valori din întreg profilul sedimentar. Un trend ușor ascendent este vizibil între 1250 și 1000 ani cal B.P. urmat în intervalul 1000 și 300 ani cal B.P. de valori mai mici. </w:t>
      </w:r>
    </w:p>
    <w:p w:rsidR="00BF0FF7" w:rsidRPr="001A2A0B" w:rsidRDefault="00BF0FF7" w:rsidP="00482D20">
      <w:pPr>
        <w:autoSpaceDE w:val="0"/>
        <w:autoSpaceDN w:val="0"/>
        <w:adjustRightInd w:val="0"/>
        <w:ind w:firstLine="720"/>
        <w:rPr>
          <w:rFonts w:ascii="Times New Roman" w:hAnsi="Times New Roman" w:cs="Times New Roman"/>
          <w:sz w:val="18"/>
          <w:szCs w:val="18"/>
          <w:lang w:val="fr-FR"/>
        </w:rPr>
      </w:pPr>
    </w:p>
    <w:p w:rsidR="00BF0FF7" w:rsidRPr="00357ADE" w:rsidRDefault="00BF0FF7" w:rsidP="00482D20">
      <w:pPr>
        <w:ind w:firstLine="0"/>
        <w:jc w:val="center"/>
        <w:rPr>
          <w:rFonts w:ascii="Times New Roman" w:hAnsi="Times New Roman" w:cs="Times New Roman"/>
          <w:sz w:val="18"/>
          <w:szCs w:val="18"/>
        </w:rPr>
      </w:pPr>
      <w:r w:rsidRPr="000749E3">
        <w:rPr>
          <w:rFonts w:ascii="Times New Roman" w:hAnsi="Times New Roman" w:cs="Times New Roman"/>
          <w:noProof/>
          <w:sz w:val="18"/>
          <w:szCs w:val="18"/>
          <w:lang w:val="en-GB" w:eastAsia="en-GB"/>
        </w:rPr>
        <w:pict>
          <v:shape id="Picture 22" o:spid="_x0000_i1037" type="#_x0000_t75" style="width:359.25pt;height:204.75pt;visibility:visible">
            <v:imagedata r:id="rId26" o:title="" croptop="2641f" cropbottom="10702f" cropleft="691f" cropright="674f"/>
          </v:shape>
        </w:pict>
      </w:r>
    </w:p>
    <w:p w:rsidR="00BF0FF7" w:rsidRPr="00357ADE" w:rsidRDefault="00BF0FF7" w:rsidP="003F7C2E">
      <w:pPr>
        <w:pStyle w:val="Caption"/>
      </w:pPr>
      <w:bookmarkStart w:id="59" w:name="_Toc448217261"/>
      <w:r w:rsidRPr="00357ADE">
        <w:t xml:space="preserve">Fig. </w:t>
      </w:r>
      <w:fldSimple w:instr=" STYLEREF 1 \s ">
        <w:r w:rsidRPr="00357ADE">
          <w:rPr>
            <w:noProof/>
          </w:rPr>
          <w:t>5</w:t>
        </w:r>
      </w:fldSimple>
      <w:r w:rsidRPr="00357ADE">
        <w:t>.</w:t>
      </w:r>
      <w:fldSimple w:instr=" SEQ Fig. \* ARABIC \s 1 ">
        <w:r w:rsidRPr="00357ADE">
          <w:rPr>
            <w:noProof/>
          </w:rPr>
          <w:t>5</w:t>
        </w:r>
      </w:fldSimple>
      <w:r w:rsidRPr="00357ADE">
        <w:rPr>
          <w:rFonts w:ascii="Times New Roman" w:hAnsi="Times New Roman"/>
        </w:rPr>
        <w:t xml:space="preserve"> Stratigrafie geochimică a profilului</w:t>
      </w:r>
      <w:r w:rsidRPr="00357ADE">
        <w:t xml:space="preserve"> sedimentar din lacul Ighiel ș</w:t>
      </w:r>
      <w:r w:rsidRPr="00357ADE">
        <w:rPr>
          <w:rFonts w:ascii="Times New Roman" w:hAnsi="Times New Roman"/>
        </w:rPr>
        <w:t>i interpretarea aferentă. Elementele geochimice rezultate în urma analizei µXRF sunt esprimate în măsurători pe secundă (counts per second –cps). Con</w:t>
      </w:r>
      <w:r w:rsidRPr="00357ADE">
        <w:t>ținutul de material organic și material minerale este exprimat în procente(%)</w:t>
      </w:r>
      <w:r w:rsidRPr="00357ADE">
        <w:rPr>
          <w:rFonts w:ascii="Times New Roman" w:hAnsi="Times New Roman"/>
        </w:rPr>
        <w:t>. Intervalele colorate au fost utilizate pentru a facilita identificarea unită</w:t>
      </w:r>
      <w:r w:rsidRPr="00357ADE">
        <w:t>ților litologice.</w:t>
      </w:r>
      <w:bookmarkEnd w:id="59"/>
    </w:p>
    <w:p w:rsidR="00BF0FF7" w:rsidRPr="00357ADE" w:rsidRDefault="00BF0FF7" w:rsidP="00482D20">
      <w:pPr>
        <w:pStyle w:val="Heading3"/>
        <w:numPr>
          <w:ilvl w:val="2"/>
          <w:numId w:val="23"/>
        </w:numPr>
        <w:ind w:left="0" w:firstLine="0"/>
        <w:rPr>
          <w:sz w:val="18"/>
          <w:szCs w:val="18"/>
        </w:rPr>
      </w:pPr>
      <w:bookmarkStart w:id="60" w:name="_Toc449350863"/>
      <w:r w:rsidRPr="00357ADE">
        <w:rPr>
          <w:sz w:val="18"/>
          <w:szCs w:val="18"/>
        </w:rPr>
        <w:t>Metale grele – Pb, Cu</w:t>
      </w:r>
      <w:bookmarkEnd w:id="60"/>
    </w:p>
    <w:p w:rsidR="00BF0FF7" w:rsidRPr="001A2A0B" w:rsidRDefault="00BF0FF7" w:rsidP="00482D20">
      <w:pPr>
        <w:autoSpaceDE w:val="0"/>
        <w:autoSpaceDN w:val="0"/>
        <w:adjustRightInd w:val="0"/>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studiul de față, concentrațiile de plumb și cupru au fost standardizate prin raportare la concentrațiile de titaniu (Ti) pentru a masca semnalul de fond (natural) și a scoate în evidență trendul plumbului (Pb) și respectiv, al cuprului (Cu) ce provine din surse diferite de cele detritice, e.g. activități antropice. Conform </w:t>
      </w:r>
      <w:r w:rsidRPr="001A2A0B">
        <w:rPr>
          <w:rFonts w:ascii="Times New Roman" w:hAnsi="Times New Roman" w:cs="Times New Roman"/>
          <w:i/>
          <w:iCs/>
          <w:sz w:val="18"/>
          <w:szCs w:val="18"/>
          <w:lang w:val="fr-FR"/>
        </w:rPr>
        <w:fldChar w:fldCharType="begin" w:fldLock="1"/>
      </w:r>
      <w:r w:rsidRPr="001A2A0B">
        <w:rPr>
          <w:rFonts w:ascii="Times New Roman" w:hAnsi="Times New Roman" w:cs="Times New Roman"/>
          <w:i/>
          <w:iCs/>
          <w:sz w:val="18"/>
          <w:szCs w:val="18"/>
          <w:lang w:val="fr-FR"/>
        </w:rPr>
        <w:instrText>ADDIN CSL_CITATION { "citationItems" : [ { "id" : "ITEM-1", "itemData" : { "DOI" : "10.1016/j.chemgeo.2006.02.012", "ISBN" : "0009-2541", "ISSN" : "00092541", "abstract" : "This paper is a synthesis of the use of selected trace elements as proxies for reconstruction of paleoproductivity and paleoredox conditions. Many of the trace elements considered here show variations in oxidation state and solubility as a function of the redox status of the depositional environment. Redox-sensitive trace metals tend to be more soluble under oxidizing conditions and less soluble under reducing conditions, resulting in authigenic enrichments in oxygen-depleted sedimentary facies. This behavior makes U, V and Mo, and to a lesser extent certain other trace metals such as Cr and Co, useful as paleoredox proxies. Some redox-sensitive elements are delivered to the sediment mainly in association with organic matter (Ni, Cu, Zn, Cd) and they may be retained within the sediment in association with pyrite, after organic matter decay in reducing sediment. This particularity confers to Ni and Cu a good value as proxies for organic C sinking flux (frequently referred to as productivity). Elements with only one oxidation state such as Ba and P are classically used to assess paleoproductivity levels but they suffer from the fact that they are solubilized under reducing conditions and may be lost from oxygen-deprived sediments. The combined used of U, V and Mo enrichments may allow suboxic environments to be distinguished from anoxic-euxinic ones. Specifically, these elements tend to be much more strongly enriched in anoxic-euxinic environments and to exhibit weaker covariation with TOC than in suboxic environments. ?? 2006 Elsevier B.V. All rights reserved.", "author" : [ { "dropping-particle" : "", "family" : "Tribovillard", "given" : "Nicolas", "non-dropping-particle" : "", "parse-names" : false, "suffix" : "" }, { "dropping-particle" : "", "family" : "Algeo", "given" : "Thomas J.", "non-dropping-particle" : "", "parse-names" : false, "suffix" : "" }, { "dropping-particle" : "", "family" : "Lyons", "given" : "Timothy", "non-dropping-particle" : "", "parse-names" : false, "suffix" : "" }, { "dropping-particle" : "", "family" : "Riboulleau", "given" : "Armelle", "non-dropping-particle" : "", "parse-names" : false, "suffix" : "" } ], "container-title" : "Chemical Geology", "id" : "ITEM-1", "issue" : "1-2", "issued" : { "date-parts" : [ [ "2006" ] ] }, "page" : "12-32", "title" : "Trace metals as paleoredox and paleoproductivity proxies: An update", "type" : "article-journal", "volume" : "232" }, "uris" : [ "http://www.mendeley.com/documents/?uuid=f38f4b57-fc3c-48cc-9f31-28778106d89b" ] } ], "mendeley" : { "formattedCitation" : "(Tribovillard et al., 2006)", "manualFormatting" : "Tribovillard et al., 2006", "plainTextFormattedCitation" : "(Tribovillard et al., 2006)", "previouslyFormattedCitation" : "(Tribovillard et al., 2006)" }, "properties" : { "noteIndex" : 0 }, "schema" : "https://github.com/citation-style-language/schema/raw/master/csl-citation.json" }</w:instrText>
      </w:r>
      <w:r w:rsidRPr="001A2A0B">
        <w:rPr>
          <w:rFonts w:ascii="Times New Roman" w:hAnsi="Times New Roman" w:cs="Times New Roman"/>
          <w:i/>
          <w:iCs/>
          <w:sz w:val="18"/>
          <w:szCs w:val="18"/>
          <w:lang w:val="fr-FR"/>
        </w:rPr>
        <w:fldChar w:fldCharType="separate"/>
      </w:r>
      <w:r w:rsidRPr="001A2A0B">
        <w:rPr>
          <w:rFonts w:ascii="Times New Roman" w:hAnsi="Times New Roman" w:cs="Times New Roman"/>
          <w:i/>
          <w:iCs/>
          <w:noProof/>
          <w:sz w:val="18"/>
          <w:szCs w:val="18"/>
          <w:lang w:val="fr-FR"/>
        </w:rPr>
        <w:t>Tribovillard et al., 2006</w:t>
      </w:r>
      <w:r w:rsidRPr="001A2A0B">
        <w:rPr>
          <w:rFonts w:ascii="Times New Roman" w:hAnsi="Times New Roman" w:cs="Times New Roman"/>
          <w:i/>
          <w:iCs/>
          <w:sz w:val="18"/>
          <w:szCs w:val="18"/>
          <w:lang w:val="fr-FR"/>
        </w:rPr>
        <w:fldChar w:fldCharType="end"/>
      </w:r>
      <w:r w:rsidRPr="001A2A0B">
        <w:rPr>
          <w:rFonts w:ascii="Times New Roman" w:hAnsi="Times New Roman" w:cs="Times New Roman"/>
          <w:sz w:val="18"/>
          <w:szCs w:val="18"/>
          <w:lang w:val="fr-FR"/>
        </w:rPr>
        <w:t xml:space="preserve"> cele două elemente pot fi afectate de </w:t>
      </w:r>
      <w:r w:rsidRPr="001A2A0B">
        <w:rPr>
          <w:rFonts w:ascii="Times New Roman" w:hAnsi="Times New Roman" w:cs="Times New Roman"/>
          <w:b/>
          <w:bCs/>
          <w:sz w:val="18"/>
          <w:szCs w:val="18"/>
          <w:lang w:val="fr-FR"/>
        </w:rPr>
        <w:t>condițiile de redox</w:t>
      </w:r>
      <w:r w:rsidRPr="001A2A0B">
        <w:rPr>
          <w:rFonts w:ascii="Times New Roman" w:hAnsi="Times New Roman" w:cs="Times New Roman"/>
          <w:sz w:val="18"/>
          <w:szCs w:val="18"/>
          <w:lang w:val="fr-FR"/>
        </w:rPr>
        <w:t xml:space="preserve"> din bazinul lacustru determinând creșterea/reducere artificială a concentrației plumbului (Pb)și cuprului (Cu). </w:t>
      </w:r>
    </w:p>
    <w:p w:rsidR="00BF0FF7" w:rsidRPr="001A2A0B" w:rsidRDefault="00BF0FF7" w:rsidP="000C5D27">
      <w:pPr>
        <w:autoSpaceDE w:val="0"/>
        <w:autoSpaceDN w:val="0"/>
        <w:adjustRightInd w:val="0"/>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lacul Ighiel, observă faptul că raportul dintre plumb și titaniu (Pb/Ti) și dintre cupru și titaniu (Cu/Ti) oglindește valorile redoxului adică ale raportului dintre mangan și fier (Mn/Fe) </w:t>
      </w:r>
      <w:r w:rsidRPr="001A2A0B">
        <w:rPr>
          <w:rFonts w:ascii="Times New Roman" w:hAnsi="Times New Roman" w:cs="Times New Roman"/>
          <w:b/>
          <w:bCs/>
          <w:i/>
          <w:iCs/>
          <w:sz w:val="18"/>
          <w:szCs w:val="18"/>
          <w:lang w:val="fr-FR"/>
        </w:rPr>
        <w:t>(Fig.5.7)</w:t>
      </w:r>
      <w:r w:rsidRPr="001A2A0B">
        <w:rPr>
          <w:rFonts w:ascii="Times New Roman" w:hAnsi="Times New Roman" w:cs="Times New Roman"/>
          <w:sz w:val="18"/>
          <w:szCs w:val="18"/>
          <w:lang w:val="fr-FR"/>
        </w:rPr>
        <w:t xml:space="preserve">. Această similitudine ne conduce către concluzia că valorile metalelor grele, plumb și respectiv, cupru nu reflectă inputul atmosferic adică poluarea antropică ci mai degrabă condițiile fizico-chimice din bazinul lacustru. Condițiile de oxido-reducere sunt cele ce mediază concentrația de plumb (Pb) determinând, chiar și în lipsa inputului din surse externe, </w:t>
      </w:r>
      <w:r w:rsidRPr="001A2A0B">
        <w:rPr>
          <w:rFonts w:ascii="Times New Roman" w:hAnsi="Times New Roman" w:cs="Times New Roman"/>
          <w:b/>
          <w:bCs/>
          <w:sz w:val="18"/>
          <w:szCs w:val="18"/>
          <w:lang w:val="fr-FR"/>
        </w:rPr>
        <w:t>remobilizarea</w:t>
      </w:r>
      <w:r w:rsidRPr="001A2A0B">
        <w:rPr>
          <w:rFonts w:ascii="Times New Roman" w:hAnsi="Times New Roman" w:cs="Times New Roman"/>
          <w:sz w:val="18"/>
          <w:szCs w:val="18"/>
          <w:lang w:val="fr-FR"/>
        </w:rPr>
        <w:t xml:space="preserve"> acestuia prin antrenarea în procesele de precipitare și dizolvare a oxizilor și hidroxizilor. Creșterea concentrațiilor raportului dintre plumb și titaniu (Pb/Ti), spre exemplu în intervalul 2500-1200 ani cal B.P., unde raportul dintre mangan și fier (Mn/Fe) are valori ridicate sugerând oxigenarea lacului și confirmând cele enunțate anterior și anume că în condiții de oxigenare concentrația metalelor grele crește. Dependența metalelor grele de disponibilitate cantității de oxigen se datorează gradului de solubilitate al acestora, mai ridicatîn condiții oxice și mai scăzut în condiții anoxice. Pentru ultima unitate litologică, trendul Pb/Ti este diferit de cel al Mn/Fe sugerând că în această unitate variațiile din Pb/Ti nu sunt mediate de redox, Pb provenind din alte surse. În ultima unitate litologică concentrațiile cuprului descriu un trend de sine stătător ce contrastează valorile redoxului și sugerează faptul că în acest interval cuprul nu este mediat de condițiile fizico-chimice din lac ci reflectă inputul din alte surse, posibil antropice. </w:t>
      </w:r>
    </w:p>
    <w:p w:rsidR="00BF0FF7" w:rsidRPr="00357ADE" w:rsidRDefault="00BF0FF7" w:rsidP="00482D20">
      <w:pPr>
        <w:pStyle w:val="Heading3"/>
        <w:numPr>
          <w:ilvl w:val="2"/>
          <w:numId w:val="23"/>
        </w:numPr>
        <w:ind w:left="0" w:firstLine="0"/>
        <w:rPr>
          <w:sz w:val="18"/>
          <w:szCs w:val="18"/>
        </w:rPr>
      </w:pPr>
      <w:bookmarkStart w:id="61" w:name="_Toc449350864"/>
      <w:r w:rsidRPr="00357ADE">
        <w:rPr>
          <w:sz w:val="18"/>
          <w:szCs w:val="18"/>
        </w:rPr>
        <w:t>Conținutul de carbonați –CaCO</w:t>
      </w:r>
      <w:r w:rsidRPr="00357ADE">
        <w:rPr>
          <w:sz w:val="18"/>
          <w:szCs w:val="18"/>
          <w:vertAlign w:val="subscript"/>
        </w:rPr>
        <w:t>3</w:t>
      </w:r>
      <w:bookmarkEnd w:id="61"/>
    </w:p>
    <w:p w:rsidR="00BF0FF7" w:rsidRPr="001A2A0B" w:rsidRDefault="00BF0FF7" w:rsidP="00D439D4">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urma aplicării metodei de pierdere prin ardere/calcinare a rezultat un conținut de material carbonatic mai mic de 13%, restul fiind reprezentat de material mineral. </w:t>
      </w:r>
    </w:p>
    <w:p w:rsidR="00BF0FF7" w:rsidRPr="001A2A0B" w:rsidRDefault="00BF0FF7" w:rsidP="00482D20">
      <w:pPr>
        <w:ind w:firstLine="36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Analiza realizată pe secțiuni subțiri au evidențiat abundența </w:t>
      </w:r>
      <w:r w:rsidRPr="001A2A0B">
        <w:rPr>
          <w:rFonts w:ascii="Times New Roman" w:hAnsi="Times New Roman" w:cs="Times New Roman"/>
          <w:b/>
          <w:bCs/>
          <w:sz w:val="18"/>
          <w:szCs w:val="18"/>
          <w:lang w:val="fr-FR"/>
        </w:rPr>
        <w:t>mineralelor de calcit</w:t>
      </w:r>
      <w:r w:rsidRPr="001A2A0B">
        <w:rPr>
          <w:rFonts w:ascii="Times New Roman" w:hAnsi="Times New Roman" w:cs="Times New Roman"/>
          <w:sz w:val="18"/>
          <w:szCs w:val="18"/>
          <w:lang w:val="fr-FR"/>
        </w:rPr>
        <w:t xml:space="preserve"> cu structură de cristalizare romboedrică ușor rotunjite sugereazând formarea calcitului sub acțiunea </w:t>
      </w:r>
      <w:r w:rsidRPr="001A2A0B">
        <w:rPr>
          <w:rFonts w:ascii="Times New Roman" w:hAnsi="Times New Roman" w:cs="Times New Roman"/>
          <w:b/>
          <w:bCs/>
          <w:sz w:val="18"/>
          <w:szCs w:val="18"/>
          <w:lang w:val="fr-FR"/>
        </w:rPr>
        <w:t>proceselor diagenetice</w:t>
      </w:r>
      <w:r w:rsidRPr="001A2A0B">
        <w:rPr>
          <w:rFonts w:ascii="Times New Roman" w:hAnsi="Times New Roman" w:cs="Times New Roman"/>
          <w:sz w:val="18"/>
          <w:szCs w:val="18"/>
          <w:lang w:val="fr-FR"/>
        </w:rPr>
        <w:t xml:space="preserve">. </w:t>
      </w:r>
    </w:p>
    <w:p w:rsidR="00BF0FF7" w:rsidRPr="001A2A0B" w:rsidRDefault="00BF0FF7" w:rsidP="00482D20">
      <w:pPr>
        <w:ind w:firstLine="36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Calciu endogen/autigen are un trend puternic oscilant în întreg profilul sedimentar, cu valori foarte mici în partea inferioară și superioară a profilului sedimentar cuprinsă între 6020 – 5700 ani cal B.P. (unitatea litologică I) și 300 - - 60 ani cal B.P. (unitatea litologică IV). Între 5700 și 2500 ani cal B.P. trendul calciului endogen/autigen înregistrează o creștere abruptă. În unitatea litologică III valorile calciului endogen/autigen sunt caracterizate de variabilitate, alternând între valori ridicate și valori ușor scăzute. Între 1200 și 300 ani cal B.P. calciul endogen/autigen se prezintă sub un trend ascendent. </w:t>
      </w:r>
    </w:p>
    <w:p w:rsidR="00BF0FF7" w:rsidRPr="001A2A0B" w:rsidRDefault="00BF0FF7" w:rsidP="00482D20">
      <w:pPr>
        <w:ind w:firstLine="360"/>
        <w:rPr>
          <w:rFonts w:ascii="Times New Roman" w:hAnsi="Times New Roman" w:cs="Times New Roman"/>
          <w:sz w:val="18"/>
          <w:szCs w:val="18"/>
          <w:lang w:val="fr-FR"/>
        </w:rPr>
      </w:pPr>
    </w:p>
    <w:p w:rsidR="00BF0FF7" w:rsidRPr="00357ADE" w:rsidRDefault="00BF0FF7" w:rsidP="00482D20">
      <w:pPr>
        <w:pStyle w:val="Heading3"/>
        <w:numPr>
          <w:ilvl w:val="2"/>
          <w:numId w:val="23"/>
        </w:numPr>
        <w:ind w:left="0" w:firstLine="0"/>
        <w:rPr>
          <w:sz w:val="18"/>
          <w:szCs w:val="18"/>
        </w:rPr>
      </w:pPr>
      <w:bookmarkStart w:id="62" w:name="_Toc449350865"/>
      <w:r w:rsidRPr="00357ADE">
        <w:rPr>
          <w:sz w:val="18"/>
          <w:szCs w:val="18"/>
        </w:rPr>
        <w:t>Conținutul de material organic- OM%</w:t>
      </w:r>
      <w:bookmarkEnd w:id="62"/>
      <w:r w:rsidRPr="00357ADE">
        <w:rPr>
          <w:sz w:val="18"/>
          <w:szCs w:val="18"/>
        </w:rPr>
        <w:t xml:space="preserve"> </w:t>
      </w:r>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Conținutul de material organic este un component foarte important al sedimentelor lacustre datorită compoziției mixte ce include lipide, carbohidrați, proteine rezultate în urma activității biologice din interiorul și/sau exteriorul bazinului lacustru. Prin urmare, estimarea conținutului de material organic din sedimentele lacustre oferă informații cu privire la </w:t>
      </w:r>
      <w:r w:rsidRPr="00357ADE">
        <w:rPr>
          <w:rFonts w:ascii="Times New Roman" w:hAnsi="Times New Roman" w:cs="Times New Roman"/>
          <w:b/>
          <w:bCs/>
          <w:sz w:val="18"/>
          <w:szCs w:val="18"/>
        </w:rPr>
        <w:t>bugetul de nutrienți</w:t>
      </w:r>
      <w:r w:rsidRPr="00357ADE">
        <w:rPr>
          <w:rFonts w:ascii="Times New Roman" w:hAnsi="Times New Roman" w:cs="Times New Roman"/>
          <w:sz w:val="18"/>
          <w:szCs w:val="18"/>
        </w:rPr>
        <w:t xml:space="preserve"> și </w:t>
      </w:r>
      <w:r w:rsidRPr="00357ADE">
        <w:rPr>
          <w:rFonts w:ascii="Times New Roman" w:hAnsi="Times New Roman" w:cs="Times New Roman"/>
          <w:b/>
          <w:bCs/>
          <w:sz w:val="18"/>
          <w:szCs w:val="18"/>
        </w:rPr>
        <w:t>activitatea biologică</w:t>
      </w:r>
      <w:r w:rsidRPr="00357ADE">
        <w:rPr>
          <w:rFonts w:ascii="Times New Roman" w:hAnsi="Times New Roman" w:cs="Times New Roman"/>
          <w:sz w:val="18"/>
          <w:szCs w:val="18"/>
        </w:rPr>
        <w:t xml:space="preserve">. </w:t>
      </w:r>
    </w:p>
    <w:p w:rsidR="00BF0FF7" w:rsidRPr="00357ADE" w:rsidRDefault="00BF0FF7" w:rsidP="00482D20">
      <w:pPr>
        <w:ind w:firstLine="720"/>
        <w:rPr>
          <w:rFonts w:ascii="Times New Roman" w:hAnsi="Times New Roman" w:cs="Times New Roman"/>
          <w:sz w:val="18"/>
          <w:szCs w:val="18"/>
        </w:rPr>
      </w:pPr>
      <w:r w:rsidRPr="00357ADE">
        <w:rPr>
          <w:rFonts w:ascii="Times New Roman" w:hAnsi="Times New Roman" w:cs="Times New Roman"/>
          <w:sz w:val="18"/>
          <w:szCs w:val="18"/>
        </w:rPr>
        <w:t xml:space="preserve">În lacul Ighiel, conținutul de material organic are o pondere mai mică de 20% indicând faptul că sedimentul este preponderent minerogenic (~ 80%) </w:t>
      </w:r>
      <w:r w:rsidRPr="00357ADE">
        <w:rPr>
          <w:rFonts w:ascii="Times New Roman" w:hAnsi="Times New Roman" w:cs="Times New Roman"/>
          <w:b/>
          <w:bCs/>
          <w:i/>
          <w:iCs/>
          <w:sz w:val="18"/>
          <w:szCs w:val="18"/>
        </w:rPr>
        <w:t>(Fig.5.7)</w:t>
      </w:r>
      <w:r w:rsidRPr="00357ADE">
        <w:rPr>
          <w:rFonts w:ascii="Times New Roman" w:hAnsi="Times New Roman" w:cs="Times New Roman"/>
          <w:sz w:val="18"/>
          <w:szCs w:val="18"/>
        </w:rPr>
        <w:t xml:space="preserve">. În prima unitate litologică, materialul organic înregistrează cele mai scăzute valorile din întreg profilul urmând ca în următoarea unitate litologică (II) valorile să crească ușor. </w:t>
      </w:r>
      <w:r w:rsidRPr="001A2A0B">
        <w:rPr>
          <w:rFonts w:ascii="Times New Roman" w:hAnsi="Times New Roman" w:cs="Times New Roman"/>
          <w:sz w:val="18"/>
          <w:szCs w:val="18"/>
          <w:lang w:val="fr-FR"/>
        </w:rPr>
        <w:t xml:space="preserve">Unitatea litologică III este caracterizată de un trend puternic oscilant ce descriu alternanța între valori ridicate și valori scăzute ale conținutului de material organic. </w:t>
      </w:r>
      <w:r w:rsidRPr="00357ADE">
        <w:rPr>
          <w:rFonts w:ascii="Times New Roman" w:hAnsi="Times New Roman" w:cs="Times New Roman"/>
          <w:sz w:val="18"/>
          <w:szCs w:val="18"/>
        </w:rPr>
        <w:t xml:space="preserve">În unitatea litologică IV conținutul de material organic scade ușor. </w:t>
      </w:r>
    </w:p>
    <w:p w:rsidR="00BF0FF7" w:rsidRPr="00357ADE" w:rsidRDefault="00BF0FF7" w:rsidP="00482D20">
      <w:pPr>
        <w:ind w:firstLine="720"/>
        <w:rPr>
          <w:rFonts w:ascii="Times New Roman" w:hAnsi="Times New Roman" w:cs="Times New Roman"/>
          <w:sz w:val="18"/>
          <w:szCs w:val="18"/>
        </w:rPr>
      </w:pPr>
    </w:p>
    <w:p w:rsidR="00BF0FF7" w:rsidRPr="00357ADE" w:rsidRDefault="00BF0FF7" w:rsidP="00482D20">
      <w:pPr>
        <w:pStyle w:val="Heading3"/>
        <w:numPr>
          <w:ilvl w:val="2"/>
          <w:numId w:val="23"/>
        </w:numPr>
        <w:ind w:left="0" w:firstLine="0"/>
        <w:rPr>
          <w:sz w:val="18"/>
          <w:szCs w:val="18"/>
        </w:rPr>
      </w:pPr>
      <w:bookmarkStart w:id="63" w:name="_Toc449350866"/>
      <w:r w:rsidRPr="00357ADE">
        <w:rPr>
          <w:sz w:val="18"/>
          <w:szCs w:val="18"/>
        </w:rPr>
        <w:t>Condiții de oxido-reducere – Mn/Fe</w:t>
      </w:r>
      <w:bookmarkEnd w:id="63"/>
    </w:p>
    <w:p w:rsidR="00BF0FF7" w:rsidRPr="001A2A0B" w:rsidRDefault="00BF0FF7" w:rsidP="00482D20">
      <w:pPr>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În studiile paleolimnologice, manganul (Mn) și fierul (Fe) se numără printre cele mai investigate elementele chimice din grupa metalelor datorită sensibilități ridicate la modificările chimice din mediile lacustre. Cele două elemente sunt dependente de procesele de oxidare și reducere a oxizilor de Fe (II), Fe (III) și Mn(II), Mn (IV) ce rezultă prin acțiunea precipitării și dizolvării </w:t>
      </w:r>
      <w:r w:rsidRPr="00357ADE">
        <w:rPr>
          <w:rFonts w:ascii="Times New Roman" w:hAnsi="Times New Roman" w:cs="Times New Roman"/>
          <w:i/>
          <w:iCs/>
          <w:sz w:val="18"/>
          <w:szCs w:val="18"/>
        </w:rPr>
        <w:fldChar w:fldCharType="begin" w:fldLock="1"/>
      </w:r>
      <w:r w:rsidRPr="00357ADE">
        <w:rPr>
          <w:rFonts w:ascii="Times New Roman" w:hAnsi="Times New Roman" w:cs="Times New Roman"/>
          <w:i/>
          <w:iCs/>
          <w:sz w:val="18"/>
          <w:szCs w:val="18"/>
        </w:rPr>
        <w:instrText>ADDIN CSL_CITATION { "citationItems" : [ { "id" : "ITEM-1", "itemData" : { "DOI" : "10.1016/j.chemgeo.2013.06.006", "ISSN" : "00092541", "abstract" : "Redox dynamics of manganese (Mn) were studied in the sediment of Lake Zurich using precise sediment core age models, monthly long-term oxygen (O2) monitoring data of the water column (1936-2010) and high-resolution XRF core scanning. The age models were based on bi-annual lamination and calcite precipitation cycles. If present, Mn exhibits distinct maxima, which coincide with the annual maximum deep-water O2 concentrations in spring according to the monitoring data. In contrast, the iron (Fe) signal is mainly the result of calcite dilution, as indicated by a strong negative correlation between Fe and calcium (Ca) XRF data. The Mn/Fe ratio in the core from the maximum lake depth (ZH10-15, 137m) revealed a moderate correlation with O2 measurements in the lake bottom water confirming the successful application of the Mn/Fe ratio to semi-quantitatively reconstruct bottom water oxygenation in the lake. Mostly low ratios were observed between 1895 and the mid-1960s as a result of eutrophication. However, geochemical focusing and sedimentological factors can reduce the applicability of the Mn/Fe ratio in reconstructing O2 concentrations in the bottom water of lakes. \u00a9 2013 Elsevier B.V.", "author" : [ { "dropping-particle" : "", "family" : "Naeher", "given" : "Sebastian", "non-dropping-particle" : "", "parse-names" : false, "suffix" : "" }, { "dropping-particle" : "", "family" : "Gilli", "given" : "Adrian", "non-dropping-particle" : "", "parse-names" : false, "suffix" : "" }, { "dropping-particle" : "", "family" : "North", "given" : "Ryan P.", "non-dropping-particle" : "", "parse-names" : false, "suffix" : "" }, { "dropping-particle" : "", "family" : "Hamann", "given" : "Yvonne", "non-dropping-particle" : "", "parse-names" : false, "suffix" : "" }, { "dropping-particle" : "", "family" : "Schubert", "given" : "Carsten J.", "non-dropping-particle" : "", "parse-names" : false, "suffix" : "" } ], "container-title" : "Chemical Geology", "id" : "ITEM-1", "issued" : { "date-parts" : [ [ "2013" ] ] }, "page" : "125-133", "title" : "Tracing bottom water oxygenation with sedimentary Mn/Fe ratios in Lake Zurich, Switzerland", "type" : "article-journal", "volume" : "352" }, "uris" : [ "http://www.mendeley.com/documents/?uuid=d5914f7e-12a3-4366-81d5-4e9919a8cb6b" ] } ], "mendeley" : { "formattedCitation" : "(Naeher et al., 2013)", "plainTextFormattedCitation" : "(Naeher et al., 2013)", "previouslyFormattedCitation" : "(Naeher et al., 2013)" }, "properties" : { "noteIndex" : 0 }, "schema" : "https://github.com/citation-style-language/schema/raw/master/csl-citation.json" }</w:instrText>
      </w:r>
      <w:r w:rsidRPr="00357ADE">
        <w:rPr>
          <w:rFonts w:ascii="Times New Roman" w:hAnsi="Times New Roman" w:cs="Times New Roman"/>
          <w:i/>
          <w:iCs/>
          <w:sz w:val="18"/>
          <w:szCs w:val="18"/>
        </w:rPr>
        <w:fldChar w:fldCharType="separate"/>
      </w:r>
      <w:r w:rsidRPr="00357ADE">
        <w:rPr>
          <w:rFonts w:ascii="Times New Roman" w:hAnsi="Times New Roman" w:cs="Times New Roman"/>
          <w:i/>
          <w:iCs/>
          <w:noProof/>
          <w:sz w:val="18"/>
          <w:szCs w:val="18"/>
        </w:rPr>
        <w:t>(Naeher et al., 2013)</w:t>
      </w:r>
      <w:r w:rsidRPr="00357ADE">
        <w:rPr>
          <w:rFonts w:ascii="Times New Roman" w:hAnsi="Times New Roman" w:cs="Times New Roman"/>
          <w:i/>
          <w:iCs/>
          <w:sz w:val="18"/>
          <w:szCs w:val="18"/>
        </w:rPr>
        <w:fldChar w:fldCharType="end"/>
      </w:r>
      <w:r w:rsidRPr="00357ADE">
        <w:rPr>
          <w:rFonts w:ascii="Times New Roman" w:hAnsi="Times New Roman" w:cs="Times New Roman"/>
          <w:sz w:val="18"/>
          <w:szCs w:val="18"/>
        </w:rPr>
        <w:t xml:space="preserve">. În numeroase studii </w:t>
      </w:r>
      <w:r w:rsidRPr="00357ADE">
        <w:rPr>
          <w:rFonts w:ascii="Times New Roman" w:hAnsi="Times New Roman" w:cs="Times New Roman"/>
          <w:i/>
          <w:iCs/>
          <w:sz w:val="18"/>
          <w:szCs w:val="18"/>
        </w:rPr>
        <w:fldChar w:fldCharType="begin" w:fldLock="1"/>
      </w:r>
      <w:r w:rsidRPr="00357ADE">
        <w:rPr>
          <w:rFonts w:ascii="Times New Roman" w:hAnsi="Times New Roman" w:cs="Times New Roman"/>
          <w:i/>
          <w:iCs/>
          <w:sz w:val="18"/>
          <w:szCs w:val="18"/>
        </w:rPr>
        <w:instrText>ADDIN CSL_CITATION { "citationItems" : [ { "id" : "ITEM-1", "itemData" : { "DOI" : "10.1023/a:1026080712312", "ISBN" : "0921-2728", "ISSN" : "09212728", "abstract" : "1 Institute of Geology, University of Bern, Baltzerstrasse 1, CH-3012 Bern, Switzerland 2 Geobotanical Institute, University of Bern, Altenbergrain 21, CH-3013 Bern, Switzerland 3 University of Utrecht, Laboratory of", "author" : [ { "dropping-particle" : "", "family" : "Koinig", "given" : "K", "non-dropping-particle" : "", "parse-names" : false, "suffix" : "" }, { "dropping-particle" : "", "family" : "Shotyk", "given" : "William", "non-dropping-particle" : "", "parse-names" : false, "suffix" : "" }, { "dropping-particle" : "", "family" : "Lotter", "given" : "A", "non-dropping-particle" : "", "parse-names" : false, "suffix" : "" }, { "dropping-particle" : "", "family" : "Ohlendorf", "given" : "Christian", "non-dropping-particle" : "", "parse-names" : false, "suffix" : "" } ], "container-title" : "Journal of Paleolimnology", "id" : "ITEM-1", "issued" : { "date-parts" : [ [ "2003" ] ] }, "page" : "307-320", "title" : "9000 Years of Geochemical Evolution of Lithogenic Major and Trace Elements in the Sediment of an \u2026", "type" : "article-journal", "volume" : "4" }, "uris" : [ "http://www.mendeley.com/documents/?uuid=2a66073d-6cbc-43b9-b1f3-09f569ed1968" ] }, { "id" : "ITEM-2", "itemData" : { "DOI" : "10.1016/j.chemgeo.2013.06.006", "ISSN" : "00092541", "abstract" : "Redox dynamics of manganese (Mn) were studied in the sediment of Lake Zurich using precise sediment core age models, monthly long-term oxygen (O2) monitoring data of the water column (1936-2010) and high-resolution XRF core scanning. The age models were based on bi-annual lamination and calcite precipitation cycles. If present, Mn exhibits distinct maxima, which coincide with the annual maximum deep-water O2 concentrations in spring according to the monitoring data. In contrast, the iron (Fe) signal is mainly the result of calcite dilution, as indicated by a strong negative correlation between Fe and calcium (Ca) XRF data. The Mn/Fe ratio in the core from the maximum lake depth (ZH10-15, 137m) revealed a moderate correlation with O2 measurements in the lake bottom water confirming the successful application of the Mn/Fe ratio to semi-quantitatively reconstruct bottom water oxygenation in the lake. Mostly low ratios were observed between 1895 and the mid-1960s as a result of eutrophication. However, geochemical focusing and sedimentological factors can reduce the applicability of the Mn/Fe ratio in reconstructing O2 concentrations in the bottom water of lakes. \u00a9 2013 Elsevier B.V.", "author" : [ { "dropping-particle" : "", "family" : "Naeher", "given" : "Sebastian", "non-dropping-particle" : "", "parse-names" : false, "suffix" : "" }, { "dropping-particle" : "", "family" : "Gilli", "given" : "Adrian", "non-dropping-particle" : "", "parse-names" : false, "suffix" : "" }, { "dropping-particle" : "", "family" : "North", "given" : "Ryan P.", "non-dropping-particle" : "", "parse-names" : false, "suffix" : "" }, { "dropping-particle" : "", "family" : "Hamann", "given" : "Yvonne", "non-dropping-particle" : "", "parse-names" : false, "suffix" : "" }, { "dropping-particle" : "", "family" : "Schubert", "given" : "Ca</w:instrText>
      </w:r>
      <w:r w:rsidRPr="001A2A0B">
        <w:rPr>
          <w:rFonts w:ascii="Times New Roman" w:hAnsi="Times New Roman" w:cs="Times New Roman"/>
          <w:i/>
          <w:iCs/>
          <w:sz w:val="18"/>
          <w:szCs w:val="18"/>
          <w:lang w:val="fr-FR"/>
        </w:rPr>
        <w:instrText>rsten J.", "non-dropping-particle" : "", "parse-names" : false, "suffix" : "" } ], "container-title" : "Chemical Geology", "id" : "ITEM-2", "issued" : { "date-parts" : [ [ "2013" ] ] }, "page" : "125-133", "title" : "Tracing bottom water oxygenation with sedimentary Mn/Fe ratios in Lake Zurich, Switzerland", "type" : "article-journal", "volume" : "352" }, "uris" : [ "http://www.mendeley.com/documents/?uuid=d5914f7e-12a3-4366-81d5-4e9919a8cb6b" ] }, { "id" : "ITEM-3", "itemData" : { "DOI" : "10.2307/41226456", "ISSN" : "0003150X", "author" : [ { "dropping-particle" : "", "family" : "Davison", "given" : "W.", "non-dropping-particle" : "", "parse-names" : false, "suffix" : "" } ], "container-title" : "Earth-Science Reviews", "id" : "ITEM-3", "issued" : { "date-parts" : [ [ "1993" ] ] }, "page" : "119-163", "title" : "IRON AND MANGANESE IN WATER", "type" : "article-journal", "volume" : "34" }, "uris" : [ "http://www.mendeley.com/documents/?uuid=9d13c493-c5fe-4621-9ff9-02346b412272" ] } ], "mendeley" : { "formattedCitation" : "(Davison, 1993; Koinig et al., 2003b; Naeher et al., 2013)", "manualFormatting" : "(Davison, 1993; Koinig et al., 2003; Naeher et al., 2013)", "plainTextFormattedCitation" : "(Davison, 1993; Koinig et al., 2003b; Naeher et al., 2013)", "previouslyFormattedCitation" : "(Davison, 1993; Koinig et al., 2003b; Naeher et al., 2013)" }, "properties" : { "noteIndex" : 0 }, "schema" : "https://github.com/citation-style-language/schema/raw/master/csl-citation.json" }</w:instrText>
      </w:r>
      <w:r w:rsidRPr="00357ADE">
        <w:rPr>
          <w:rFonts w:ascii="Times New Roman" w:hAnsi="Times New Roman" w:cs="Times New Roman"/>
          <w:i/>
          <w:iCs/>
          <w:sz w:val="18"/>
          <w:szCs w:val="18"/>
        </w:rPr>
        <w:fldChar w:fldCharType="separate"/>
      </w:r>
      <w:r w:rsidRPr="001A2A0B">
        <w:rPr>
          <w:rFonts w:ascii="Times New Roman" w:hAnsi="Times New Roman" w:cs="Times New Roman"/>
          <w:i/>
          <w:iCs/>
          <w:noProof/>
          <w:sz w:val="18"/>
          <w:szCs w:val="18"/>
          <w:lang w:val="fr-FR"/>
        </w:rPr>
        <w:t>(Davison, 1993; Koinig et al., 2003; Naeher et al., 2013)</w:t>
      </w:r>
      <w:r w:rsidRPr="00357ADE">
        <w:rPr>
          <w:rFonts w:ascii="Times New Roman" w:hAnsi="Times New Roman" w:cs="Times New Roman"/>
          <w:i/>
          <w:iCs/>
          <w:sz w:val="18"/>
          <w:szCs w:val="18"/>
        </w:rPr>
        <w:fldChar w:fldCharType="end"/>
      </w:r>
      <w:r w:rsidRPr="001A2A0B">
        <w:rPr>
          <w:rFonts w:ascii="Times New Roman" w:hAnsi="Times New Roman" w:cs="Times New Roman"/>
          <w:i/>
          <w:iCs/>
          <w:sz w:val="18"/>
          <w:szCs w:val="18"/>
          <w:lang w:val="fr-FR"/>
        </w:rPr>
        <w:t>,</w:t>
      </w:r>
      <w:r w:rsidRPr="001A2A0B">
        <w:rPr>
          <w:rFonts w:ascii="Times New Roman" w:hAnsi="Times New Roman" w:cs="Times New Roman"/>
          <w:sz w:val="18"/>
          <w:szCs w:val="18"/>
          <w:lang w:val="fr-FR"/>
        </w:rPr>
        <w:t xml:space="preserve"> raportul dintre mangan și fier (</w:t>
      </w:r>
      <w:r w:rsidRPr="001A2A0B">
        <w:rPr>
          <w:rFonts w:ascii="Times New Roman" w:hAnsi="Times New Roman" w:cs="Times New Roman"/>
          <w:b/>
          <w:bCs/>
          <w:sz w:val="18"/>
          <w:szCs w:val="18"/>
          <w:lang w:val="fr-FR"/>
        </w:rPr>
        <w:t>Mn/Fe</w:t>
      </w:r>
      <w:r w:rsidRPr="001A2A0B">
        <w:rPr>
          <w:rFonts w:ascii="Times New Roman" w:hAnsi="Times New Roman" w:cs="Times New Roman"/>
          <w:sz w:val="18"/>
          <w:szCs w:val="18"/>
          <w:lang w:val="fr-FR"/>
        </w:rPr>
        <w:t xml:space="preserve">) este folosit, circumspect însă, pentru reconstrucția </w:t>
      </w:r>
      <w:r w:rsidRPr="001A2A0B">
        <w:rPr>
          <w:rFonts w:ascii="Times New Roman" w:hAnsi="Times New Roman" w:cs="Times New Roman"/>
          <w:b/>
          <w:bCs/>
          <w:sz w:val="18"/>
          <w:szCs w:val="18"/>
          <w:lang w:val="fr-FR"/>
        </w:rPr>
        <w:t>condițiilor de redox</w:t>
      </w:r>
      <w:r w:rsidRPr="001A2A0B">
        <w:rPr>
          <w:rFonts w:ascii="Times New Roman" w:hAnsi="Times New Roman" w:cs="Times New Roman"/>
          <w:sz w:val="18"/>
          <w:szCs w:val="18"/>
          <w:lang w:val="fr-FR"/>
        </w:rPr>
        <w:t xml:space="preserve"> din mediul acvatic. </w:t>
      </w:r>
    </w:p>
    <w:p w:rsidR="00BF0FF7" w:rsidRPr="001A2A0B" w:rsidRDefault="00BF0FF7" w:rsidP="00482D20">
      <w:pPr>
        <w:ind w:firstLine="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           În profilul sedimentar al lacului Ighiel, fierul și manganul sunt componente abundente a căror evoluție depinde de particularitățile fizico-chimice ale lacului și sedimentelor. Astfel, raportul dintre mangan și fier are valori foarte scăzute în prima unitate litologică unde inputul de material detritic este continuu </w:t>
      </w:r>
      <w:r w:rsidRPr="001A2A0B">
        <w:rPr>
          <w:rFonts w:ascii="Times New Roman" w:hAnsi="Times New Roman" w:cs="Times New Roman"/>
          <w:b/>
          <w:bCs/>
          <w:i/>
          <w:iCs/>
          <w:sz w:val="18"/>
          <w:szCs w:val="18"/>
          <w:lang w:val="fr-FR"/>
        </w:rPr>
        <w:t>(Fig.5.7)</w:t>
      </w:r>
      <w:r w:rsidRPr="001A2A0B">
        <w:rPr>
          <w:rFonts w:ascii="Times New Roman" w:hAnsi="Times New Roman" w:cs="Times New Roman"/>
          <w:sz w:val="18"/>
          <w:szCs w:val="18"/>
          <w:lang w:val="fr-FR"/>
        </w:rPr>
        <w:t xml:space="preserve">. În unitatea litologică II, valorile raportului dintre mangan și fier cresc ușor prezentând migrări pozitive în jurul anilor 4000 și 3300 ani cal B.P. Unitatea litologică III este caracterizată de un trend al raportului fier mangan puternic oscilant înregistrând valori foarte ridicate între 2000 și 1500 ani cal B.P. </w:t>
      </w:r>
    </w:p>
    <w:p w:rsidR="00BF0FF7" w:rsidRPr="001A2A0B" w:rsidRDefault="00BF0FF7" w:rsidP="00482D20">
      <w:pPr>
        <w:ind w:firstLine="0"/>
        <w:rPr>
          <w:rFonts w:ascii="Times New Roman" w:hAnsi="Times New Roman" w:cs="Times New Roman"/>
          <w:sz w:val="18"/>
          <w:szCs w:val="18"/>
          <w:lang w:val="fr-FR"/>
        </w:rPr>
      </w:pPr>
    </w:p>
    <w:p w:rsidR="00BF0FF7" w:rsidRPr="00357ADE" w:rsidRDefault="00BF0FF7" w:rsidP="00482D20">
      <w:pPr>
        <w:pStyle w:val="Heading3"/>
        <w:numPr>
          <w:ilvl w:val="2"/>
          <w:numId w:val="23"/>
        </w:numPr>
        <w:ind w:left="0" w:firstLine="0"/>
        <w:rPr>
          <w:sz w:val="18"/>
          <w:szCs w:val="18"/>
        </w:rPr>
      </w:pPr>
      <w:bookmarkStart w:id="64" w:name="_Toc449350867"/>
      <w:r w:rsidRPr="00357ADE">
        <w:rPr>
          <w:sz w:val="18"/>
          <w:szCs w:val="18"/>
        </w:rPr>
        <w:t>Proprietățile magnetice ale sedimentelor</w:t>
      </w:r>
      <w:bookmarkEnd w:id="64"/>
    </w:p>
    <w:p w:rsidR="00BF0FF7" w:rsidRPr="00357ADE" w:rsidRDefault="00BF0FF7" w:rsidP="00482D20">
      <w:pPr>
        <w:ind w:firstLine="720"/>
        <w:rPr>
          <w:rFonts w:ascii="Times New Roman" w:hAnsi="Times New Roman" w:cs="Times New Roman"/>
          <w:sz w:val="18"/>
          <w:szCs w:val="18"/>
        </w:rPr>
      </w:pPr>
      <w:r w:rsidRPr="00357ADE">
        <w:rPr>
          <w:rFonts w:ascii="Times New Roman" w:hAnsi="Times New Roman" w:cs="Times New Roman"/>
          <w:sz w:val="18"/>
          <w:szCs w:val="18"/>
        </w:rPr>
        <w:t xml:space="preserve">Estimarea proprietățile magnetice a sedimentelor lacustre se referă la </w:t>
      </w:r>
      <w:r w:rsidRPr="00357ADE">
        <w:rPr>
          <w:rFonts w:ascii="Times New Roman" w:hAnsi="Times New Roman" w:cs="Times New Roman"/>
          <w:b/>
          <w:bCs/>
          <w:sz w:val="18"/>
          <w:szCs w:val="18"/>
        </w:rPr>
        <w:t>concentrația, mineralogia și dimensiunea particulelor magnetice</w:t>
      </w:r>
      <w:r w:rsidRPr="00357ADE">
        <w:rPr>
          <w:rFonts w:ascii="Times New Roman" w:hAnsi="Times New Roman" w:cs="Times New Roman"/>
          <w:sz w:val="18"/>
          <w:szCs w:val="18"/>
        </w:rPr>
        <w:t xml:space="preserve"> ce intră în alcătuirea sedimentelor fiind una dintre cele mai utilizate analize fizice în studiul variabilității temporale și spațiale a componentelor mediului. </w:t>
      </w:r>
    </w:p>
    <w:p w:rsidR="00BF0FF7" w:rsidRPr="00357ADE" w:rsidRDefault="00BF0FF7" w:rsidP="00D439D4">
      <w:pPr>
        <w:ind w:firstLine="0"/>
        <w:rPr>
          <w:rFonts w:ascii="Times New Roman" w:hAnsi="Times New Roman" w:cs="Times New Roman"/>
          <w:sz w:val="18"/>
          <w:szCs w:val="18"/>
        </w:rPr>
      </w:pPr>
      <w:r w:rsidRPr="000749E3">
        <w:rPr>
          <w:noProof/>
          <w:sz w:val="18"/>
          <w:szCs w:val="18"/>
          <w:lang w:val="en-GB" w:eastAsia="en-GB"/>
        </w:rPr>
        <w:pict>
          <v:shape id="Picture 310" o:spid="_x0000_i1038" type="#_x0000_t75" style="width:369.75pt;height:224.25pt;visibility:visible">
            <v:imagedata r:id="rId27" o:title="" croptop="7405f" cropbottom="11260f" cropleft="1288f" cropright="5970f"/>
          </v:shape>
        </w:pict>
      </w:r>
    </w:p>
    <w:p w:rsidR="00BF0FF7" w:rsidRPr="001A2A0B" w:rsidRDefault="00BF0FF7" w:rsidP="003F7C2E">
      <w:pPr>
        <w:pStyle w:val="Caption"/>
        <w:rPr>
          <w:lang w:val="fr-FR"/>
        </w:rPr>
      </w:pPr>
      <w:bookmarkStart w:id="65" w:name="_Toc448217262"/>
      <w:r w:rsidRPr="001A2A0B">
        <w:rPr>
          <w:lang w:val="fr-FR"/>
        </w:rPr>
        <w:t xml:space="preserve">Fig. </w:t>
      </w:r>
      <w:r w:rsidRPr="001A2A0B">
        <w:rPr>
          <w:lang w:val="fr-FR"/>
        </w:rPr>
        <w:fldChar w:fldCharType="begin"/>
      </w:r>
      <w:r w:rsidRPr="001A2A0B">
        <w:rPr>
          <w:lang w:val="fr-FR"/>
        </w:rPr>
        <w:instrText xml:space="preserve"> STYLEREF 1 \s </w:instrText>
      </w:r>
      <w:r w:rsidRPr="001A2A0B">
        <w:rPr>
          <w:lang w:val="fr-FR"/>
        </w:rPr>
        <w:fldChar w:fldCharType="separate"/>
      </w:r>
      <w:r w:rsidRPr="001A2A0B">
        <w:rPr>
          <w:noProof/>
          <w:lang w:val="fr-FR"/>
        </w:rPr>
        <w:t>5</w:t>
      </w:r>
      <w:r w:rsidRPr="001A2A0B">
        <w:rPr>
          <w:lang w:val="fr-FR"/>
        </w:rPr>
        <w:fldChar w:fldCharType="end"/>
      </w:r>
      <w:r w:rsidRPr="001A2A0B">
        <w:rPr>
          <w:lang w:val="fr-FR"/>
        </w:rPr>
        <w:t>.</w:t>
      </w:r>
      <w:r w:rsidRPr="001A2A0B">
        <w:rPr>
          <w:lang w:val="fr-FR"/>
        </w:rPr>
        <w:fldChar w:fldCharType="begin"/>
      </w:r>
      <w:r w:rsidRPr="001A2A0B">
        <w:rPr>
          <w:lang w:val="fr-FR"/>
        </w:rPr>
        <w:instrText xml:space="preserve"> SEQ Fig. \* ARABIC \s 1 </w:instrText>
      </w:r>
      <w:r w:rsidRPr="001A2A0B">
        <w:rPr>
          <w:lang w:val="fr-FR"/>
        </w:rPr>
        <w:fldChar w:fldCharType="separate"/>
      </w:r>
      <w:r w:rsidRPr="001A2A0B">
        <w:rPr>
          <w:noProof/>
          <w:lang w:val="fr-FR"/>
        </w:rPr>
        <w:t>6</w:t>
      </w:r>
      <w:r w:rsidRPr="001A2A0B">
        <w:rPr>
          <w:lang w:val="fr-FR"/>
        </w:rPr>
        <w:fldChar w:fldCharType="end"/>
      </w:r>
      <w:r w:rsidRPr="001A2A0B">
        <w:rPr>
          <w:rFonts w:ascii="Times New Roman" w:hAnsi="Times New Roman"/>
          <w:lang w:val="fr-FR"/>
        </w:rPr>
        <w:t xml:space="preserve"> Stratigrafia proprietă</w:t>
      </w:r>
      <w:r w:rsidRPr="001A2A0B">
        <w:rPr>
          <w:lang w:val="fr-FR"/>
        </w:rPr>
        <w:t>ț</w:t>
      </w:r>
      <w:r w:rsidRPr="001A2A0B">
        <w:rPr>
          <w:rFonts w:ascii="Times New Roman" w:hAnsi="Times New Roman"/>
          <w:lang w:val="fr-FR"/>
        </w:rPr>
        <w:t>ilor magnetice a profilului sedimentar Ighiel. Parametrii principali (ARM, SIRM) au ca unitate de măsură 10</w:t>
      </w:r>
      <w:r w:rsidRPr="001A2A0B">
        <w:rPr>
          <w:vertAlign w:val="superscript"/>
          <w:lang w:val="fr-FR"/>
        </w:rPr>
        <w:t>5</w:t>
      </w:r>
      <w:r w:rsidRPr="001A2A0B">
        <w:rPr>
          <w:lang w:val="fr-FR"/>
        </w:rPr>
        <w:t>Am</w:t>
      </w:r>
      <w:r w:rsidRPr="001A2A0B">
        <w:rPr>
          <w:vertAlign w:val="superscript"/>
          <w:lang w:val="fr-FR"/>
        </w:rPr>
        <w:t>2</w:t>
      </w:r>
      <w:r w:rsidRPr="001A2A0B">
        <w:rPr>
          <w:lang w:val="fr-FR"/>
        </w:rPr>
        <w:t xml:space="preserve">/kg în timp ce </w:t>
      </w:r>
      <w:r w:rsidRPr="00357ADE">
        <w:rPr>
          <w:rFonts w:ascii="Times New Roman" w:hAnsi="Times New Roman"/>
        </w:rPr>
        <w:t>χ</w:t>
      </w:r>
      <w:r w:rsidRPr="001A2A0B">
        <w:rPr>
          <w:lang w:val="fr-FR"/>
        </w:rPr>
        <w:t>fd este exprimat în procente. Zonele colorate au fost fo</w:t>
      </w:r>
      <w:r w:rsidRPr="001A2A0B">
        <w:rPr>
          <w:rFonts w:ascii="Times New Roman" w:hAnsi="Times New Roman"/>
          <w:lang w:val="fr-FR"/>
        </w:rPr>
        <w:t>losite pentru a facilita identificarea unită</w:t>
      </w:r>
      <w:r w:rsidRPr="001A2A0B">
        <w:rPr>
          <w:lang w:val="fr-FR"/>
        </w:rPr>
        <w:t>ților litologice.</w:t>
      </w:r>
      <w:bookmarkEnd w:id="65"/>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b/>
          <w:bCs/>
          <w:sz w:val="18"/>
          <w:szCs w:val="18"/>
          <w:lang w:val="fr-FR"/>
        </w:rPr>
        <w:t>Unitate litologică I</w:t>
      </w:r>
      <w:r w:rsidRPr="001A2A0B">
        <w:rPr>
          <w:rFonts w:ascii="Times New Roman" w:hAnsi="Times New Roman" w:cs="Times New Roman"/>
          <w:sz w:val="18"/>
          <w:szCs w:val="18"/>
          <w:lang w:val="fr-FR"/>
        </w:rPr>
        <w:t xml:space="preserve">, susceptibilitatea magnetică (MS – magnetic susceptibility) prezintă valori ridicate în partea din bază a unității litologică cuprinsă între 6020 și 5750 ani cal B.P. fiind urmată de valori în scădere. În întreaga unitate litologică, valorile scăzute ale parametrului S 300 indică prezența dominată a hematitului în timp ce valorile oscilante ale raportului ARM/SIRM apartenența la domeniului PSD. Dimensiunea granulelor de hematitul scade ajungând la limita dintre PSD și SSD în jurul anului 5500 și 4700 ani cal B.P.. </w:t>
      </w:r>
    </w:p>
    <w:p w:rsidR="00BF0FF7" w:rsidRPr="001A2A0B" w:rsidRDefault="00BF0FF7" w:rsidP="003B67C9">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Începând </w:t>
      </w:r>
      <w:r w:rsidRPr="001A2A0B">
        <w:rPr>
          <w:rFonts w:ascii="Times New Roman" w:hAnsi="Times New Roman" w:cs="Times New Roman"/>
          <w:b/>
          <w:bCs/>
          <w:sz w:val="18"/>
          <w:szCs w:val="18"/>
          <w:lang w:val="fr-FR"/>
        </w:rPr>
        <w:t>cu unitatea litologică II</w:t>
      </w:r>
      <w:r w:rsidRPr="001A2A0B">
        <w:rPr>
          <w:rFonts w:ascii="Times New Roman" w:hAnsi="Times New Roman" w:cs="Times New Roman"/>
          <w:sz w:val="18"/>
          <w:szCs w:val="18"/>
          <w:lang w:val="fr-FR"/>
        </w:rPr>
        <w:t xml:space="preserve">, creșterea valorilor parametrului S300 indică prezența magnetitului în timp ce valorile ridicate ale raportului ARM/SIRM indică scăderea dimensiunii mineralelor de la PSD la SD. În jurul anului 3700 ani cal B.P., valorile scăzute ale raportului ARM/SIRM și S300 (&lt; 0,75) indică prezența hematitului de dimensiuni mari, din domeniul PSD. După cum se observă în raportul dintre ARM/SIRM și </w:t>
      </w:r>
      <w:r w:rsidRPr="00357ADE">
        <w:rPr>
          <w:rFonts w:ascii="Times New Roman" w:hAnsi="Times New Roman" w:cs="Times New Roman"/>
          <w:sz w:val="18"/>
          <w:szCs w:val="18"/>
        </w:rPr>
        <w:t>χ</w:t>
      </w:r>
      <w:r w:rsidRPr="001A2A0B">
        <w:rPr>
          <w:rFonts w:ascii="Times New Roman" w:hAnsi="Times New Roman" w:cs="Times New Roman"/>
          <w:sz w:val="18"/>
          <w:szCs w:val="18"/>
          <w:vertAlign w:val="subscript"/>
          <w:lang w:val="fr-FR"/>
        </w:rPr>
        <w:t>lf</w:t>
      </w:r>
      <w:r w:rsidRPr="001A2A0B">
        <w:rPr>
          <w:rFonts w:ascii="Times New Roman" w:hAnsi="Times New Roman" w:cs="Times New Roman"/>
          <w:sz w:val="18"/>
          <w:szCs w:val="18"/>
          <w:lang w:val="fr-FR"/>
        </w:rPr>
        <w:t xml:space="preserve">, trendul ARM/SIRM și S300 (&gt; 0,75) începând cu unitatea litologică II, mineralele magnetice sunt dominate de magnetit cu dimensiuni mai mari de 0,1 µm (SD).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w:t>
      </w:r>
      <w:r w:rsidRPr="001A2A0B">
        <w:rPr>
          <w:rFonts w:ascii="Times New Roman" w:hAnsi="Times New Roman" w:cs="Times New Roman"/>
          <w:b/>
          <w:bCs/>
          <w:sz w:val="18"/>
          <w:szCs w:val="18"/>
          <w:lang w:val="fr-FR"/>
        </w:rPr>
        <w:t>unitatea litologică III</w:t>
      </w:r>
      <w:r w:rsidRPr="001A2A0B">
        <w:rPr>
          <w:rFonts w:ascii="Times New Roman" w:hAnsi="Times New Roman" w:cs="Times New Roman"/>
          <w:sz w:val="18"/>
          <w:szCs w:val="18"/>
          <w:lang w:val="fr-FR"/>
        </w:rPr>
        <w:t xml:space="preserve">, susceptibilitatea magnetică alături de ARM, SIRM, ARM/X prezintă un trend puternic oscilant cu valori ridicate între 2500 și 2000 ani cal B.P.urmate de un trend descendent. Valorile parametrului S300 se situează sub 0,75 sugerând prezența magnetitului în timp ce valorile raportului ARM/SIRM de peste 0,1 indică minerale de hematit din domeniul SD. Între 1750 și 1250 ani cal B.P. deși mărimea granulelor de magnetit aparține domeniului SD, concentrația acestuia este caracterizată de un ușor trend descendent. </w:t>
      </w:r>
    </w:p>
    <w:p w:rsidR="00BF0FF7" w:rsidRPr="00357ADE" w:rsidRDefault="00BF0FF7" w:rsidP="00482D20">
      <w:pPr>
        <w:ind w:firstLine="720"/>
        <w:rPr>
          <w:rFonts w:ascii="Times New Roman" w:hAnsi="Times New Roman" w:cs="Times New Roman"/>
          <w:sz w:val="18"/>
          <w:szCs w:val="18"/>
        </w:rPr>
      </w:pPr>
      <w:r w:rsidRPr="001A2A0B">
        <w:rPr>
          <w:rFonts w:ascii="Times New Roman" w:hAnsi="Times New Roman" w:cs="Times New Roman"/>
          <w:sz w:val="18"/>
          <w:szCs w:val="18"/>
          <w:lang w:val="fr-FR"/>
        </w:rPr>
        <w:t>În</w:t>
      </w:r>
      <w:r w:rsidRPr="001A2A0B">
        <w:rPr>
          <w:rFonts w:ascii="Times New Roman" w:hAnsi="Times New Roman" w:cs="Times New Roman"/>
          <w:b/>
          <w:bCs/>
          <w:sz w:val="18"/>
          <w:szCs w:val="18"/>
          <w:lang w:val="fr-FR"/>
        </w:rPr>
        <w:t xml:space="preserve"> unitatea litologică IV</w:t>
      </w:r>
      <w:r w:rsidRPr="001A2A0B">
        <w:rPr>
          <w:rFonts w:ascii="Times New Roman" w:hAnsi="Times New Roman" w:cs="Times New Roman"/>
          <w:sz w:val="18"/>
          <w:szCs w:val="18"/>
          <w:lang w:val="fr-FR"/>
        </w:rPr>
        <w:t xml:space="preserve">, susceptibilitatea magnetică este caracterizată de un trend descendent între 1250 și 500 ani cal BP și puternic ascendent între 500 și – 60 ani cal B.P.. Începând cu 1250 ani cal B.P. raportul ARM/SIRM înregistrează valori în scădere cu migrări negative în domeniul PSD în jurul anilor 600, 300 și 100 ani cal B.P.. </w:t>
      </w:r>
      <w:r w:rsidRPr="00357ADE">
        <w:rPr>
          <w:rFonts w:ascii="Times New Roman" w:hAnsi="Times New Roman" w:cs="Times New Roman"/>
          <w:sz w:val="18"/>
          <w:szCs w:val="18"/>
        </w:rPr>
        <w:t xml:space="preserve">Valorile parametrului S 300 indică prezența magnetitului și a hematitului.  </w:t>
      </w:r>
    </w:p>
    <w:p w:rsidR="00BF0FF7" w:rsidRPr="00357ADE" w:rsidRDefault="00BF0FF7" w:rsidP="00482D20">
      <w:pPr>
        <w:rPr>
          <w:sz w:val="18"/>
          <w:szCs w:val="18"/>
        </w:rPr>
      </w:pPr>
    </w:p>
    <w:p w:rsidR="00BF0FF7" w:rsidRPr="00357ADE" w:rsidRDefault="00BF0FF7" w:rsidP="00A10F3D">
      <w:pPr>
        <w:pStyle w:val="Heading2"/>
      </w:pPr>
      <w:bookmarkStart w:id="66" w:name="_Toc449350868"/>
      <w:r w:rsidRPr="00357ADE">
        <w:t>Rezultate statistice</w:t>
      </w:r>
      <w:bookmarkEnd w:id="66"/>
    </w:p>
    <w:p w:rsidR="00BF0FF7" w:rsidRPr="001A2A0B" w:rsidRDefault="00BF0FF7" w:rsidP="00482D20">
      <w:pPr>
        <w:ind w:firstLine="36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Matricea de corelație </w:t>
      </w:r>
      <w:r w:rsidRPr="001A2A0B">
        <w:rPr>
          <w:rFonts w:ascii="Times New Roman" w:hAnsi="Times New Roman" w:cs="Times New Roman"/>
          <w:b/>
          <w:bCs/>
          <w:i/>
          <w:iCs/>
          <w:sz w:val="18"/>
          <w:szCs w:val="18"/>
          <w:lang w:val="fr-FR"/>
        </w:rPr>
        <w:t>(Tab.5.3)</w:t>
      </w:r>
      <w:r w:rsidRPr="001A2A0B">
        <w:rPr>
          <w:rFonts w:ascii="Times New Roman" w:hAnsi="Times New Roman" w:cs="Times New Roman"/>
          <w:sz w:val="18"/>
          <w:szCs w:val="18"/>
          <w:lang w:val="fr-FR"/>
        </w:rPr>
        <w:t xml:space="preserve"> indică faptul că pe întreg profilul sedimentar există corelații importante sau mai puțin semnificative între elementele geochimice. Coeficientul de corelație este dependent în mare parte de fazele lacului și, implicit de procesele din bazinul lacustru și mediul adiacent. Elemente precum aluminiu (Al), titaniu (Ti), K (potasiu), Si (siliciu), calciu (Ca) sunt asociate prin corelații puternice și foarte puternice. Acestui grup de elemente i se alătură zirconiul (Zr), rubidiul (Rb), fieru l(Fe), manganul (Mn) cu grad de corelație rezonabil. </w:t>
      </w:r>
    </w:p>
    <w:p w:rsidR="00BF0FF7" w:rsidRPr="001A2A0B" w:rsidRDefault="00BF0FF7" w:rsidP="000C5D27">
      <w:pPr>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Pentru setul de date geochimice din lacul Ighiel, analiza componentelor principale - </w:t>
      </w:r>
      <w:r w:rsidRPr="001A2A0B">
        <w:rPr>
          <w:rFonts w:ascii="Times New Roman" w:hAnsi="Times New Roman" w:cs="Times New Roman"/>
          <w:b/>
          <w:bCs/>
          <w:sz w:val="18"/>
          <w:szCs w:val="18"/>
          <w:lang w:val="fr-FR"/>
        </w:rPr>
        <w:t>PCA</w:t>
      </w:r>
      <w:r w:rsidRPr="001A2A0B">
        <w:rPr>
          <w:rFonts w:ascii="Times New Roman" w:hAnsi="Times New Roman" w:cs="Times New Roman"/>
          <w:sz w:val="18"/>
          <w:szCs w:val="18"/>
          <w:lang w:val="fr-FR"/>
        </w:rPr>
        <w:t xml:space="preserve"> a fost efectuată cu programul PAST iar calcularea s-a efectuat în baza matricei de corelare adică date standardizate, literatura de specialitate sugerând că rezultatele obținute cu date standardizate sunt mai clare, sigure și cu eficiență superioară celor obținute cu set de date nestandardizat. Aceste informații au fost folosite ulterior în interpretarea și explicarea proceselor ce au determinat modificări semnificative în lac. În urma analizei a rezultat un set de variabile derivate (factori sau componente) cu vectorii pozitivi sau negativi aferenți. </w:t>
      </w:r>
    </w:p>
    <w:p w:rsidR="00BF0FF7" w:rsidRPr="001A2A0B" w:rsidRDefault="00BF0FF7" w:rsidP="000C5D27">
      <w:pPr>
        <w:ind w:firstLine="576"/>
        <w:rPr>
          <w:rFonts w:ascii="Times New Roman" w:hAnsi="Times New Roman" w:cs="Times New Roman"/>
          <w:sz w:val="18"/>
          <w:szCs w:val="18"/>
          <w:lang w:val="fr-FR"/>
        </w:rPr>
        <w:sectPr w:rsidR="00BF0FF7" w:rsidRPr="001A2A0B" w:rsidSect="00140C2E">
          <w:headerReference w:type="default" r:id="rId28"/>
          <w:footerReference w:type="default" r:id="rId29"/>
          <w:pgSz w:w="10319" w:h="14571" w:code="13"/>
          <w:pgMar w:top="1440" w:right="1440" w:bottom="1440" w:left="1440" w:header="720" w:footer="720" w:gutter="0"/>
          <w:cols w:space="720"/>
          <w:docGrid w:linePitch="360"/>
        </w:sectPr>
      </w:pPr>
      <w:r w:rsidRPr="001A2A0B">
        <w:rPr>
          <w:rFonts w:ascii="Times New Roman" w:hAnsi="Times New Roman" w:cs="Times New Roman"/>
          <w:sz w:val="18"/>
          <w:szCs w:val="18"/>
          <w:lang w:val="fr-FR"/>
        </w:rPr>
        <w:t xml:space="preserve">     </w:t>
      </w:r>
    </w:p>
    <w:p w:rsidR="00BF0FF7" w:rsidRPr="001A2A0B" w:rsidRDefault="00BF0FF7" w:rsidP="00482D20">
      <w:pPr>
        <w:rPr>
          <w:sz w:val="18"/>
          <w:szCs w:val="18"/>
          <w:lang w:val="fr-FR"/>
        </w:rPr>
      </w:pPr>
      <w:r>
        <w:rPr>
          <w:noProof/>
          <w:lang w:val="en-GB" w:eastAsia="en-GB"/>
        </w:rPr>
        <w:pict>
          <v:shapetype id="_x0000_t202" coordsize="21600,21600" o:spt="202" path="m,l,21600r21600,l21600,xe">
            <v:stroke joinstyle="miter"/>
            <v:path gradientshapeok="t" o:connecttype="rect"/>
          </v:shapetype>
          <v:shape id="Text Box 320" o:spid="_x0000_s1032" type="#_x0000_t202" style="position:absolute;left:0;text-align:left;margin-left:-218.1pt;margin-top:61.6pt;width:21.75pt;height:19pt;z-index:251655168;visibility:visible" stroked="f" strokeweight=".5pt">
            <v:textbox>
              <w:txbxContent>
                <w:p w:rsidR="00BF0FF7" w:rsidRPr="00707C58" w:rsidRDefault="00BF0FF7" w:rsidP="00482D20">
                  <w:r>
                    <w:t>C</w:t>
                  </w:r>
                </w:p>
              </w:txbxContent>
            </v:textbox>
            <w10:anchorlock/>
          </v:shape>
        </w:pict>
      </w:r>
    </w:p>
    <w:p w:rsidR="00BF0FF7" w:rsidRPr="001A2A0B" w:rsidRDefault="00BF0FF7" w:rsidP="00482D20">
      <w:pPr>
        <w:jc w:val="center"/>
        <w:rPr>
          <w:rFonts w:ascii="Times New Roman" w:hAnsi="Times New Roman" w:cs="Times New Roman"/>
          <w:b/>
          <w:bCs/>
          <w:sz w:val="18"/>
          <w:szCs w:val="18"/>
          <w:lang w:val="fr-FR"/>
        </w:rPr>
      </w:pPr>
      <w:r w:rsidRPr="001A2A0B">
        <w:rPr>
          <w:rFonts w:ascii="Times New Roman" w:hAnsi="Times New Roman" w:cs="Times New Roman"/>
          <w:b/>
          <w:bCs/>
          <w:sz w:val="18"/>
          <w:szCs w:val="18"/>
          <w:lang w:val="fr-FR"/>
        </w:rPr>
        <w:t>II. Studiu de caz – Lacul Haemelsee</w:t>
      </w:r>
    </w:p>
    <w:p w:rsidR="00BF0FF7" w:rsidRPr="001A2A0B" w:rsidRDefault="00BF0FF7" w:rsidP="00482D20">
      <w:pPr>
        <w:rPr>
          <w:sz w:val="18"/>
          <w:szCs w:val="18"/>
          <w:lang w:val="fr-FR"/>
        </w:rPr>
      </w:pPr>
    </w:p>
    <w:p w:rsidR="00BF0FF7" w:rsidRPr="00357ADE" w:rsidRDefault="00BF0FF7" w:rsidP="00482D20">
      <w:pPr>
        <w:ind w:firstLine="720"/>
        <w:rPr>
          <w:rFonts w:ascii="Times New Roman" w:hAnsi="Times New Roman" w:cs="Times New Roman"/>
          <w:sz w:val="18"/>
          <w:szCs w:val="18"/>
        </w:rPr>
      </w:pPr>
      <w:r>
        <w:rPr>
          <w:noProof/>
          <w:lang w:val="en-GB" w:eastAsia="en-GB"/>
        </w:rPr>
        <w:pict>
          <v:shape id="Text Box 318" o:spid="_x0000_s1033" type="#_x0000_t202" style="position:absolute;left:0;text-align:left;margin-left:507.2pt;margin-top:76.55pt;width:21.75pt;height:19pt;z-index:251653120;visibility:visible" stroked="f" strokeweight=".5pt">
            <v:textbox>
              <w:txbxContent>
                <w:p w:rsidR="00BF0FF7" w:rsidRPr="000749E3" w:rsidRDefault="00BF0FF7" w:rsidP="00482D20">
                  <w:pPr>
                    <w:rPr>
                      <w:color w:val="000000"/>
                    </w:rPr>
                  </w:pPr>
                </w:p>
              </w:txbxContent>
            </v:textbox>
            <w10:anchorlock/>
          </v:shape>
        </w:pict>
      </w:r>
      <w:r w:rsidRPr="001A2A0B">
        <w:rPr>
          <w:rFonts w:ascii="Times New Roman" w:hAnsi="Times New Roman" w:cs="Times New Roman"/>
          <w:sz w:val="18"/>
          <w:szCs w:val="18"/>
          <w:lang w:val="fr-FR"/>
        </w:rPr>
        <w:t xml:space="preserve">Comparativ cu lacul Ighiel, profilul sedimentar aparținând lacului Haemelsee acoperă o perioadă de timp extinsă ce ajunge pînă în Glaciarul Târziu. Intervalul ce acoperă baza profilului prezintă sedimente parțial laminate (varvate) motiv pentru care situl a făcut obiectul investigațiilor încă din 2000. </w:t>
      </w:r>
      <w:r>
        <w:rPr>
          <w:noProof/>
          <w:lang w:val="en-GB" w:eastAsia="en-GB"/>
        </w:rPr>
        <w:pict>
          <v:shape id="Text Box 319" o:spid="_x0000_s1034" type="#_x0000_t202" style="position:absolute;left:0;text-align:left;margin-left:493.55pt;margin-top:70.8pt;width:21.7pt;height:19pt;z-index:251654144;visibility:visible;mso-position-horizontal-relative:text;mso-position-vertical-relative:text" stroked="f" strokeweight=".5pt">
            <v:textbox>
              <w:txbxContent>
                <w:p w:rsidR="00BF0FF7" w:rsidRPr="00707C58" w:rsidRDefault="00BF0FF7" w:rsidP="00482D20"/>
              </w:txbxContent>
            </v:textbox>
            <w10:anchorlock/>
          </v:shape>
        </w:pict>
      </w:r>
      <w:r>
        <w:rPr>
          <w:noProof/>
          <w:lang w:val="en-GB" w:eastAsia="en-GB"/>
        </w:rPr>
        <w:pict>
          <v:shape id="Text Box 321" o:spid="_x0000_s1035" type="#_x0000_t202" style="position:absolute;left:0;text-align:left;margin-left:499.15pt;margin-top:110.65pt;width:21.7pt;height:19pt;z-index:251656192;visibility:visible;mso-position-horizontal-relative:text;mso-position-vertical-relative:text" stroked="f" strokeweight=".5pt">
            <v:textbox>
              <w:txbxContent>
                <w:p w:rsidR="00BF0FF7" w:rsidRPr="00707C58" w:rsidRDefault="00BF0FF7" w:rsidP="00482D20">
                  <w:r>
                    <w:t>D</w:t>
                  </w:r>
                </w:p>
              </w:txbxContent>
            </v:textbox>
            <w10:anchorlock/>
          </v:shape>
        </w:pict>
      </w:r>
      <w:r w:rsidRPr="00357ADE">
        <w:rPr>
          <w:rFonts w:ascii="Times New Roman" w:hAnsi="Times New Roman" w:cs="Times New Roman"/>
          <w:sz w:val="18"/>
          <w:szCs w:val="18"/>
        </w:rPr>
        <w:t xml:space="preserve">Studiile anterioare </w:t>
      </w:r>
      <w:r w:rsidRPr="00357ADE">
        <w:rPr>
          <w:rFonts w:ascii="Times New Roman" w:hAnsi="Times New Roman" w:cs="Times New Roman"/>
          <w:sz w:val="18"/>
          <w:szCs w:val="18"/>
        </w:rPr>
        <w:fldChar w:fldCharType="begin" w:fldLock="1"/>
      </w:r>
      <w:r w:rsidRPr="00357ADE">
        <w:rPr>
          <w:rFonts w:ascii="Times New Roman" w:hAnsi="Times New Roman" w:cs="Times New Roman"/>
          <w:sz w:val="18"/>
          <w:szCs w:val="18"/>
        </w:rPr>
        <w:instrText>ADDIN CSL_CITATION { "citationItems" : [ { "id" : "ITEM-1", "itemData" : { "DOI" : "10.1016/S0277-3791(00)00149-9", "ISBN" : "0277-3791", "ISSN" : "02773791", "PMID" : "2338685", "abstract" : "The present study focusses on correlation and synchronisation of Weichselian Lateglacial varved lake sediments from western Germany (Meerfelder Maar, Eifel region), northern Germany (H??melsee, Lower Saxony), central Poland (Lake Go??cia????) and eastern Poland (Lake Perespilno) by using varve chronology, tephrochronology, palynostratigraphy and stable isotopes. Comparison of the several independent time scales shows that biotic and abiotic parameters respond abruptly and quasi-synchronously, within the errors of the different chronologies, during the Younger Dryas/Preboreal transition. Moreover, there is a consensus about the length of the Younger Dryas cold stage of 1100-1150 varve years. In the Aller??d the prominent Laacher See tephra (12,880 varve years BP) can be used to fix floating varve chronologies. The relative duration of this biozone has been determined in Meerfelder Maar and H??melsee at between 625 and 670 varve years. In the Meerfelder Maar a combination of continuous varve counting and biostratigraphy has been possible for the almost entire Lateglacial. The comparison between continental limnic sequences and Greenland ice-core records should be made on the basis of independent chronologies in both archives. It is more practicable to develop regional stratotypes on the continental regions instead of simply using ice cores as stratotypes for the Lateglacial for terrestrial European records. In this respect, annually laminated lacustrine sequences have a great potential. ?? 2001 Elsevier Science Ltd.", "author" : [ { "dropping-particle" : "", "family" : "Litt", "given" : "Thomas", "non-dropping-particle" : "", "parse-names" : false, "suffix" : "" }, { "dropping-particle" : "", "family" : "Brauer", "given" : "Achim", "non-dropping-particle" : "", "parse-names" : false, "suffix" : "" }, { "dropping-particle" : "", "family" : "Goslar", "given" : "Tomasz", "non-dropping-particle" : "", "parse-names" : false, "suffix" : "" }, { "dropping-particle" : "", "family" : "Merkt", "given" : "Josef", "non-dropping-particle" : "", "parse-names" : false, "suffix" : "" }, { "dropping-particle" : "", "family" : "Balaga", "given" : "Krystyna", "non-dropping-particle" : "", "parse-names" : false, "suffix" : "" }, { "dropping-particle" : "", "family" : "M??ller", "given" : "Helmut", "non-dropping-particle" : "", "parse-names" : false, "suffix" : "" }, { "dropping-particle" : "", "family" : "Ralska-Jasiewiczowa", "given" : "Magdalena", "non-dropping-particle" : "", "parse-names" : false, "suffix" : "" }, { "dropping-particle" : "", "family" : "Stebich", "given" : "Martina", "non-dropping-particle" : "", "parse-names" : false, "suffix" : "" }, { "dropping-particle" : "", "family" : "Negendank", "given" : "J??rg F W", "non-dropping-particle" : "", "parse-names" : false, "suffix" : "" } ], "container-title" : "Quaternary Science Reviews", "id" : "ITEM-1", "issue" : "11", "issued" : { "date-parts" : [ [ "2001" ] ] }, "page" : "1233-1249", "title" : "Correlation and synchronisation of Lateglacial continental sequences in northern central Europe based on annually laminated lacustrine sediments", "type" : "article-journal", "volume" : "20" }, "uris" : [ "http://www.mendeley.com/documents/?uuid=d6d58119-ba21-418b-99bf-174561132115" ] }, { "id" : "ITEM-2", "itemData" : { "DOI" : "10.1016/j.quascirev.2013.07.010", "ISSN" : "02773791", "author" : [ { "dropping-particle" : "", "family" : "Wulf", "given" : "Sabine", "non-dropping-particle" : "", "parse-names" : false, "suffix" : "" }, { "dropping-particle" : "", "family" : "Ott", "given" : "Florian", "non-dropping-particle" : "", "parse-names" : false, "suffix" : "" }, { "dropping-particle" : "", "family" : "S\u0142owi\u0144ski", "given" : "Micha\u0142", "non-dropping-particle" : "", "parse-names" : false, "suffix" : "" }, { "dropping-particle" : "", "family" : "Nory\u015bkiewicz", "given" : "Agnieszka M.", "non-dropping-particle" : "", "parse-names" : false, "suffix" : "" }, { "dropping-particle" : "", "family" : "Dr\u00e4ger", "given" : "Nadine", "non-dropping-particle" : "", "parse-names" : false, "suffix" : "" }, { "dropping-particle" : "", "family" : "Martin-Puertas", "given" : "Celia", "non-dropping-particle" : "", "parse-names" : false, "suffix" : "" }, { "dropping-particle" : "", "family" : "Czymzik", "given" : "Markus", "non-dropping-particle" : "", "parse-names" : false, "suffix" : "" }, { "dropping-particle" : "", "family" : "Neugebauer", "given" : "Ina", "non-dropping-particle" : "", "parse-names" : false, "suffix" : "" }, { "dropping-particle" : "", "family" : "Dulski", "given" : "Peter", "non-dropping-particle" : "", "parse-names" : false, "suffix" : "" }, { "dropping-particle" : "", "family" : "Bourne", "given" : "Anna J.", "non-dropping-particle" : "", "parse-names" : false, "suffix" : "" }, { "dropping-particle" : "", "family" : "B\u0142aszkiewicz", "given" : "Miros\u0142aw", "non-dropping-particle" : "", "parse-names" : false, "suffix" : "" }, { "dropping-particle" : "", "family" : "Brauer", "given" : "Achim", "non-dropping-particle" : "", "parse-names" : false, "suffix" : "" } ], "container-title" : "Quaternary Science Reviews", "id" : "ITEM-2", "issued" : { "date-parts" : [ [ "2013", "9" ] ] }, "page" : "129-139", "title" : "Tracing the Laacher See Tephra in the varved sediment record of the Trzechowskie palaeolake in central Northern Poland", "type" : "article-journal", "volume" : "76" }, "uris" : [ "http://www.mendeley.com/documents/?uuid=b7aba3ae-30f2-4a44-8dad-11f0f6bcf37d" ] }, { "id" : "ITEM-3", "itemData" : { "author" : [ { "dropping-particle" : "", "family" : "Merkt", "given" : "J", "non-dropping-particle" : "", "parse-names" : false, "suffix" : "" }, { "dropping-particle" : "", "family" : "M\u00fcller", "given" : "H", "non-dropping-particle" : "", "parse-names" : false, "suffix" : "" } ], "container-title" : "Quaternary International", "id" : "ITEM-3", "issue" : "1999", "issued" : { "date-parts" : [ [ "1999" ] ] }, "page" : "41-59", "title" : "Varve chronology and palynology of the Lateglacial in Northwest Germany from lacustrine sediments of Ha K melsee in Lower Saxony", "type" : "article-journal", "volume" : "61" }, "uris" : [ "http://www.mendeley.com/documents/?uuid=ce92f870-68ba-4a87-8b32-ea5b2cbbf23e" ] }, { "id" : "ITEM-4", "itemData" : { "author" : [ { "dropping-particle" : "", "family" : "Kleinnman, Merkt, Muller", "given" : "M", "non-dropping-particle" : "", "parse-names" : false, "suffix" : "" } ], "container-title" : "Terra Nostra", "id" : "ITEM-4", "issued" : { "date-parts" : [ [ "2001" ] ] }, "title" : "Rapid short term variations and response of proxies during the older Holocene", "type" : "paper-conference" }, "uris" : [ "http://www.mendeley.com/documents/?uuid=aab8fe1c-06c2-442f-a083-9db4fef89ced" ] } ], "mendeley" : { "formattedCitation" : "(Kleinnman, Merkt, Muller, 2001; Litt et al., 2001; Merkt and M\u00fcller, 1999; Wulf et al., 2013)", "manualFormatting" : "(Kleinnman, Merkt, Muller, 2001; Litt et al., 2001; Merkt \u0219i M\u00fcller, 1999; Wulf et al., 2013)", "plainTextFormattedCitation" : "(Kleinnman, Merkt, Muller, 2001; Litt et al., 2001; Merkt and M\u00fcller, 1999; Wulf et al., 2013)", "previouslyFormattedCitation" : "(Kleinnman, Merkt, Muller, 2001; Litt et al., 2001; Merkt and M\u00fcller, 1999; Wulf et al., 2013)" }, "properties" : { "noteIndex" : 0 }, "schema" : "https://github.com/citation-style-language/schema/raw/master/csl-citation.json"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(Kleinnman, Merkt, Muller, 2001; Litt et al., 2001; Merkt și Müller, 1999; Wulf et al., 2013)</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xml:space="preserve"> realizate pe secvența sedimentară din baza profilului au demonstrat că lacul este un sit cheie pentru investigarea oscilațiilor climatice ce au avut loc în partea vestică a Europei în special, în intervalul se acoperă Glaciarul Târziu, unde profilul sedimentar prezintă varve. În cadrul Glaciarului Târziu documentăm detaliat intervalul laminat ce acoperă Allerødul și Younger Dryasul (~13400 – 12500 ani cal B.P.);</w:t>
      </w:r>
      <w:r w:rsidRPr="00357ADE">
        <w:rPr>
          <w:rFonts w:ascii="Times New Roman" w:hAnsi="Times New Roman" w:cs="Times New Roman"/>
          <w:i/>
          <w:iCs/>
          <w:sz w:val="18"/>
          <w:szCs w:val="18"/>
        </w:rPr>
        <w:t xml:space="preserve"> </w:t>
      </w:r>
      <w:r w:rsidRPr="00357ADE">
        <w:rPr>
          <w:rFonts w:ascii="Times New Roman" w:hAnsi="Times New Roman" w:cs="Times New Roman"/>
          <w:sz w:val="18"/>
          <w:szCs w:val="18"/>
        </w:rPr>
        <w:t xml:space="preserve">prezența varvelor în acest interval atestă sensibilitatea ridicată la oscilațiile climatice și oferă informații la rezoluție sezonieră în timp ce markerului cronostratigrafic - tefra Laacher See – oferă posibilitatea comparării directe a semnalului paleoclimatic din lacul Haemelsee cu cel înregistrat în alte situri din regiune.  </w:t>
      </w:r>
    </w:p>
    <w:p w:rsidR="00BF0FF7" w:rsidRPr="00357ADE" w:rsidRDefault="00BF0FF7" w:rsidP="00482D20">
      <w:pPr>
        <w:ind w:firstLine="720"/>
        <w:rPr>
          <w:rFonts w:ascii="Times New Roman" w:hAnsi="Times New Roman" w:cs="Times New Roman"/>
          <w:sz w:val="18"/>
          <w:szCs w:val="18"/>
        </w:rPr>
      </w:pPr>
    </w:p>
    <w:p w:rsidR="00BF0FF7" w:rsidRPr="00357ADE" w:rsidRDefault="00BF0FF7" w:rsidP="00482D20">
      <w:pPr>
        <w:ind w:firstLine="0"/>
        <w:jc w:val="center"/>
        <w:rPr>
          <w:rFonts w:ascii="Times New Roman" w:hAnsi="Times New Roman" w:cs="Times New Roman"/>
          <w:sz w:val="18"/>
          <w:szCs w:val="18"/>
        </w:rPr>
      </w:pPr>
      <w:r w:rsidRPr="000749E3">
        <w:rPr>
          <w:rFonts w:ascii="Times New Roman" w:hAnsi="Times New Roman" w:cs="Times New Roman"/>
          <w:noProof/>
          <w:sz w:val="18"/>
          <w:szCs w:val="18"/>
          <w:lang w:val="en-GB" w:eastAsia="en-GB"/>
        </w:rPr>
        <w:pict>
          <v:shape id="Picture 309" o:spid="_x0000_i1039" type="#_x0000_t75" style="width:319.5pt;height:258.75pt;visibility:visible">
            <v:imagedata r:id="rId30" o:title=""/>
          </v:shape>
        </w:pict>
      </w:r>
    </w:p>
    <w:p w:rsidR="00BF0FF7" w:rsidRPr="00357ADE" w:rsidRDefault="00BF0FF7" w:rsidP="003F7C2E">
      <w:pPr>
        <w:pStyle w:val="Caption"/>
      </w:pPr>
      <w:bookmarkStart w:id="67" w:name="_Toc448217263"/>
      <w:r w:rsidRPr="00357ADE">
        <w:t xml:space="preserve">Fig. </w:t>
      </w:r>
      <w:fldSimple w:instr=" STYLEREF 1 \s ">
        <w:r w:rsidRPr="00357ADE">
          <w:rPr>
            <w:noProof/>
          </w:rPr>
          <w:t>5</w:t>
        </w:r>
      </w:fldSimple>
      <w:r w:rsidRPr="00357ADE">
        <w:t>.</w:t>
      </w:r>
      <w:fldSimple w:instr=" SEQ Fig. \* ARABIC \s 1 ">
        <w:r w:rsidRPr="00357ADE">
          <w:rPr>
            <w:noProof/>
          </w:rPr>
          <w:t>8</w:t>
        </w:r>
      </w:fldSimple>
      <w:r w:rsidRPr="00357ADE">
        <w:t xml:space="preserve"> Corelarea profilelor sedimentare extrase in 1999 de Merkt și Muller si 2013 in baza litologiei și a stratelor marker (LST = Laacher See Tephra)</w:t>
      </w:r>
      <w:bookmarkEnd w:id="67"/>
    </w:p>
    <w:p w:rsidR="00BF0FF7" w:rsidRPr="00357ADE" w:rsidRDefault="00BF0FF7" w:rsidP="00A10F3D">
      <w:pPr>
        <w:pStyle w:val="Heading2"/>
      </w:pPr>
      <w:bookmarkStart w:id="68" w:name="_Toc449350869"/>
      <w:r w:rsidRPr="00357ADE">
        <w:t>Cronologie</w:t>
      </w:r>
      <w:bookmarkEnd w:id="68"/>
    </w:p>
    <w:p w:rsidR="00BF0FF7" w:rsidRDefault="00BF0FF7" w:rsidP="00482D20">
      <w:pPr>
        <w:ind w:firstLine="720"/>
        <w:rPr>
          <w:rFonts w:ascii="Times New Roman" w:hAnsi="Times New Roman" w:cs="Times New Roman"/>
          <w:sz w:val="18"/>
          <w:szCs w:val="18"/>
        </w:rPr>
      </w:pPr>
      <w:r w:rsidRPr="00357ADE">
        <w:rPr>
          <w:rFonts w:ascii="Times New Roman" w:hAnsi="Times New Roman" w:cs="Times New Roman"/>
          <w:sz w:val="18"/>
          <w:szCs w:val="18"/>
        </w:rPr>
        <w:t xml:space="preserve">Vârsta sedimentelor din lacul Haemelsee a fost determinată pe baza analizelor cenușilor vulcanice </w:t>
      </w:r>
      <w:r w:rsidRPr="00357ADE">
        <w:rPr>
          <w:rFonts w:ascii="Times New Roman" w:hAnsi="Times New Roman" w:cs="Times New Roman"/>
          <w:b/>
          <w:bCs/>
          <w:sz w:val="18"/>
          <w:szCs w:val="18"/>
        </w:rPr>
        <w:t>(tefro-cronologie)</w:t>
      </w:r>
      <w:r w:rsidRPr="00357ADE">
        <w:rPr>
          <w:rFonts w:ascii="Times New Roman" w:hAnsi="Times New Roman" w:cs="Times New Roman"/>
          <w:sz w:val="18"/>
          <w:szCs w:val="18"/>
        </w:rPr>
        <w:t xml:space="preserve"> și a numărării laminelor anuale </w:t>
      </w:r>
      <w:r w:rsidRPr="00357ADE">
        <w:rPr>
          <w:rFonts w:ascii="Times New Roman" w:hAnsi="Times New Roman" w:cs="Times New Roman"/>
          <w:b/>
          <w:bCs/>
          <w:sz w:val="18"/>
          <w:szCs w:val="18"/>
        </w:rPr>
        <w:t>(cronologie pe varve)</w:t>
      </w:r>
      <w:r w:rsidRPr="00357ADE">
        <w:rPr>
          <w:rFonts w:ascii="Times New Roman" w:hAnsi="Times New Roman" w:cs="Times New Roman"/>
          <w:sz w:val="18"/>
          <w:szCs w:val="18"/>
        </w:rPr>
        <w:t>.</w:t>
      </w:r>
      <w:r w:rsidRPr="00357ADE">
        <w:rPr>
          <w:rFonts w:ascii="Times New Roman" w:hAnsi="Times New Roman" w:cs="Times New Roman"/>
          <w:b/>
          <w:bCs/>
          <w:sz w:val="18"/>
          <w:szCs w:val="18"/>
        </w:rPr>
        <w:t xml:space="preserve"> </w:t>
      </w:r>
      <w:r w:rsidRPr="00357ADE">
        <w:rPr>
          <w:rFonts w:ascii="Times New Roman" w:hAnsi="Times New Roman" w:cs="Times New Roman"/>
          <w:sz w:val="18"/>
          <w:szCs w:val="18"/>
        </w:rPr>
        <w:t xml:space="preserve">Informații cu privire la stratele de tefra identificate în lacul Haemelsee sunt prezentate în </w:t>
      </w:r>
      <w:r w:rsidRPr="00357ADE">
        <w:rPr>
          <w:rFonts w:ascii="Times New Roman" w:hAnsi="Times New Roman" w:cs="Times New Roman"/>
          <w:b/>
          <w:bCs/>
          <w:i/>
          <w:iCs/>
          <w:sz w:val="18"/>
          <w:szCs w:val="18"/>
        </w:rPr>
        <w:t>Tab. 5.4</w:t>
      </w:r>
      <w:r w:rsidRPr="00357ADE">
        <w:rPr>
          <w:rFonts w:ascii="Times New Roman" w:hAnsi="Times New Roman" w:cs="Times New Roman"/>
          <w:b/>
          <w:bCs/>
          <w:sz w:val="18"/>
          <w:szCs w:val="18"/>
        </w:rPr>
        <w:t>.</w:t>
      </w:r>
      <w:r w:rsidRPr="00357ADE">
        <w:rPr>
          <w:rFonts w:ascii="Times New Roman" w:hAnsi="Times New Roman" w:cs="Times New Roman"/>
          <w:sz w:val="18"/>
          <w:szCs w:val="18"/>
        </w:rPr>
        <w:t xml:space="preserve">. </w:t>
      </w:r>
    </w:p>
    <w:p w:rsidR="00BF0FF7" w:rsidRPr="00357ADE" w:rsidRDefault="00BF0FF7" w:rsidP="00482D20">
      <w:pPr>
        <w:ind w:firstLine="720"/>
        <w:rPr>
          <w:rFonts w:ascii="Times New Roman" w:hAnsi="Times New Roman" w:cs="Times New Roman"/>
          <w:sz w:val="18"/>
          <w:szCs w:val="18"/>
        </w:rPr>
      </w:pPr>
    </w:p>
    <w:p w:rsidR="00BF0FF7" w:rsidRPr="00357ADE" w:rsidRDefault="00BF0FF7" w:rsidP="003F7C2E">
      <w:pPr>
        <w:pStyle w:val="Caption"/>
        <w:rPr>
          <w:rFonts w:ascii="Times New Roman" w:hAnsi="Times New Roman"/>
        </w:rPr>
      </w:pPr>
      <w:r w:rsidRPr="00357ADE">
        <w:t xml:space="preserve">Tab. </w:t>
      </w:r>
      <w:fldSimple w:instr=" STYLEREF 1 \s ">
        <w:r w:rsidRPr="00357ADE">
          <w:rPr>
            <w:noProof/>
          </w:rPr>
          <w:t>5</w:t>
        </w:r>
      </w:fldSimple>
      <w:r w:rsidRPr="00357ADE">
        <w:t>.</w:t>
      </w:r>
      <w:fldSimple w:instr=" SEQ Tab. \* ARABIC \s 1 ">
        <w:r w:rsidRPr="00357ADE">
          <w:rPr>
            <w:noProof/>
          </w:rPr>
          <w:t>5</w:t>
        </w:r>
      </w:fldSimple>
      <w:r w:rsidRPr="00357ADE">
        <w:rPr>
          <w:rFonts w:ascii="Times New Roman" w:hAnsi="Times New Roman"/>
        </w:rPr>
        <w:t xml:space="preserve"> Stratele de tefra identificate în lacul Haemelsee cu adâcimea aferentă, denumire </w:t>
      </w:r>
      <w:r w:rsidRPr="00357ADE">
        <w:t>ș</w:t>
      </w:r>
      <w:r w:rsidRPr="00357ADE">
        <w:rPr>
          <w:rFonts w:ascii="Times New Roman" w:hAnsi="Times New Roman"/>
        </w:rPr>
        <w:t xml:space="preserve">i vârstă </w:t>
      </w:r>
    </w:p>
    <w:tbl>
      <w:tblPr>
        <w:tblW w:w="7216" w:type="dxa"/>
        <w:jc w:val="center"/>
        <w:tblLayout w:type="fixed"/>
        <w:tblLook w:val="00A0"/>
      </w:tblPr>
      <w:tblGrid>
        <w:gridCol w:w="1921"/>
        <w:gridCol w:w="1893"/>
        <w:gridCol w:w="3402"/>
      </w:tblGrid>
      <w:tr w:rsidR="00BF0FF7" w:rsidRPr="000749E3">
        <w:trPr>
          <w:trHeight w:val="326"/>
          <w:jc w:val="center"/>
        </w:trPr>
        <w:tc>
          <w:tcPr>
            <w:tcW w:w="1921" w:type="dxa"/>
            <w:tcBorders>
              <w:top w:val="single" w:sz="4" w:space="0" w:color="auto"/>
              <w:bottom w:val="single" w:sz="4" w:space="0" w:color="auto"/>
            </w:tcBorders>
            <w:noWrap/>
            <w:vAlign w:val="center"/>
          </w:tcPr>
          <w:p w:rsidR="00BF0FF7" w:rsidRPr="00B53CB8" w:rsidRDefault="00BF0FF7" w:rsidP="000C5D27">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Adâncime compozit (cm)</w:t>
            </w:r>
          </w:p>
        </w:tc>
        <w:tc>
          <w:tcPr>
            <w:tcW w:w="1893" w:type="dxa"/>
            <w:tcBorders>
              <w:top w:val="single" w:sz="4" w:space="0" w:color="auto"/>
              <w:bottom w:val="single" w:sz="4" w:space="0" w:color="auto"/>
            </w:tcBorders>
            <w:noWrap/>
            <w:vAlign w:val="center"/>
          </w:tcPr>
          <w:p w:rsidR="00BF0FF7" w:rsidRPr="00B53CB8" w:rsidRDefault="00BF0FF7" w:rsidP="000C5D27">
            <w:pPr>
              <w:jc w:val="center"/>
              <w:rPr>
                <w:rFonts w:ascii="Times New Roman" w:hAnsi="Times New Roman" w:cs="Times New Roman"/>
                <w:b/>
                <w:bCs/>
                <w:sz w:val="16"/>
                <w:szCs w:val="16"/>
              </w:rPr>
            </w:pPr>
            <w:r w:rsidRPr="00B53CB8">
              <w:rPr>
                <w:rFonts w:ascii="Times New Roman" w:hAnsi="Times New Roman" w:cs="Times New Roman"/>
                <w:b/>
                <w:bCs/>
                <w:sz w:val="16"/>
                <w:szCs w:val="16"/>
              </w:rPr>
              <w:t>Denumire tefra</w:t>
            </w:r>
          </w:p>
        </w:tc>
        <w:tc>
          <w:tcPr>
            <w:tcW w:w="3402" w:type="dxa"/>
            <w:tcBorders>
              <w:top w:val="single" w:sz="4" w:space="0" w:color="auto"/>
              <w:bottom w:val="single" w:sz="4" w:space="0" w:color="auto"/>
            </w:tcBorders>
            <w:noWrap/>
            <w:vAlign w:val="center"/>
          </w:tcPr>
          <w:p w:rsidR="00BF0FF7" w:rsidRPr="00B53CB8" w:rsidRDefault="00BF0FF7" w:rsidP="000C5D27">
            <w:pPr>
              <w:jc w:val="center"/>
              <w:rPr>
                <w:rFonts w:ascii="Times New Roman" w:hAnsi="Times New Roman" w:cs="Times New Roman"/>
                <w:b/>
                <w:bCs/>
                <w:sz w:val="16"/>
                <w:szCs w:val="16"/>
              </w:rPr>
            </w:pPr>
            <w:r w:rsidRPr="00B53CB8">
              <w:rPr>
                <w:rFonts w:ascii="Times New Roman" w:hAnsi="Times New Roman" w:cs="Times New Roman"/>
                <w:b/>
                <w:bCs/>
                <w:sz w:val="16"/>
                <w:szCs w:val="16"/>
              </w:rPr>
              <w:t>Vârstă (ani cal B.P.)</w:t>
            </w:r>
          </w:p>
        </w:tc>
      </w:tr>
      <w:tr w:rsidR="00BF0FF7" w:rsidRPr="000749E3">
        <w:trPr>
          <w:trHeight w:val="300"/>
          <w:jc w:val="center"/>
        </w:trPr>
        <w:tc>
          <w:tcPr>
            <w:tcW w:w="1921" w:type="dxa"/>
            <w:tcBorders>
              <w:top w:val="single" w:sz="4" w:space="0" w:color="auto"/>
            </w:tcBorders>
            <w:noWrap/>
            <w:vAlign w:val="bottom"/>
          </w:tcPr>
          <w:p w:rsidR="00BF0FF7" w:rsidRPr="00B53CB8" w:rsidRDefault="00BF0FF7" w:rsidP="00AC7908">
            <w:pPr>
              <w:ind w:right="126" w:firstLine="0"/>
              <w:jc w:val="center"/>
              <w:rPr>
                <w:rFonts w:ascii="Times New Roman" w:hAnsi="Times New Roman" w:cs="Times New Roman"/>
                <w:sz w:val="16"/>
                <w:szCs w:val="16"/>
              </w:rPr>
            </w:pPr>
            <w:r w:rsidRPr="00B53CB8">
              <w:rPr>
                <w:rFonts w:ascii="Times New Roman" w:hAnsi="Times New Roman" w:cs="Times New Roman"/>
                <w:sz w:val="16"/>
                <w:szCs w:val="16"/>
              </w:rPr>
              <w:t>1405 -1406</w:t>
            </w:r>
          </w:p>
        </w:tc>
        <w:tc>
          <w:tcPr>
            <w:tcW w:w="1893" w:type="dxa"/>
            <w:tcBorders>
              <w:top w:val="single" w:sz="4" w:space="0" w:color="auto"/>
            </w:tcBorders>
            <w:noWrap/>
            <w:vAlign w:val="bottom"/>
          </w:tcPr>
          <w:p w:rsidR="00BF0FF7" w:rsidRPr="00B53CB8" w:rsidRDefault="00BF0FF7" w:rsidP="000C5D27">
            <w:pPr>
              <w:ind w:hanging="13"/>
              <w:jc w:val="left"/>
              <w:rPr>
                <w:rFonts w:ascii="Times New Roman" w:hAnsi="Times New Roman" w:cs="Times New Roman"/>
                <w:sz w:val="16"/>
                <w:szCs w:val="16"/>
              </w:rPr>
            </w:pPr>
            <w:r w:rsidRPr="00B53CB8">
              <w:rPr>
                <w:rFonts w:ascii="Times New Roman" w:hAnsi="Times New Roman" w:cs="Times New Roman"/>
                <w:sz w:val="16"/>
                <w:szCs w:val="16"/>
              </w:rPr>
              <w:t>Saksunarvatn</w:t>
            </w:r>
          </w:p>
        </w:tc>
        <w:tc>
          <w:tcPr>
            <w:tcW w:w="3402" w:type="dxa"/>
            <w:tcBorders>
              <w:top w:val="single" w:sz="4" w:space="0" w:color="auto"/>
            </w:tcBorders>
            <w:noWrap/>
            <w:vAlign w:val="bottom"/>
          </w:tcPr>
          <w:p w:rsidR="00BF0FF7" w:rsidRPr="00B53CB8" w:rsidRDefault="00BF0FF7" w:rsidP="000C5D27">
            <w:pPr>
              <w:tabs>
                <w:tab w:val="left" w:pos="547"/>
              </w:tabs>
              <w:ind w:firstLine="0"/>
              <w:jc w:val="center"/>
              <w:rPr>
                <w:rFonts w:ascii="Times New Roman" w:hAnsi="Times New Roman" w:cs="Times New Roman"/>
                <w:sz w:val="16"/>
                <w:szCs w:val="16"/>
              </w:rPr>
            </w:pPr>
            <w:r w:rsidRPr="00B53CB8">
              <w:rPr>
                <w:rFonts w:ascii="Times New Roman" w:hAnsi="Times New Roman" w:cs="Times New Roman"/>
                <w:sz w:val="16"/>
                <w:szCs w:val="16"/>
              </w:rPr>
              <w:t xml:space="preserve">10176 ± 49 Ramsey </w:t>
            </w:r>
            <w:r w:rsidRPr="00B53CB8">
              <w:rPr>
                <w:rFonts w:ascii="Times New Roman" w:hAnsi="Times New Roman" w:cs="Times New Roman"/>
                <w:i/>
                <w:iCs/>
                <w:sz w:val="16"/>
                <w:szCs w:val="16"/>
              </w:rPr>
              <w:t>et al.,</w:t>
            </w:r>
            <w:r w:rsidRPr="00B53CB8">
              <w:rPr>
                <w:rFonts w:ascii="Times New Roman" w:hAnsi="Times New Roman" w:cs="Times New Roman"/>
                <w:sz w:val="16"/>
                <w:szCs w:val="16"/>
              </w:rPr>
              <w:t xml:space="preserve"> (2014)</w:t>
            </w:r>
          </w:p>
        </w:tc>
      </w:tr>
      <w:tr w:rsidR="00BF0FF7" w:rsidRPr="000749E3">
        <w:trPr>
          <w:trHeight w:val="300"/>
          <w:jc w:val="center"/>
        </w:trPr>
        <w:tc>
          <w:tcPr>
            <w:tcW w:w="1921" w:type="dxa"/>
            <w:noWrap/>
            <w:vAlign w:val="bottom"/>
          </w:tcPr>
          <w:p w:rsidR="00BF0FF7" w:rsidRPr="00B53CB8" w:rsidRDefault="00BF0FF7" w:rsidP="00AC7908">
            <w:pPr>
              <w:ind w:right="126" w:firstLine="0"/>
              <w:jc w:val="center"/>
              <w:rPr>
                <w:rFonts w:ascii="Times New Roman" w:hAnsi="Times New Roman" w:cs="Times New Roman"/>
                <w:sz w:val="16"/>
                <w:szCs w:val="16"/>
              </w:rPr>
            </w:pPr>
            <w:r w:rsidRPr="00B53CB8">
              <w:rPr>
                <w:rFonts w:ascii="Times New Roman" w:hAnsi="Times New Roman" w:cs="Times New Roman"/>
                <w:sz w:val="16"/>
                <w:szCs w:val="16"/>
              </w:rPr>
              <w:t>1444-1445</w:t>
            </w:r>
          </w:p>
        </w:tc>
        <w:tc>
          <w:tcPr>
            <w:tcW w:w="1893" w:type="dxa"/>
            <w:noWrap/>
            <w:vAlign w:val="bottom"/>
          </w:tcPr>
          <w:p w:rsidR="00BF0FF7" w:rsidRPr="00B53CB8" w:rsidRDefault="00BF0FF7" w:rsidP="000C5D27">
            <w:pPr>
              <w:ind w:hanging="13"/>
              <w:jc w:val="left"/>
              <w:rPr>
                <w:rFonts w:ascii="Times New Roman" w:hAnsi="Times New Roman" w:cs="Times New Roman"/>
                <w:sz w:val="16"/>
                <w:szCs w:val="16"/>
              </w:rPr>
            </w:pPr>
            <w:r w:rsidRPr="00B53CB8">
              <w:rPr>
                <w:rFonts w:ascii="Times New Roman" w:hAnsi="Times New Roman" w:cs="Times New Roman"/>
                <w:sz w:val="16"/>
                <w:szCs w:val="16"/>
              </w:rPr>
              <w:t>Askja-S</w:t>
            </w:r>
          </w:p>
        </w:tc>
        <w:tc>
          <w:tcPr>
            <w:tcW w:w="3402" w:type="dxa"/>
            <w:noWrap/>
            <w:vAlign w:val="bottom"/>
          </w:tcPr>
          <w:p w:rsidR="00BF0FF7" w:rsidRPr="00B53CB8" w:rsidRDefault="00BF0FF7" w:rsidP="000C5D27">
            <w:pPr>
              <w:tabs>
                <w:tab w:val="left" w:pos="547"/>
              </w:tabs>
              <w:ind w:firstLine="0"/>
              <w:jc w:val="center"/>
              <w:rPr>
                <w:rFonts w:ascii="Times New Roman" w:hAnsi="Times New Roman" w:cs="Times New Roman"/>
                <w:sz w:val="16"/>
                <w:szCs w:val="16"/>
              </w:rPr>
            </w:pPr>
            <w:r w:rsidRPr="00B53CB8">
              <w:rPr>
                <w:rFonts w:ascii="Times New Roman" w:hAnsi="Times New Roman" w:cs="Times New Roman"/>
                <w:sz w:val="16"/>
                <w:szCs w:val="16"/>
              </w:rPr>
              <w:t xml:space="preserve">10830 ± 57 Ramsey </w:t>
            </w:r>
            <w:r w:rsidRPr="00B53CB8">
              <w:rPr>
                <w:rFonts w:ascii="Times New Roman" w:hAnsi="Times New Roman" w:cs="Times New Roman"/>
                <w:i/>
                <w:iCs/>
                <w:sz w:val="16"/>
                <w:szCs w:val="16"/>
              </w:rPr>
              <w:t>et al.,</w:t>
            </w:r>
            <w:r w:rsidRPr="00B53CB8">
              <w:rPr>
                <w:rFonts w:ascii="Times New Roman" w:hAnsi="Times New Roman" w:cs="Times New Roman"/>
                <w:sz w:val="16"/>
                <w:szCs w:val="16"/>
              </w:rPr>
              <w:t xml:space="preserve"> (2014)</w:t>
            </w:r>
          </w:p>
        </w:tc>
      </w:tr>
      <w:tr w:rsidR="00BF0FF7" w:rsidRPr="000749E3">
        <w:trPr>
          <w:trHeight w:val="300"/>
          <w:jc w:val="center"/>
        </w:trPr>
        <w:tc>
          <w:tcPr>
            <w:tcW w:w="1921" w:type="dxa"/>
            <w:noWrap/>
            <w:vAlign w:val="bottom"/>
          </w:tcPr>
          <w:p w:rsidR="00BF0FF7" w:rsidRPr="00B53CB8" w:rsidRDefault="00BF0FF7" w:rsidP="00AC7908">
            <w:pPr>
              <w:ind w:right="126" w:firstLine="0"/>
              <w:jc w:val="center"/>
              <w:rPr>
                <w:rFonts w:ascii="Times New Roman" w:hAnsi="Times New Roman" w:cs="Times New Roman"/>
                <w:sz w:val="16"/>
                <w:szCs w:val="16"/>
              </w:rPr>
            </w:pPr>
            <w:r w:rsidRPr="00B53CB8">
              <w:rPr>
                <w:rFonts w:ascii="Times New Roman" w:hAnsi="Times New Roman" w:cs="Times New Roman"/>
                <w:sz w:val="16"/>
                <w:szCs w:val="16"/>
              </w:rPr>
              <w:t>1497-1498</w:t>
            </w:r>
          </w:p>
        </w:tc>
        <w:tc>
          <w:tcPr>
            <w:tcW w:w="1893" w:type="dxa"/>
            <w:noWrap/>
            <w:vAlign w:val="bottom"/>
          </w:tcPr>
          <w:p w:rsidR="00BF0FF7" w:rsidRPr="00B53CB8" w:rsidRDefault="00BF0FF7" w:rsidP="000C5D27">
            <w:pPr>
              <w:ind w:hanging="13"/>
              <w:jc w:val="left"/>
              <w:rPr>
                <w:rFonts w:ascii="Times New Roman" w:hAnsi="Times New Roman" w:cs="Times New Roman"/>
                <w:sz w:val="16"/>
                <w:szCs w:val="16"/>
              </w:rPr>
            </w:pPr>
            <w:r w:rsidRPr="00B53CB8">
              <w:rPr>
                <w:rFonts w:ascii="Times New Roman" w:hAnsi="Times New Roman" w:cs="Times New Roman"/>
                <w:sz w:val="16"/>
                <w:szCs w:val="16"/>
              </w:rPr>
              <w:t>Vedde Ash</w:t>
            </w:r>
          </w:p>
        </w:tc>
        <w:tc>
          <w:tcPr>
            <w:tcW w:w="3402" w:type="dxa"/>
            <w:noWrap/>
            <w:vAlign w:val="bottom"/>
          </w:tcPr>
          <w:p w:rsidR="00BF0FF7" w:rsidRPr="00B53CB8" w:rsidRDefault="00BF0FF7" w:rsidP="000C5D27">
            <w:pPr>
              <w:tabs>
                <w:tab w:val="left" w:pos="547"/>
              </w:tabs>
              <w:ind w:firstLine="0"/>
              <w:jc w:val="center"/>
              <w:rPr>
                <w:rFonts w:ascii="Times New Roman" w:hAnsi="Times New Roman" w:cs="Times New Roman"/>
                <w:sz w:val="16"/>
                <w:szCs w:val="16"/>
              </w:rPr>
            </w:pPr>
            <w:r w:rsidRPr="00B53CB8">
              <w:rPr>
                <w:rFonts w:ascii="Times New Roman" w:hAnsi="Times New Roman" w:cs="Times New Roman"/>
                <w:sz w:val="16"/>
                <w:szCs w:val="16"/>
              </w:rPr>
              <w:t xml:space="preserve">12023 ± 43 Ramsey </w:t>
            </w:r>
            <w:r w:rsidRPr="00B53CB8">
              <w:rPr>
                <w:rFonts w:ascii="Times New Roman" w:hAnsi="Times New Roman" w:cs="Times New Roman"/>
                <w:i/>
                <w:iCs/>
                <w:sz w:val="16"/>
                <w:szCs w:val="16"/>
              </w:rPr>
              <w:t>et al.,</w:t>
            </w:r>
            <w:r w:rsidRPr="00B53CB8">
              <w:rPr>
                <w:rFonts w:ascii="Times New Roman" w:hAnsi="Times New Roman" w:cs="Times New Roman"/>
                <w:sz w:val="16"/>
                <w:szCs w:val="16"/>
              </w:rPr>
              <w:t xml:space="preserve"> (2014)</w:t>
            </w:r>
          </w:p>
        </w:tc>
      </w:tr>
      <w:tr w:rsidR="00BF0FF7" w:rsidRPr="000749E3">
        <w:trPr>
          <w:trHeight w:val="271"/>
          <w:jc w:val="center"/>
        </w:trPr>
        <w:tc>
          <w:tcPr>
            <w:tcW w:w="1921" w:type="dxa"/>
            <w:noWrap/>
            <w:vAlign w:val="bottom"/>
          </w:tcPr>
          <w:p w:rsidR="00BF0FF7" w:rsidRPr="00B53CB8" w:rsidRDefault="00BF0FF7" w:rsidP="00AC7908">
            <w:pPr>
              <w:ind w:right="126" w:firstLine="0"/>
              <w:jc w:val="center"/>
              <w:rPr>
                <w:rFonts w:ascii="Times New Roman" w:hAnsi="Times New Roman" w:cs="Times New Roman"/>
                <w:sz w:val="16"/>
                <w:szCs w:val="16"/>
              </w:rPr>
            </w:pPr>
            <w:r w:rsidRPr="00B53CB8">
              <w:rPr>
                <w:rFonts w:ascii="Times New Roman" w:hAnsi="Times New Roman" w:cs="Times New Roman"/>
                <w:sz w:val="16"/>
                <w:szCs w:val="16"/>
              </w:rPr>
              <w:t>1557-1558</w:t>
            </w:r>
          </w:p>
        </w:tc>
        <w:tc>
          <w:tcPr>
            <w:tcW w:w="1893" w:type="dxa"/>
            <w:noWrap/>
            <w:vAlign w:val="bottom"/>
          </w:tcPr>
          <w:p w:rsidR="00BF0FF7" w:rsidRPr="00B53CB8" w:rsidRDefault="00BF0FF7" w:rsidP="000C5D27">
            <w:pPr>
              <w:jc w:val="left"/>
              <w:rPr>
                <w:rFonts w:ascii="Times New Roman" w:hAnsi="Times New Roman" w:cs="Times New Roman"/>
                <w:sz w:val="16"/>
                <w:szCs w:val="16"/>
              </w:rPr>
            </w:pPr>
          </w:p>
          <w:p w:rsidR="00BF0FF7" w:rsidRPr="00B53CB8" w:rsidRDefault="00BF0FF7" w:rsidP="000C5D27">
            <w:pPr>
              <w:jc w:val="left"/>
              <w:rPr>
                <w:rFonts w:ascii="Times New Roman" w:hAnsi="Times New Roman" w:cs="Times New Roman"/>
                <w:sz w:val="16"/>
                <w:szCs w:val="16"/>
              </w:rPr>
            </w:pPr>
            <w:r w:rsidRPr="00B53CB8">
              <w:rPr>
                <w:rFonts w:ascii="Times New Roman" w:hAnsi="Times New Roman" w:cs="Times New Roman"/>
                <w:sz w:val="16"/>
                <w:szCs w:val="16"/>
              </w:rPr>
              <w:t>Laacher See</w:t>
            </w:r>
          </w:p>
        </w:tc>
        <w:tc>
          <w:tcPr>
            <w:tcW w:w="3402" w:type="dxa"/>
            <w:noWrap/>
            <w:vAlign w:val="bottom"/>
          </w:tcPr>
          <w:p w:rsidR="00BF0FF7" w:rsidRPr="00B53CB8" w:rsidRDefault="00BF0FF7" w:rsidP="000C5D27">
            <w:pPr>
              <w:tabs>
                <w:tab w:val="left" w:pos="547"/>
              </w:tabs>
              <w:ind w:firstLine="0"/>
              <w:jc w:val="center"/>
              <w:rPr>
                <w:rFonts w:ascii="Times New Roman" w:hAnsi="Times New Roman" w:cs="Times New Roman"/>
                <w:sz w:val="16"/>
                <w:szCs w:val="16"/>
              </w:rPr>
            </w:pPr>
            <w:r w:rsidRPr="00B53CB8">
              <w:rPr>
                <w:rFonts w:ascii="Times New Roman" w:hAnsi="Times New Roman" w:cs="Times New Roman"/>
                <w:sz w:val="16"/>
                <w:szCs w:val="16"/>
              </w:rPr>
              <w:t xml:space="preserve">12880 ± 40 Brauer </w:t>
            </w:r>
            <w:r w:rsidRPr="00B53CB8">
              <w:rPr>
                <w:rFonts w:ascii="Times New Roman" w:hAnsi="Times New Roman" w:cs="Times New Roman"/>
                <w:i/>
                <w:iCs/>
                <w:sz w:val="16"/>
                <w:szCs w:val="16"/>
              </w:rPr>
              <w:t>et al.,</w:t>
            </w:r>
            <w:r w:rsidRPr="00B53CB8">
              <w:rPr>
                <w:rFonts w:ascii="Times New Roman" w:hAnsi="Times New Roman" w:cs="Times New Roman"/>
                <w:sz w:val="16"/>
                <w:szCs w:val="16"/>
              </w:rPr>
              <w:t xml:space="preserve"> (1999)</w:t>
            </w:r>
          </w:p>
        </w:tc>
      </w:tr>
      <w:tr w:rsidR="00BF0FF7" w:rsidRPr="000749E3">
        <w:trPr>
          <w:trHeight w:val="300"/>
          <w:jc w:val="center"/>
        </w:trPr>
        <w:tc>
          <w:tcPr>
            <w:tcW w:w="1921" w:type="dxa"/>
            <w:tcBorders>
              <w:bottom w:val="single" w:sz="4" w:space="0" w:color="auto"/>
            </w:tcBorders>
            <w:noWrap/>
            <w:vAlign w:val="bottom"/>
          </w:tcPr>
          <w:p w:rsidR="00BF0FF7" w:rsidRPr="00B53CB8" w:rsidRDefault="00BF0FF7" w:rsidP="00AC7908">
            <w:pPr>
              <w:ind w:right="126" w:firstLine="0"/>
              <w:jc w:val="center"/>
              <w:rPr>
                <w:rFonts w:ascii="Times New Roman" w:hAnsi="Times New Roman" w:cs="Times New Roman"/>
                <w:sz w:val="16"/>
                <w:szCs w:val="16"/>
              </w:rPr>
            </w:pPr>
            <w:r w:rsidRPr="00B53CB8">
              <w:rPr>
                <w:rFonts w:ascii="Times New Roman" w:hAnsi="Times New Roman" w:cs="Times New Roman"/>
                <w:sz w:val="16"/>
                <w:szCs w:val="16"/>
              </w:rPr>
              <w:t>1615-1616</w:t>
            </w:r>
          </w:p>
        </w:tc>
        <w:tc>
          <w:tcPr>
            <w:tcW w:w="1893" w:type="dxa"/>
            <w:tcBorders>
              <w:bottom w:val="single" w:sz="4" w:space="0" w:color="auto"/>
            </w:tcBorders>
            <w:noWrap/>
            <w:vAlign w:val="bottom"/>
          </w:tcPr>
          <w:p w:rsidR="00BF0FF7" w:rsidRPr="00B53CB8" w:rsidRDefault="00BF0FF7" w:rsidP="000C5D27">
            <w:pPr>
              <w:ind w:firstLine="0"/>
              <w:jc w:val="left"/>
              <w:rPr>
                <w:rFonts w:ascii="Times New Roman" w:hAnsi="Times New Roman" w:cs="Times New Roman"/>
                <w:sz w:val="16"/>
                <w:szCs w:val="16"/>
              </w:rPr>
            </w:pPr>
            <w:r w:rsidRPr="00B53CB8">
              <w:rPr>
                <w:rFonts w:ascii="Times New Roman" w:hAnsi="Times New Roman" w:cs="Times New Roman"/>
                <w:sz w:val="16"/>
                <w:szCs w:val="16"/>
              </w:rPr>
              <w:t>Borrobol Penifiler</w:t>
            </w:r>
          </w:p>
        </w:tc>
        <w:tc>
          <w:tcPr>
            <w:tcW w:w="3402" w:type="dxa"/>
            <w:tcBorders>
              <w:bottom w:val="single" w:sz="4" w:space="0" w:color="auto"/>
            </w:tcBorders>
            <w:noWrap/>
            <w:vAlign w:val="bottom"/>
          </w:tcPr>
          <w:p w:rsidR="00BF0FF7" w:rsidRPr="00B53CB8" w:rsidRDefault="00BF0FF7" w:rsidP="000C5D27">
            <w:pPr>
              <w:keepNext/>
              <w:tabs>
                <w:tab w:val="left" w:pos="547"/>
              </w:tabs>
              <w:ind w:firstLine="0"/>
              <w:jc w:val="center"/>
              <w:rPr>
                <w:rFonts w:ascii="Times New Roman" w:hAnsi="Times New Roman" w:cs="Times New Roman"/>
                <w:sz w:val="16"/>
                <w:szCs w:val="16"/>
              </w:rPr>
            </w:pPr>
            <w:r w:rsidRPr="00B53CB8">
              <w:rPr>
                <w:rFonts w:ascii="Times New Roman" w:hAnsi="Times New Roman" w:cs="Times New Roman"/>
                <w:sz w:val="16"/>
                <w:szCs w:val="16"/>
              </w:rPr>
              <w:t xml:space="preserve">13939 ± 66 Ramsey </w:t>
            </w:r>
            <w:r w:rsidRPr="00B53CB8">
              <w:rPr>
                <w:rFonts w:ascii="Times New Roman" w:hAnsi="Times New Roman" w:cs="Times New Roman"/>
                <w:i/>
                <w:iCs/>
                <w:sz w:val="16"/>
                <w:szCs w:val="16"/>
              </w:rPr>
              <w:t>et al.,</w:t>
            </w:r>
            <w:r w:rsidRPr="00B53CB8">
              <w:rPr>
                <w:rFonts w:ascii="Times New Roman" w:hAnsi="Times New Roman" w:cs="Times New Roman"/>
                <w:sz w:val="16"/>
                <w:szCs w:val="16"/>
              </w:rPr>
              <w:t xml:space="preserve"> (2014)</w:t>
            </w:r>
          </w:p>
        </w:tc>
      </w:tr>
    </w:tbl>
    <w:p w:rsidR="00BF0FF7" w:rsidRPr="00B53CB8" w:rsidRDefault="00BF0FF7" w:rsidP="00482D20">
      <w:pPr>
        <w:keepNext/>
        <w:jc w:val="center"/>
        <w:rPr>
          <w:sz w:val="16"/>
          <w:szCs w:val="16"/>
        </w:rPr>
      </w:pPr>
    </w:p>
    <w:p w:rsidR="00BF0FF7" w:rsidRPr="00B53CB8" w:rsidRDefault="00BF0FF7" w:rsidP="00482D20">
      <w:pPr>
        <w:keepNext/>
        <w:jc w:val="center"/>
        <w:rPr>
          <w:sz w:val="16"/>
          <w:szCs w:val="16"/>
          <w:highlight w:val="yellow"/>
        </w:rPr>
      </w:pPr>
      <w:r>
        <w:rPr>
          <w:noProof/>
          <w:lang w:val="en-GB" w:eastAsia="en-GB"/>
        </w:rPr>
      </w:r>
      <w:r>
        <w:pict>
          <v:shape id="Picture 315" o:spid="_x0000_s1036" type="#_x0000_t75" style="width:276.5pt;height:179.55pt;visibility:visible;mso-position-horizontal-relative:char;mso-position-vertical-relative:line">
            <v:textbox style="mso-rotate-with-shape:t"/>
            <w10:anchorlock/>
          </v:shape>
        </w:pict>
      </w:r>
    </w:p>
    <w:p w:rsidR="00BF0FF7" w:rsidRPr="00357ADE" w:rsidRDefault="00BF0FF7" w:rsidP="00482D20">
      <w:pPr>
        <w:keepNext/>
        <w:jc w:val="center"/>
        <w:rPr>
          <w:sz w:val="18"/>
          <w:szCs w:val="18"/>
          <w:highlight w:val="yellow"/>
        </w:rPr>
      </w:pPr>
    </w:p>
    <w:p w:rsidR="00BF0FF7" w:rsidRPr="001A2A0B" w:rsidRDefault="00BF0FF7" w:rsidP="003F7C2E">
      <w:pPr>
        <w:pStyle w:val="Caption"/>
        <w:rPr>
          <w:noProof/>
          <w:lang w:val="fr-FR"/>
        </w:rPr>
      </w:pPr>
      <w:bookmarkStart w:id="69" w:name="_Toc448217264"/>
      <w:r w:rsidRPr="00357ADE">
        <w:t xml:space="preserve">Fig. </w:t>
      </w:r>
      <w:fldSimple w:instr=" STYLEREF 1 \s ">
        <w:r w:rsidRPr="00357ADE">
          <w:rPr>
            <w:noProof/>
          </w:rPr>
          <w:t>5</w:t>
        </w:r>
      </w:fldSimple>
      <w:r w:rsidRPr="00357ADE">
        <w:t>.</w:t>
      </w:r>
      <w:fldSimple w:instr=" SEQ Fig. \* ARABIC \s 1 ">
        <w:r w:rsidRPr="00357ADE">
          <w:rPr>
            <w:noProof/>
          </w:rPr>
          <w:t>10</w:t>
        </w:r>
      </w:fldSimple>
      <w:r w:rsidRPr="00357ADE">
        <w:t xml:space="preserve"> Stratul de tefra Laacher See (12880 ani varve B.P.) identificat pe secțiune petrografic</w:t>
      </w:r>
      <w:r w:rsidRPr="00357ADE">
        <w:rPr>
          <w:rFonts w:ascii="Times New Roman" w:hAnsi="Times New Roman"/>
        </w:rPr>
        <w:t>ă sub</w:t>
      </w:r>
      <w:r w:rsidRPr="00357ADE">
        <w:t>ț</w:t>
      </w:r>
      <w:r w:rsidRPr="00357ADE">
        <w:rPr>
          <w:rFonts w:ascii="Times New Roman" w:hAnsi="Times New Roman"/>
        </w:rPr>
        <w:t xml:space="preserve">ire (stânga), stratul de culoare gri din partea superioară a stratului de tefra reprezintă argila depusă în timpul iernii ce a precedat explozia vulcanului. </w:t>
      </w:r>
      <w:r w:rsidRPr="001A2A0B">
        <w:rPr>
          <w:rFonts w:ascii="Times New Roman" w:hAnsi="Times New Roman"/>
          <w:lang w:val="fr-FR"/>
        </w:rPr>
        <w:t>În partea stângă a figurii sunt prezentate două exemple la rezolu</w:t>
      </w:r>
      <w:r w:rsidRPr="001A2A0B">
        <w:rPr>
          <w:lang w:val="fr-FR"/>
        </w:rPr>
        <w:t>ț</w:t>
      </w:r>
      <w:r w:rsidRPr="001A2A0B">
        <w:rPr>
          <w:rFonts w:ascii="Times New Roman" w:hAnsi="Times New Roman"/>
          <w:lang w:val="fr-FR"/>
        </w:rPr>
        <w:t xml:space="preserve">ie ridicată pentru a arăta </w:t>
      </w:r>
      <w:r w:rsidRPr="001A2A0B">
        <w:rPr>
          <w:lang w:val="fr-FR"/>
        </w:rPr>
        <w:t>tipul de material depozitat</w:t>
      </w:r>
      <w:bookmarkEnd w:id="69"/>
      <w:r w:rsidRPr="001A2A0B">
        <w:rPr>
          <w:lang w:val="fr-FR"/>
        </w:rPr>
        <w:t xml:space="preserve"> </w:t>
      </w:r>
    </w:p>
    <w:p w:rsidR="00BF0FF7" w:rsidRPr="001A2A0B" w:rsidRDefault="00BF0FF7" w:rsidP="00482D20">
      <w:pPr>
        <w:ind w:firstLine="720"/>
        <w:rPr>
          <w:rFonts w:ascii="Times New Roman" w:hAnsi="Times New Roman" w:cs="Times New Roman"/>
          <w:sz w:val="18"/>
          <w:szCs w:val="18"/>
          <w:lang w:val="fr-FR"/>
        </w:rPr>
      </w:pP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Datorită discontinuității intervalului laminat, cronologia rezultată este flotată ceea ce înseamnă că numărul de ani este estimat însă necesită ancorare și ulterior, ajustare la scară calendaristică. Punctul de ancorare folosit pentru cronologia pe varve este reprezentat de stratul de tefra Laacher See identificat în partea mediană a intervalului laminat la adâncimea de 1557 cm. Acest strat are o vârstă aproximativă de 12880 de ani varve BP (Brauer et al., 1999). Din acest punct de ancorare, cu vârstă cunoscută, fiecare varvă din partea superioară și inferioară adiacentă a primit vârsta absolută corespunzătoare. Pentru intervalul studiat au fost interpolate aproximativ 30 de varve acolo unde prezervarea laminelor a fost afectată de bioturbație sau alte procese, periclitându-le structura laminară. Interpolarea se realizează prin măsurarea intervalului perturbat urmată de identificarea segmentelor a- și post-priori cu aceeași grosime și numărarea laminelor prezente aici. Prin medierea numărului de varve a celor două intervale se obține numărul aproximativ de varve pentru intervalul pertubat.</w:t>
      </w:r>
    </w:p>
    <w:p w:rsidR="00BF0FF7" w:rsidRPr="00357ADE" w:rsidRDefault="00BF0FF7" w:rsidP="003253FF">
      <w:pPr>
        <w:ind w:firstLine="0"/>
        <w:jc w:val="center"/>
        <w:rPr>
          <w:rFonts w:ascii="Times New Roman" w:hAnsi="Times New Roman" w:cs="Times New Roman"/>
          <w:sz w:val="18"/>
          <w:szCs w:val="18"/>
        </w:rPr>
      </w:pPr>
      <w:r w:rsidRPr="000749E3">
        <w:rPr>
          <w:noProof/>
          <w:sz w:val="18"/>
          <w:szCs w:val="18"/>
          <w:lang w:val="en-GB" w:eastAsia="en-GB"/>
        </w:rPr>
        <w:pict>
          <v:shape id="Chart 342" o:spid="_x0000_i1041" type="#_x0000_t75" style="width:321.75pt;height:213pt;visibility:visible">
            <v:imagedata r:id="rId31" o:title="" croptop="-3043f" cropbottom="-2959f" cropleft="-3885f" cropright="-2568f"/>
            <o:lock v:ext="edit" aspectratio="f"/>
          </v:shape>
        </w:pict>
      </w:r>
    </w:p>
    <w:p w:rsidR="00BF0FF7" w:rsidRPr="00357ADE" w:rsidRDefault="00BF0FF7" w:rsidP="003F7C2E">
      <w:pPr>
        <w:pStyle w:val="Caption"/>
      </w:pPr>
      <w:bookmarkStart w:id="70" w:name="_Toc443554410"/>
      <w:bookmarkStart w:id="71" w:name="_Toc448217265"/>
      <w:r w:rsidRPr="00357ADE">
        <w:t xml:space="preserve">Fig. </w:t>
      </w:r>
      <w:fldSimple w:instr=" STYLEREF 1 \s ">
        <w:r w:rsidRPr="00357ADE">
          <w:rPr>
            <w:noProof/>
          </w:rPr>
          <w:t>5</w:t>
        </w:r>
      </w:fldSimple>
      <w:r w:rsidRPr="00357ADE">
        <w:t>.</w:t>
      </w:r>
      <w:fldSimple w:instr=" SEQ Fig. \* ARABIC \s 1 ">
        <w:r w:rsidRPr="00357ADE">
          <w:rPr>
            <w:noProof/>
          </w:rPr>
          <w:t>11</w:t>
        </w:r>
      </w:fldSimple>
      <w:r w:rsidRPr="00357ADE">
        <w:rPr>
          <w:rFonts w:ascii="Times New Roman" w:hAnsi="Times New Roman"/>
        </w:rPr>
        <w:t xml:space="preserve"> Modelul vârstă-adâncime al intervalului cu sedimente laminate, lacul Haemelsee</w:t>
      </w:r>
      <w:bookmarkEnd w:id="70"/>
      <w:r w:rsidRPr="00357ADE">
        <w:t xml:space="preserve"> și poziționarea tefrei Laacher See</w:t>
      </w:r>
      <w:bookmarkEnd w:id="71"/>
    </w:p>
    <w:p w:rsidR="00BF0FF7" w:rsidRPr="00357ADE" w:rsidRDefault="00BF0FF7" w:rsidP="00482D20">
      <w:pPr>
        <w:ind w:firstLine="720"/>
        <w:rPr>
          <w:rFonts w:ascii="Times New Roman" w:hAnsi="Times New Roman" w:cs="Times New Roman"/>
          <w:sz w:val="18"/>
          <w:szCs w:val="18"/>
        </w:rPr>
      </w:pPr>
    </w:p>
    <w:p w:rsidR="00BF0FF7" w:rsidRPr="00357ADE" w:rsidRDefault="00BF0FF7" w:rsidP="00A10F3D">
      <w:pPr>
        <w:pStyle w:val="Heading2"/>
      </w:pPr>
      <w:bookmarkStart w:id="72" w:name="_Toc449350870"/>
      <w:r w:rsidRPr="00357ADE">
        <w:t>Litostratigrafie și geochimie</w:t>
      </w:r>
      <w:bookmarkEnd w:id="72"/>
    </w:p>
    <w:p w:rsidR="00BF0FF7" w:rsidRPr="001A2A0B" w:rsidRDefault="00BF0FF7" w:rsidP="00482D20">
      <w:pPr>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În cazul lacului Haemelsee s-a lucrat pe partea inferioară a profilului sedimentar cuprins între 1700 și 1300 cm adâncime ce acoperă intervalul cu laminații anuale. </w:t>
      </w:r>
      <w:r w:rsidRPr="001A2A0B">
        <w:rPr>
          <w:rFonts w:ascii="Times New Roman" w:hAnsi="Times New Roman" w:cs="Times New Roman"/>
          <w:sz w:val="18"/>
          <w:szCs w:val="18"/>
          <w:lang w:val="fr-FR"/>
        </w:rPr>
        <w:t xml:space="preserve">Partea din baza a celor două profile sedimentare cu lungimi de aproximativ 3m au fost corelate pe baza lito-stratigrafiei și a susceptibilității magnetice rezultând un profil compozit, continuu. Pentru corelare s-a identificat un număr de </w:t>
      </w:r>
      <w:r w:rsidRPr="001A2A0B">
        <w:rPr>
          <w:rFonts w:ascii="Times New Roman" w:hAnsi="Times New Roman" w:cs="Times New Roman"/>
          <w:b/>
          <w:bCs/>
          <w:sz w:val="18"/>
          <w:szCs w:val="18"/>
          <w:lang w:val="fr-FR"/>
        </w:rPr>
        <w:t>10 strate marker</w:t>
      </w:r>
      <w:r w:rsidRPr="001A2A0B">
        <w:rPr>
          <w:rFonts w:ascii="Times New Roman" w:hAnsi="Times New Roman" w:cs="Times New Roman"/>
          <w:sz w:val="18"/>
          <w:szCs w:val="18"/>
          <w:lang w:val="fr-FR"/>
        </w:rPr>
        <w:t xml:space="preserve"> cu grosimi de la 1-2 mm la 1 cm alcătuite din sediment de culoare maro și gri cu compoziție organică și clastică. Pe baza descrierii lito-stratigrafice și a rezultatelor geochimice, profil compozit de 378 cm a fost împărțit în cinci zone litologice (1-5) cu subunitățile aferente (a-b) </w:t>
      </w:r>
      <w:r w:rsidRPr="001A2A0B">
        <w:rPr>
          <w:rFonts w:ascii="Times New Roman" w:hAnsi="Times New Roman" w:cs="Times New Roman"/>
          <w:b/>
          <w:bCs/>
          <w:i/>
          <w:iCs/>
          <w:sz w:val="18"/>
          <w:szCs w:val="18"/>
          <w:lang w:val="fr-FR"/>
        </w:rPr>
        <w:t>(Tab 5.5.</w:t>
      </w:r>
      <w:r w:rsidRPr="001A2A0B">
        <w:rPr>
          <w:rFonts w:ascii="Times New Roman" w:hAnsi="Times New Roman" w:cs="Times New Roman"/>
          <w:sz w:val="18"/>
          <w:szCs w:val="18"/>
          <w:lang w:val="fr-FR"/>
        </w:rPr>
        <w:t xml:space="preserve">) </w:t>
      </w:r>
      <w:r w:rsidRPr="001A2A0B">
        <w:rPr>
          <w:rFonts w:ascii="Times New Roman" w:hAnsi="Times New Roman" w:cs="Times New Roman"/>
          <w:b/>
          <w:bCs/>
          <w:i/>
          <w:iCs/>
          <w:sz w:val="18"/>
          <w:szCs w:val="18"/>
          <w:lang w:val="fr-FR"/>
        </w:rPr>
        <w:t xml:space="preserve">(vezi Cap VI, Fig. 6.12). </w:t>
      </w:r>
    </w:p>
    <w:p w:rsidR="00BF0FF7" w:rsidRPr="001A2A0B" w:rsidRDefault="00BF0FF7" w:rsidP="00482D20">
      <w:pPr>
        <w:ind w:firstLine="720"/>
        <w:rPr>
          <w:rFonts w:ascii="Times New Roman" w:hAnsi="Times New Roman" w:cs="Times New Roman"/>
          <w:sz w:val="18"/>
          <w:szCs w:val="18"/>
          <w:lang w:val="fr-FR"/>
        </w:rPr>
      </w:pPr>
    </w:p>
    <w:p w:rsidR="00BF0FF7" w:rsidRPr="001A2A0B" w:rsidRDefault="00BF0FF7" w:rsidP="003F7C2E">
      <w:pPr>
        <w:pStyle w:val="Caption"/>
        <w:rPr>
          <w:rFonts w:ascii="Times New Roman" w:hAnsi="Times New Roman"/>
          <w:lang w:val="fr-FR"/>
        </w:rPr>
      </w:pPr>
      <w:r w:rsidRPr="001A2A0B">
        <w:rPr>
          <w:lang w:val="fr-FR"/>
        </w:rPr>
        <w:t xml:space="preserve">Tab. </w:t>
      </w:r>
      <w:r w:rsidRPr="001A2A0B">
        <w:rPr>
          <w:lang w:val="fr-FR"/>
        </w:rPr>
        <w:fldChar w:fldCharType="begin"/>
      </w:r>
      <w:r w:rsidRPr="001A2A0B">
        <w:rPr>
          <w:lang w:val="fr-FR"/>
        </w:rPr>
        <w:instrText xml:space="preserve"> STYLEREF 1 \s </w:instrText>
      </w:r>
      <w:r w:rsidRPr="001A2A0B">
        <w:rPr>
          <w:lang w:val="fr-FR"/>
        </w:rPr>
        <w:fldChar w:fldCharType="separate"/>
      </w:r>
      <w:r w:rsidRPr="001A2A0B">
        <w:rPr>
          <w:noProof/>
          <w:lang w:val="fr-FR"/>
        </w:rPr>
        <w:t>5</w:t>
      </w:r>
      <w:r w:rsidRPr="001A2A0B">
        <w:rPr>
          <w:lang w:val="fr-FR"/>
        </w:rPr>
        <w:fldChar w:fldCharType="end"/>
      </w:r>
      <w:r w:rsidRPr="001A2A0B">
        <w:rPr>
          <w:lang w:val="fr-FR"/>
        </w:rPr>
        <w:t>.</w:t>
      </w:r>
      <w:r w:rsidRPr="001A2A0B">
        <w:rPr>
          <w:lang w:val="fr-FR"/>
        </w:rPr>
        <w:fldChar w:fldCharType="begin"/>
      </w:r>
      <w:r w:rsidRPr="001A2A0B">
        <w:rPr>
          <w:lang w:val="fr-FR"/>
        </w:rPr>
        <w:instrText xml:space="preserve"> SEQ Tab. \* ARABIC \s 1 </w:instrText>
      </w:r>
      <w:r w:rsidRPr="001A2A0B">
        <w:rPr>
          <w:lang w:val="fr-FR"/>
        </w:rPr>
        <w:fldChar w:fldCharType="separate"/>
      </w:r>
      <w:r w:rsidRPr="001A2A0B">
        <w:rPr>
          <w:noProof/>
          <w:lang w:val="fr-FR"/>
        </w:rPr>
        <w:t>6</w:t>
      </w:r>
      <w:r w:rsidRPr="001A2A0B">
        <w:rPr>
          <w:lang w:val="fr-FR"/>
        </w:rPr>
        <w:fldChar w:fldCharType="end"/>
      </w:r>
      <w:r w:rsidRPr="001A2A0B">
        <w:rPr>
          <w:lang w:val="fr-FR"/>
        </w:rPr>
        <w:t xml:space="preserve"> Compoziț</w:t>
      </w:r>
      <w:r w:rsidRPr="001A2A0B">
        <w:rPr>
          <w:rFonts w:ascii="Times New Roman" w:hAnsi="Times New Roman"/>
          <w:lang w:val="fr-FR"/>
        </w:rPr>
        <w:t xml:space="preserve">ia litologică a profilului compozit al lacului Haemelsee </w:t>
      </w:r>
      <w:r w:rsidRPr="001A2A0B">
        <w:rPr>
          <w:lang w:val="fr-FR"/>
        </w:rPr>
        <w:t>ș</w:t>
      </w:r>
      <w:r w:rsidRPr="001A2A0B">
        <w:rPr>
          <w:rFonts w:ascii="Times New Roman" w:hAnsi="Times New Roman"/>
          <w:lang w:val="fr-FR"/>
        </w:rPr>
        <w:t xml:space="preserve">i caracteristicile geochimice specifice fiecărei zone litologice </w:t>
      </w:r>
    </w:p>
    <w:tbl>
      <w:tblPr>
        <w:tblW w:w="5002" w:type="pct"/>
        <w:jc w:val="center"/>
        <w:tblBorders>
          <w:top w:val="single" w:sz="4" w:space="0" w:color="auto"/>
          <w:bottom w:val="single" w:sz="4" w:space="0" w:color="auto"/>
        </w:tblBorders>
        <w:tblLayout w:type="fixed"/>
        <w:tblLook w:val="00A0"/>
      </w:tblPr>
      <w:tblGrid>
        <w:gridCol w:w="536"/>
        <w:gridCol w:w="708"/>
        <w:gridCol w:w="426"/>
        <w:gridCol w:w="1136"/>
        <w:gridCol w:w="139"/>
        <w:gridCol w:w="1844"/>
        <w:gridCol w:w="2869"/>
      </w:tblGrid>
      <w:tr w:rsidR="00BF0FF7" w:rsidRPr="000749E3">
        <w:trPr>
          <w:trHeight w:val="421"/>
          <w:jc w:val="center"/>
        </w:trPr>
        <w:tc>
          <w:tcPr>
            <w:tcW w:w="812" w:type="pct"/>
            <w:gridSpan w:val="2"/>
            <w:tcBorders>
              <w:top w:val="single" w:sz="4" w:space="0" w:color="auto"/>
            </w:tcBorders>
            <w:noWrap/>
            <w:vAlign w:val="center"/>
          </w:tcPr>
          <w:p w:rsidR="00BF0FF7" w:rsidRPr="00B53CB8" w:rsidRDefault="00BF0FF7" w:rsidP="00482D20">
            <w:pPr>
              <w:ind w:firstLine="0"/>
              <w:jc w:val="center"/>
              <w:rPr>
                <w:rFonts w:ascii="Times New Roman" w:hAnsi="Times New Roman" w:cs="Times New Roman"/>
                <w:sz w:val="16"/>
                <w:szCs w:val="16"/>
              </w:rPr>
            </w:pPr>
            <w:r w:rsidRPr="00B53CB8">
              <w:rPr>
                <w:rFonts w:ascii="Times New Roman" w:hAnsi="Times New Roman" w:cs="Times New Roman"/>
                <w:b/>
                <w:bCs/>
                <w:sz w:val="16"/>
                <w:szCs w:val="16"/>
              </w:rPr>
              <w:t>Zona Litologică</w:t>
            </w:r>
          </w:p>
        </w:tc>
        <w:tc>
          <w:tcPr>
            <w:tcW w:w="1111" w:type="pct"/>
            <w:gridSpan w:val="3"/>
            <w:tcBorders>
              <w:top w:val="single" w:sz="4" w:space="0" w:color="auto"/>
            </w:tcBorders>
            <w:noWrap/>
            <w:vAlign w:val="bottom"/>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Adâncime compozit (cm)</w:t>
            </w:r>
          </w:p>
        </w:tc>
        <w:tc>
          <w:tcPr>
            <w:tcW w:w="1204" w:type="pct"/>
            <w:tcBorders>
              <w:top w:val="single" w:sz="4" w:space="0" w:color="auto"/>
            </w:tcBorders>
            <w:noWrap/>
            <w:vAlign w:val="center"/>
          </w:tcPr>
          <w:p w:rsidR="00BF0FF7" w:rsidRPr="00B53CB8" w:rsidRDefault="00BF0FF7" w:rsidP="00482D20">
            <w:pPr>
              <w:ind w:firstLine="0"/>
              <w:jc w:val="center"/>
              <w:rPr>
                <w:rFonts w:ascii="Times New Roman" w:hAnsi="Times New Roman" w:cs="Times New Roman"/>
                <w:sz w:val="16"/>
                <w:szCs w:val="16"/>
              </w:rPr>
            </w:pPr>
            <w:r w:rsidRPr="00B53CB8">
              <w:rPr>
                <w:rFonts w:ascii="Times New Roman" w:hAnsi="Times New Roman" w:cs="Times New Roman"/>
                <w:b/>
                <w:bCs/>
                <w:sz w:val="16"/>
                <w:szCs w:val="16"/>
              </w:rPr>
              <w:t>Litologie</w:t>
            </w:r>
          </w:p>
        </w:tc>
        <w:tc>
          <w:tcPr>
            <w:tcW w:w="1873" w:type="pct"/>
            <w:tcBorders>
              <w:top w:val="single" w:sz="4" w:space="0" w:color="auto"/>
            </w:tcBorders>
            <w:noWrap/>
            <w:vAlign w:val="center"/>
          </w:tcPr>
          <w:p w:rsidR="00BF0FF7" w:rsidRPr="00B53CB8" w:rsidRDefault="00BF0FF7" w:rsidP="00482D20">
            <w:pPr>
              <w:ind w:firstLine="0"/>
              <w:jc w:val="center"/>
              <w:rPr>
                <w:rFonts w:ascii="Times New Roman" w:hAnsi="Times New Roman" w:cs="Times New Roman"/>
                <w:sz w:val="16"/>
                <w:szCs w:val="16"/>
              </w:rPr>
            </w:pPr>
            <w:r w:rsidRPr="00B53CB8">
              <w:rPr>
                <w:rFonts w:ascii="Times New Roman" w:hAnsi="Times New Roman" w:cs="Times New Roman"/>
                <w:b/>
                <w:bCs/>
                <w:sz w:val="16"/>
                <w:szCs w:val="16"/>
              </w:rPr>
              <w:t xml:space="preserve">Caracteristici µXRF </w:t>
            </w:r>
          </w:p>
        </w:tc>
      </w:tr>
      <w:tr w:rsidR="00BF0FF7" w:rsidRPr="001A2A0B">
        <w:trPr>
          <w:trHeight w:val="300"/>
          <w:jc w:val="center"/>
        </w:trPr>
        <w:tc>
          <w:tcPr>
            <w:tcW w:w="350" w:type="pct"/>
            <w:vMerge w:val="restart"/>
            <w:tcBorders>
              <w:top w:val="single" w:sz="4" w:space="0" w:color="auto"/>
            </w:tcBorders>
            <w:noWrap/>
            <w:vAlign w:val="center"/>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 xml:space="preserve">LZ </w:t>
            </w:r>
          </w:p>
        </w:tc>
        <w:tc>
          <w:tcPr>
            <w:tcW w:w="462" w:type="pct"/>
            <w:tcBorders>
              <w:top w:val="single" w:sz="4" w:space="0" w:color="auto"/>
            </w:tcBorders>
            <w:noWrap/>
            <w:vAlign w:val="bottom"/>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5b</w:t>
            </w:r>
          </w:p>
        </w:tc>
        <w:tc>
          <w:tcPr>
            <w:tcW w:w="278" w:type="pct"/>
            <w:tcBorders>
              <w:top w:val="single" w:sz="4" w:space="0" w:color="auto"/>
            </w:tcBorders>
            <w:noWrap/>
            <w:vAlign w:val="bottom"/>
          </w:tcPr>
          <w:p w:rsidR="00BF0FF7" w:rsidRPr="00B53CB8" w:rsidRDefault="00BF0FF7" w:rsidP="00F002BD">
            <w:pPr>
              <w:ind w:right="-302" w:firstLine="0"/>
              <w:jc w:val="left"/>
              <w:rPr>
                <w:rFonts w:ascii="Times New Roman" w:hAnsi="Times New Roman" w:cs="Times New Roman"/>
                <w:sz w:val="16"/>
                <w:szCs w:val="16"/>
              </w:rPr>
            </w:pPr>
            <w:r w:rsidRPr="00B53CB8">
              <w:rPr>
                <w:rFonts w:ascii="Times New Roman" w:hAnsi="Times New Roman" w:cs="Times New Roman"/>
                <w:sz w:val="16"/>
                <w:szCs w:val="16"/>
              </w:rPr>
              <w:t>1318</w:t>
            </w:r>
          </w:p>
        </w:tc>
        <w:tc>
          <w:tcPr>
            <w:tcW w:w="742" w:type="pct"/>
            <w:tcBorders>
              <w:top w:val="single" w:sz="4" w:space="0" w:color="auto"/>
            </w:tcBorders>
            <w:noWrap/>
            <w:vAlign w:val="bottom"/>
          </w:tcPr>
          <w:p w:rsidR="00BF0FF7" w:rsidRPr="00B53CB8" w:rsidRDefault="00BF0FF7" w:rsidP="00AC7908">
            <w:pPr>
              <w:ind w:right="-134" w:firstLine="0"/>
              <w:jc w:val="center"/>
              <w:rPr>
                <w:rFonts w:ascii="Times New Roman" w:hAnsi="Times New Roman" w:cs="Times New Roman"/>
                <w:sz w:val="16"/>
                <w:szCs w:val="16"/>
              </w:rPr>
            </w:pPr>
            <w:r w:rsidRPr="00B53CB8">
              <w:rPr>
                <w:rFonts w:ascii="Times New Roman" w:hAnsi="Times New Roman" w:cs="Times New Roman"/>
                <w:sz w:val="16"/>
                <w:szCs w:val="16"/>
              </w:rPr>
              <w:t>1445</w:t>
            </w:r>
          </w:p>
        </w:tc>
        <w:tc>
          <w:tcPr>
            <w:tcW w:w="1295" w:type="pct"/>
            <w:gridSpan w:val="2"/>
            <w:vMerge w:val="restart"/>
            <w:tcBorders>
              <w:top w:val="single" w:sz="4" w:space="0" w:color="auto"/>
            </w:tcBorders>
            <w:noWrap/>
            <w:vAlign w:val="center"/>
          </w:tcPr>
          <w:p w:rsidR="00BF0FF7" w:rsidRPr="00B53CB8" w:rsidRDefault="00BF0FF7" w:rsidP="00482D20">
            <w:pPr>
              <w:ind w:firstLine="0"/>
              <w:jc w:val="center"/>
              <w:rPr>
                <w:rFonts w:ascii="Times New Roman" w:hAnsi="Times New Roman" w:cs="Times New Roman"/>
                <w:sz w:val="16"/>
                <w:szCs w:val="16"/>
              </w:rPr>
            </w:pPr>
            <w:r w:rsidRPr="00B53CB8">
              <w:rPr>
                <w:rFonts w:ascii="Times New Roman" w:hAnsi="Times New Roman" w:cs="Times New Roman"/>
                <w:sz w:val="16"/>
                <w:szCs w:val="16"/>
              </w:rPr>
              <w:t>Laminații sideritice și organice cu grad de prezervare redus</w:t>
            </w:r>
          </w:p>
        </w:tc>
        <w:tc>
          <w:tcPr>
            <w:tcW w:w="1873" w:type="pct"/>
            <w:tcBorders>
              <w:top w:val="single" w:sz="4" w:space="0" w:color="auto"/>
            </w:tcBorders>
            <w:noWrap/>
            <w:vAlign w:val="bottom"/>
          </w:tcPr>
          <w:p w:rsidR="00BF0FF7" w:rsidRPr="001A2A0B" w:rsidRDefault="00BF0FF7" w:rsidP="00482D20">
            <w:pPr>
              <w:ind w:firstLine="0"/>
              <w:jc w:val="left"/>
              <w:rPr>
                <w:rFonts w:ascii="Times New Roman" w:hAnsi="Times New Roman" w:cs="Times New Roman"/>
                <w:sz w:val="16"/>
                <w:szCs w:val="16"/>
                <w:lang w:val="fr-FR"/>
              </w:rPr>
            </w:pPr>
            <w:r w:rsidRPr="001A2A0B">
              <w:rPr>
                <w:rFonts w:ascii="Times New Roman" w:hAnsi="Times New Roman" w:cs="Times New Roman"/>
                <w:sz w:val="16"/>
                <w:szCs w:val="16"/>
                <w:lang w:val="fr-FR"/>
              </w:rPr>
              <w:t>Valori scăzute ale titaniului (Ti) și potasiului (K) și valorifoarte ridicare ale fierului (Fe)</w:t>
            </w:r>
          </w:p>
        </w:tc>
      </w:tr>
      <w:tr w:rsidR="00BF0FF7" w:rsidRPr="000749E3">
        <w:trPr>
          <w:trHeight w:val="300"/>
          <w:jc w:val="center"/>
        </w:trPr>
        <w:tc>
          <w:tcPr>
            <w:tcW w:w="350" w:type="pct"/>
            <w:vMerge/>
            <w:vAlign w:val="center"/>
          </w:tcPr>
          <w:p w:rsidR="00BF0FF7" w:rsidRPr="001A2A0B" w:rsidRDefault="00BF0FF7" w:rsidP="00482D20">
            <w:pPr>
              <w:ind w:firstLine="0"/>
              <w:jc w:val="left"/>
              <w:rPr>
                <w:rFonts w:ascii="Times New Roman" w:hAnsi="Times New Roman" w:cs="Times New Roman"/>
                <w:b/>
                <w:bCs/>
                <w:sz w:val="16"/>
                <w:szCs w:val="16"/>
                <w:lang w:val="fr-FR"/>
              </w:rPr>
            </w:pPr>
          </w:p>
        </w:tc>
        <w:tc>
          <w:tcPr>
            <w:tcW w:w="462" w:type="pct"/>
            <w:noWrap/>
            <w:vAlign w:val="bottom"/>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5a</w:t>
            </w:r>
          </w:p>
        </w:tc>
        <w:tc>
          <w:tcPr>
            <w:tcW w:w="278" w:type="pct"/>
            <w:noWrap/>
            <w:vAlign w:val="bottom"/>
          </w:tcPr>
          <w:p w:rsidR="00BF0FF7" w:rsidRPr="00B53CB8" w:rsidRDefault="00BF0FF7" w:rsidP="00F002BD">
            <w:pPr>
              <w:ind w:right="-302" w:firstLine="0"/>
              <w:jc w:val="left"/>
              <w:rPr>
                <w:rFonts w:ascii="Times New Roman" w:hAnsi="Times New Roman" w:cs="Times New Roman"/>
                <w:sz w:val="16"/>
                <w:szCs w:val="16"/>
              </w:rPr>
            </w:pPr>
            <w:r w:rsidRPr="00B53CB8">
              <w:rPr>
                <w:rFonts w:ascii="Times New Roman" w:hAnsi="Times New Roman" w:cs="Times New Roman"/>
                <w:sz w:val="16"/>
                <w:szCs w:val="16"/>
              </w:rPr>
              <w:t>1445</w:t>
            </w:r>
          </w:p>
        </w:tc>
        <w:tc>
          <w:tcPr>
            <w:tcW w:w="742" w:type="pct"/>
            <w:noWrap/>
            <w:vAlign w:val="bottom"/>
          </w:tcPr>
          <w:p w:rsidR="00BF0FF7" w:rsidRPr="00B53CB8" w:rsidRDefault="00BF0FF7" w:rsidP="00AC7908">
            <w:pPr>
              <w:ind w:right="-134" w:firstLine="0"/>
              <w:jc w:val="center"/>
              <w:rPr>
                <w:rFonts w:ascii="Times New Roman" w:hAnsi="Times New Roman" w:cs="Times New Roman"/>
                <w:sz w:val="16"/>
                <w:szCs w:val="16"/>
              </w:rPr>
            </w:pPr>
            <w:r w:rsidRPr="00B53CB8">
              <w:rPr>
                <w:rFonts w:ascii="Times New Roman" w:hAnsi="Times New Roman" w:cs="Times New Roman"/>
                <w:sz w:val="16"/>
                <w:szCs w:val="16"/>
              </w:rPr>
              <w:t>1475</w:t>
            </w:r>
          </w:p>
        </w:tc>
        <w:tc>
          <w:tcPr>
            <w:tcW w:w="1295" w:type="pct"/>
            <w:gridSpan w:val="2"/>
            <w:vMerge/>
            <w:noWrap/>
            <w:vAlign w:val="bottom"/>
          </w:tcPr>
          <w:p w:rsidR="00BF0FF7" w:rsidRPr="00B53CB8" w:rsidRDefault="00BF0FF7" w:rsidP="00482D20">
            <w:pPr>
              <w:ind w:firstLine="0"/>
              <w:jc w:val="center"/>
              <w:rPr>
                <w:rFonts w:ascii="Times New Roman" w:hAnsi="Times New Roman" w:cs="Times New Roman"/>
                <w:sz w:val="16"/>
                <w:szCs w:val="16"/>
              </w:rPr>
            </w:pPr>
          </w:p>
        </w:tc>
        <w:tc>
          <w:tcPr>
            <w:tcW w:w="1873" w:type="pct"/>
            <w:noWrap/>
            <w:vAlign w:val="bottom"/>
          </w:tcPr>
          <w:p w:rsidR="00BF0FF7" w:rsidRPr="00B53CB8" w:rsidRDefault="00BF0FF7" w:rsidP="00482D20">
            <w:pPr>
              <w:ind w:firstLine="0"/>
              <w:jc w:val="left"/>
              <w:rPr>
                <w:rFonts w:ascii="Times New Roman" w:hAnsi="Times New Roman" w:cs="Times New Roman"/>
                <w:sz w:val="16"/>
                <w:szCs w:val="16"/>
              </w:rPr>
            </w:pPr>
            <w:r w:rsidRPr="00B53CB8">
              <w:rPr>
                <w:rFonts w:ascii="Times New Roman" w:hAnsi="Times New Roman" w:cs="Times New Roman"/>
                <w:sz w:val="16"/>
                <w:szCs w:val="16"/>
              </w:rPr>
              <w:t>Scădere bruscă a valorilor titaniului (Ti) și potasiului (K) și creștere abuptă a valorilor fierului (Fe)</w:t>
            </w:r>
          </w:p>
        </w:tc>
      </w:tr>
      <w:tr w:rsidR="00BF0FF7" w:rsidRPr="000749E3">
        <w:trPr>
          <w:trHeight w:val="300"/>
          <w:jc w:val="center"/>
        </w:trPr>
        <w:tc>
          <w:tcPr>
            <w:tcW w:w="350" w:type="pct"/>
            <w:noWrap/>
            <w:vAlign w:val="center"/>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 xml:space="preserve">LZ </w:t>
            </w:r>
          </w:p>
        </w:tc>
        <w:tc>
          <w:tcPr>
            <w:tcW w:w="462" w:type="pct"/>
            <w:noWrap/>
            <w:vAlign w:val="bottom"/>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4</w:t>
            </w:r>
          </w:p>
        </w:tc>
        <w:tc>
          <w:tcPr>
            <w:tcW w:w="278" w:type="pct"/>
            <w:noWrap/>
            <w:vAlign w:val="bottom"/>
          </w:tcPr>
          <w:p w:rsidR="00BF0FF7" w:rsidRPr="00B53CB8" w:rsidRDefault="00BF0FF7" w:rsidP="00F002BD">
            <w:pPr>
              <w:ind w:right="-302" w:firstLine="0"/>
              <w:jc w:val="left"/>
              <w:rPr>
                <w:rFonts w:ascii="Times New Roman" w:hAnsi="Times New Roman" w:cs="Times New Roman"/>
                <w:sz w:val="16"/>
                <w:szCs w:val="16"/>
              </w:rPr>
            </w:pPr>
            <w:r w:rsidRPr="00B53CB8">
              <w:rPr>
                <w:rFonts w:ascii="Times New Roman" w:hAnsi="Times New Roman" w:cs="Times New Roman"/>
                <w:sz w:val="16"/>
                <w:szCs w:val="16"/>
              </w:rPr>
              <w:t>1475</w:t>
            </w:r>
          </w:p>
        </w:tc>
        <w:tc>
          <w:tcPr>
            <w:tcW w:w="742" w:type="pct"/>
            <w:noWrap/>
            <w:vAlign w:val="bottom"/>
          </w:tcPr>
          <w:p w:rsidR="00BF0FF7" w:rsidRPr="00B53CB8" w:rsidRDefault="00BF0FF7" w:rsidP="00AC7908">
            <w:pPr>
              <w:ind w:right="-134" w:firstLine="0"/>
              <w:jc w:val="center"/>
              <w:rPr>
                <w:rFonts w:ascii="Times New Roman" w:hAnsi="Times New Roman" w:cs="Times New Roman"/>
                <w:sz w:val="16"/>
                <w:szCs w:val="16"/>
              </w:rPr>
            </w:pPr>
            <w:r w:rsidRPr="00B53CB8">
              <w:rPr>
                <w:rFonts w:ascii="Times New Roman" w:hAnsi="Times New Roman" w:cs="Times New Roman"/>
                <w:sz w:val="16"/>
                <w:szCs w:val="16"/>
              </w:rPr>
              <w:t>1525</w:t>
            </w:r>
          </w:p>
        </w:tc>
        <w:tc>
          <w:tcPr>
            <w:tcW w:w="1295" w:type="pct"/>
            <w:gridSpan w:val="2"/>
            <w:noWrap/>
            <w:vAlign w:val="bottom"/>
          </w:tcPr>
          <w:p w:rsidR="00BF0FF7" w:rsidRPr="001A2A0B" w:rsidRDefault="00BF0FF7" w:rsidP="00482D20">
            <w:pPr>
              <w:ind w:firstLine="0"/>
              <w:jc w:val="center"/>
              <w:rPr>
                <w:rFonts w:ascii="Times New Roman" w:hAnsi="Times New Roman" w:cs="Times New Roman"/>
                <w:sz w:val="16"/>
                <w:szCs w:val="16"/>
                <w:lang w:val="fr-FR"/>
              </w:rPr>
            </w:pPr>
            <w:r w:rsidRPr="001A2A0B">
              <w:rPr>
                <w:rFonts w:ascii="Times New Roman" w:hAnsi="Times New Roman" w:cs="Times New Roman"/>
                <w:sz w:val="16"/>
                <w:szCs w:val="16"/>
                <w:lang w:val="fr-FR"/>
              </w:rPr>
              <w:t>Argilă omogenă de culoare gri-deschis</w:t>
            </w:r>
          </w:p>
        </w:tc>
        <w:tc>
          <w:tcPr>
            <w:tcW w:w="1873" w:type="pct"/>
            <w:noWrap/>
            <w:vAlign w:val="bottom"/>
          </w:tcPr>
          <w:p w:rsidR="00BF0FF7" w:rsidRPr="00B53CB8" w:rsidRDefault="00BF0FF7" w:rsidP="00482D20">
            <w:pPr>
              <w:ind w:firstLine="0"/>
              <w:jc w:val="left"/>
              <w:rPr>
                <w:rFonts w:ascii="Times New Roman" w:hAnsi="Times New Roman" w:cs="Times New Roman"/>
                <w:sz w:val="16"/>
                <w:szCs w:val="16"/>
              </w:rPr>
            </w:pPr>
            <w:r w:rsidRPr="00B53CB8">
              <w:rPr>
                <w:rFonts w:ascii="Times New Roman" w:hAnsi="Times New Roman" w:cs="Times New Roman"/>
                <w:sz w:val="16"/>
                <w:szCs w:val="16"/>
              </w:rPr>
              <w:t>Creșterea valorilor elementelor detritice - Ti, K and Si și scăderea valorilor calciului (Ca) și fierului (Fe)</w:t>
            </w:r>
          </w:p>
        </w:tc>
      </w:tr>
      <w:tr w:rsidR="00BF0FF7" w:rsidRPr="000749E3">
        <w:trPr>
          <w:trHeight w:val="300"/>
          <w:jc w:val="center"/>
        </w:trPr>
        <w:tc>
          <w:tcPr>
            <w:tcW w:w="350" w:type="pct"/>
            <w:vMerge w:val="restart"/>
            <w:noWrap/>
            <w:vAlign w:val="center"/>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 xml:space="preserve">LZ </w:t>
            </w:r>
          </w:p>
        </w:tc>
        <w:tc>
          <w:tcPr>
            <w:tcW w:w="462" w:type="pct"/>
            <w:noWrap/>
            <w:vAlign w:val="bottom"/>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3b</w:t>
            </w:r>
          </w:p>
        </w:tc>
        <w:tc>
          <w:tcPr>
            <w:tcW w:w="278" w:type="pct"/>
            <w:noWrap/>
            <w:vAlign w:val="bottom"/>
          </w:tcPr>
          <w:p w:rsidR="00BF0FF7" w:rsidRPr="00B53CB8" w:rsidRDefault="00BF0FF7" w:rsidP="00F002BD">
            <w:pPr>
              <w:ind w:right="-302" w:firstLine="0"/>
              <w:jc w:val="left"/>
              <w:rPr>
                <w:rFonts w:ascii="Times New Roman" w:hAnsi="Times New Roman" w:cs="Times New Roman"/>
                <w:sz w:val="16"/>
                <w:szCs w:val="16"/>
              </w:rPr>
            </w:pPr>
            <w:r w:rsidRPr="00B53CB8">
              <w:rPr>
                <w:rFonts w:ascii="Times New Roman" w:hAnsi="Times New Roman" w:cs="Times New Roman"/>
                <w:sz w:val="16"/>
                <w:szCs w:val="16"/>
              </w:rPr>
              <w:t>1525</w:t>
            </w:r>
          </w:p>
        </w:tc>
        <w:tc>
          <w:tcPr>
            <w:tcW w:w="742" w:type="pct"/>
            <w:noWrap/>
            <w:vAlign w:val="bottom"/>
          </w:tcPr>
          <w:p w:rsidR="00BF0FF7" w:rsidRPr="00B53CB8" w:rsidRDefault="00BF0FF7" w:rsidP="00AC7908">
            <w:pPr>
              <w:ind w:right="-134" w:firstLine="0"/>
              <w:jc w:val="center"/>
              <w:rPr>
                <w:rFonts w:ascii="Times New Roman" w:hAnsi="Times New Roman" w:cs="Times New Roman"/>
                <w:sz w:val="16"/>
                <w:szCs w:val="16"/>
              </w:rPr>
            </w:pPr>
            <w:r w:rsidRPr="00B53CB8">
              <w:rPr>
                <w:rFonts w:ascii="Times New Roman" w:hAnsi="Times New Roman" w:cs="Times New Roman"/>
                <w:sz w:val="16"/>
                <w:szCs w:val="16"/>
              </w:rPr>
              <w:t>1576</w:t>
            </w:r>
          </w:p>
        </w:tc>
        <w:tc>
          <w:tcPr>
            <w:tcW w:w="1295" w:type="pct"/>
            <w:gridSpan w:val="2"/>
            <w:vMerge w:val="restart"/>
            <w:noWrap/>
            <w:vAlign w:val="bottom"/>
          </w:tcPr>
          <w:p w:rsidR="00BF0FF7" w:rsidRPr="00B53CB8" w:rsidRDefault="00BF0FF7" w:rsidP="00482D20">
            <w:pPr>
              <w:ind w:firstLine="0"/>
              <w:jc w:val="center"/>
              <w:rPr>
                <w:rFonts w:ascii="Times New Roman" w:hAnsi="Times New Roman" w:cs="Times New Roman"/>
                <w:sz w:val="16"/>
                <w:szCs w:val="16"/>
              </w:rPr>
            </w:pPr>
            <w:r w:rsidRPr="00B53CB8">
              <w:rPr>
                <w:rFonts w:ascii="Times New Roman" w:hAnsi="Times New Roman" w:cs="Times New Roman"/>
                <w:sz w:val="16"/>
                <w:szCs w:val="16"/>
              </w:rPr>
              <w:t xml:space="preserve">Lamine organice și siliciclastice </w:t>
            </w:r>
          </w:p>
        </w:tc>
        <w:tc>
          <w:tcPr>
            <w:tcW w:w="1873" w:type="pct"/>
            <w:noWrap/>
            <w:vAlign w:val="bottom"/>
          </w:tcPr>
          <w:p w:rsidR="00BF0FF7" w:rsidRPr="00B53CB8" w:rsidRDefault="00BF0FF7" w:rsidP="00482D20">
            <w:pPr>
              <w:ind w:firstLine="0"/>
              <w:jc w:val="left"/>
              <w:rPr>
                <w:rFonts w:ascii="Times New Roman" w:hAnsi="Times New Roman" w:cs="Times New Roman"/>
                <w:sz w:val="16"/>
                <w:szCs w:val="16"/>
              </w:rPr>
            </w:pPr>
            <w:r w:rsidRPr="00B53CB8">
              <w:rPr>
                <w:rFonts w:ascii="Times New Roman" w:hAnsi="Times New Roman" w:cs="Times New Roman"/>
                <w:sz w:val="16"/>
                <w:szCs w:val="16"/>
              </w:rPr>
              <w:t xml:space="preserve">Valori fluctuante ale elementelor detritice și </w:t>
            </w:r>
          </w:p>
        </w:tc>
      </w:tr>
      <w:tr w:rsidR="00BF0FF7" w:rsidRPr="001A2A0B">
        <w:trPr>
          <w:trHeight w:val="300"/>
          <w:jc w:val="center"/>
        </w:trPr>
        <w:tc>
          <w:tcPr>
            <w:tcW w:w="350" w:type="pct"/>
            <w:vMerge/>
            <w:vAlign w:val="center"/>
          </w:tcPr>
          <w:p w:rsidR="00BF0FF7" w:rsidRPr="00B53CB8" w:rsidRDefault="00BF0FF7" w:rsidP="00482D20">
            <w:pPr>
              <w:ind w:firstLine="0"/>
              <w:jc w:val="left"/>
              <w:rPr>
                <w:rFonts w:ascii="Times New Roman" w:hAnsi="Times New Roman" w:cs="Times New Roman"/>
                <w:b/>
                <w:bCs/>
                <w:sz w:val="16"/>
                <w:szCs w:val="16"/>
              </w:rPr>
            </w:pPr>
          </w:p>
        </w:tc>
        <w:tc>
          <w:tcPr>
            <w:tcW w:w="462" w:type="pct"/>
            <w:noWrap/>
            <w:vAlign w:val="bottom"/>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3a</w:t>
            </w:r>
          </w:p>
        </w:tc>
        <w:tc>
          <w:tcPr>
            <w:tcW w:w="278" w:type="pct"/>
            <w:noWrap/>
            <w:vAlign w:val="bottom"/>
          </w:tcPr>
          <w:p w:rsidR="00BF0FF7" w:rsidRPr="00B53CB8" w:rsidRDefault="00BF0FF7" w:rsidP="00F002BD">
            <w:pPr>
              <w:ind w:right="-302" w:firstLine="0"/>
              <w:jc w:val="left"/>
              <w:rPr>
                <w:rFonts w:ascii="Times New Roman" w:hAnsi="Times New Roman" w:cs="Times New Roman"/>
                <w:sz w:val="16"/>
                <w:szCs w:val="16"/>
              </w:rPr>
            </w:pPr>
            <w:r w:rsidRPr="00B53CB8">
              <w:rPr>
                <w:rFonts w:ascii="Times New Roman" w:hAnsi="Times New Roman" w:cs="Times New Roman"/>
                <w:sz w:val="16"/>
                <w:szCs w:val="16"/>
              </w:rPr>
              <w:t>1576</w:t>
            </w:r>
          </w:p>
        </w:tc>
        <w:tc>
          <w:tcPr>
            <w:tcW w:w="742" w:type="pct"/>
            <w:noWrap/>
            <w:vAlign w:val="bottom"/>
          </w:tcPr>
          <w:p w:rsidR="00BF0FF7" w:rsidRPr="00B53CB8" w:rsidRDefault="00BF0FF7" w:rsidP="00AC7908">
            <w:pPr>
              <w:ind w:right="-134" w:firstLine="0"/>
              <w:jc w:val="center"/>
              <w:rPr>
                <w:rFonts w:ascii="Times New Roman" w:hAnsi="Times New Roman" w:cs="Times New Roman"/>
                <w:sz w:val="16"/>
                <w:szCs w:val="16"/>
              </w:rPr>
            </w:pPr>
            <w:r w:rsidRPr="00B53CB8">
              <w:rPr>
                <w:rFonts w:ascii="Times New Roman" w:hAnsi="Times New Roman" w:cs="Times New Roman"/>
                <w:sz w:val="16"/>
                <w:szCs w:val="16"/>
              </w:rPr>
              <w:t>1623</w:t>
            </w:r>
          </w:p>
        </w:tc>
        <w:tc>
          <w:tcPr>
            <w:tcW w:w="1295" w:type="pct"/>
            <w:gridSpan w:val="2"/>
            <w:vMerge/>
            <w:noWrap/>
            <w:vAlign w:val="bottom"/>
          </w:tcPr>
          <w:p w:rsidR="00BF0FF7" w:rsidRPr="00B53CB8" w:rsidRDefault="00BF0FF7" w:rsidP="00482D20">
            <w:pPr>
              <w:ind w:firstLine="0"/>
              <w:jc w:val="center"/>
              <w:rPr>
                <w:rFonts w:ascii="Times New Roman" w:hAnsi="Times New Roman" w:cs="Times New Roman"/>
                <w:sz w:val="16"/>
                <w:szCs w:val="16"/>
              </w:rPr>
            </w:pPr>
          </w:p>
        </w:tc>
        <w:tc>
          <w:tcPr>
            <w:tcW w:w="1873" w:type="pct"/>
            <w:noWrap/>
            <w:vAlign w:val="bottom"/>
          </w:tcPr>
          <w:p w:rsidR="00BF0FF7" w:rsidRPr="001A2A0B" w:rsidRDefault="00BF0FF7" w:rsidP="00482D20">
            <w:pPr>
              <w:ind w:firstLine="0"/>
              <w:jc w:val="left"/>
              <w:rPr>
                <w:rFonts w:ascii="Times New Roman" w:hAnsi="Times New Roman" w:cs="Times New Roman"/>
                <w:sz w:val="16"/>
                <w:szCs w:val="16"/>
                <w:lang w:val="fr-FR"/>
              </w:rPr>
            </w:pPr>
            <w:r w:rsidRPr="001A2A0B">
              <w:rPr>
                <w:rFonts w:ascii="Times New Roman" w:hAnsi="Times New Roman" w:cs="Times New Roman"/>
                <w:sz w:val="16"/>
                <w:szCs w:val="16"/>
                <w:lang w:val="fr-FR"/>
              </w:rPr>
              <w:t>Valori fluctuante ale elementelor detritice (Ti, K) și valori în creștere ale fierului (Fe)</w:t>
            </w:r>
          </w:p>
        </w:tc>
      </w:tr>
      <w:tr w:rsidR="00BF0FF7" w:rsidRPr="001A2A0B">
        <w:trPr>
          <w:trHeight w:val="300"/>
          <w:jc w:val="center"/>
        </w:trPr>
        <w:tc>
          <w:tcPr>
            <w:tcW w:w="350" w:type="pct"/>
            <w:vMerge w:val="restart"/>
            <w:noWrap/>
            <w:vAlign w:val="center"/>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 xml:space="preserve">LZ </w:t>
            </w:r>
          </w:p>
        </w:tc>
        <w:tc>
          <w:tcPr>
            <w:tcW w:w="462" w:type="pct"/>
            <w:noWrap/>
            <w:vAlign w:val="bottom"/>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2b</w:t>
            </w:r>
          </w:p>
        </w:tc>
        <w:tc>
          <w:tcPr>
            <w:tcW w:w="278" w:type="pct"/>
            <w:noWrap/>
            <w:vAlign w:val="bottom"/>
          </w:tcPr>
          <w:p w:rsidR="00BF0FF7" w:rsidRPr="00B53CB8" w:rsidRDefault="00BF0FF7" w:rsidP="00F002BD">
            <w:pPr>
              <w:ind w:right="-302" w:firstLine="0"/>
              <w:jc w:val="left"/>
              <w:rPr>
                <w:rFonts w:ascii="Times New Roman" w:hAnsi="Times New Roman" w:cs="Times New Roman"/>
                <w:sz w:val="16"/>
                <w:szCs w:val="16"/>
              </w:rPr>
            </w:pPr>
            <w:r w:rsidRPr="00B53CB8">
              <w:rPr>
                <w:rFonts w:ascii="Times New Roman" w:hAnsi="Times New Roman" w:cs="Times New Roman"/>
                <w:sz w:val="16"/>
                <w:szCs w:val="16"/>
              </w:rPr>
              <w:t>1623</w:t>
            </w:r>
          </w:p>
        </w:tc>
        <w:tc>
          <w:tcPr>
            <w:tcW w:w="742" w:type="pct"/>
            <w:noWrap/>
            <w:vAlign w:val="bottom"/>
          </w:tcPr>
          <w:p w:rsidR="00BF0FF7" w:rsidRPr="00B53CB8" w:rsidRDefault="00BF0FF7" w:rsidP="00AC7908">
            <w:pPr>
              <w:ind w:right="-134" w:firstLine="0"/>
              <w:jc w:val="center"/>
              <w:rPr>
                <w:rFonts w:ascii="Times New Roman" w:hAnsi="Times New Roman" w:cs="Times New Roman"/>
                <w:sz w:val="16"/>
                <w:szCs w:val="16"/>
              </w:rPr>
            </w:pPr>
            <w:r w:rsidRPr="00B53CB8">
              <w:rPr>
                <w:rFonts w:ascii="Times New Roman" w:hAnsi="Times New Roman" w:cs="Times New Roman"/>
                <w:sz w:val="16"/>
                <w:szCs w:val="16"/>
              </w:rPr>
              <w:t>1670</w:t>
            </w:r>
          </w:p>
        </w:tc>
        <w:tc>
          <w:tcPr>
            <w:tcW w:w="1295" w:type="pct"/>
            <w:gridSpan w:val="2"/>
            <w:noWrap/>
            <w:vAlign w:val="bottom"/>
          </w:tcPr>
          <w:p w:rsidR="00BF0FF7" w:rsidRPr="001A2A0B" w:rsidRDefault="00BF0FF7" w:rsidP="00482D20">
            <w:pPr>
              <w:ind w:firstLine="0"/>
              <w:jc w:val="center"/>
              <w:rPr>
                <w:rFonts w:ascii="Times New Roman" w:hAnsi="Times New Roman" w:cs="Times New Roman"/>
                <w:sz w:val="16"/>
                <w:szCs w:val="16"/>
                <w:lang w:val="fr-FR"/>
              </w:rPr>
            </w:pPr>
            <w:r w:rsidRPr="001A2A0B">
              <w:rPr>
                <w:rFonts w:ascii="Times New Roman" w:hAnsi="Times New Roman" w:cs="Times New Roman"/>
                <w:sz w:val="16"/>
                <w:szCs w:val="16"/>
                <w:lang w:val="fr-FR"/>
              </w:rPr>
              <w:t xml:space="preserve">Argilă omogenă de culoare gri-închis </w:t>
            </w:r>
          </w:p>
        </w:tc>
        <w:tc>
          <w:tcPr>
            <w:tcW w:w="1873" w:type="pct"/>
            <w:noWrap/>
            <w:vAlign w:val="bottom"/>
          </w:tcPr>
          <w:p w:rsidR="00BF0FF7" w:rsidRPr="001A2A0B" w:rsidRDefault="00BF0FF7" w:rsidP="00482D20">
            <w:pPr>
              <w:ind w:firstLine="0"/>
              <w:jc w:val="left"/>
              <w:rPr>
                <w:rFonts w:ascii="Times New Roman" w:hAnsi="Times New Roman" w:cs="Times New Roman"/>
                <w:sz w:val="16"/>
                <w:szCs w:val="16"/>
                <w:lang w:val="fr-FR"/>
              </w:rPr>
            </w:pPr>
            <w:r w:rsidRPr="001A2A0B">
              <w:rPr>
                <w:rFonts w:ascii="Times New Roman" w:hAnsi="Times New Roman" w:cs="Times New Roman"/>
                <w:sz w:val="16"/>
                <w:szCs w:val="16"/>
                <w:lang w:val="fr-FR"/>
              </w:rPr>
              <w:t>Valori fluctuante ale elementelor detritice (Ti, K, Si) și calciului (Ca) și valori scăzute ale fierului (Fe)</w:t>
            </w:r>
          </w:p>
        </w:tc>
      </w:tr>
      <w:tr w:rsidR="00BF0FF7" w:rsidRPr="000749E3">
        <w:trPr>
          <w:trHeight w:val="300"/>
          <w:jc w:val="center"/>
        </w:trPr>
        <w:tc>
          <w:tcPr>
            <w:tcW w:w="350" w:type="pct"/>
            <w:vMerge/>
            <w:vAlign w:val="center"/>
          </w:tcPr>
          <w:p w:rsidR="00BF0FF7" w:rsidRPr="001A2A0B" w:rsidRDefault="00BF0FF7" w:rsidP="00482D20">
            <w:pPr>
              <w:ind w:firstLine="0"/>
              <w:jc w:val="left"/>
              <w:rPr>
                <w:rFonts w:ascii="Times New Roman" w:hAnsi="Times New Roman" w:cs="Times New Roman"/>
                <w:b/>
                <w:bCs/>
                <w:sz w:val="16"/>
                <w:szCs w:val="16"/>
                <w:lang w:val="fr-FR"/>
              </w:rPr>
            </w:pPr>
          </w:p>
        </w:tc>
        <w:tc>
          <w:tcPr>
            <w:tcW w:w="462" w:type="pct"/>
            <w:noWrap/>
            <w:vAlign w:val="bottom"/>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2a</w:t>
            </w:r>
          </w:p>
        </w:tc>
        <w:tc>
          <w:tcPr>
            <w:tcW w:w="278" w:type="pct"/>
            <w:noWrap/>
            <w:vAlign w:val="bottom"/>
          </w:tcPr>
          <w:p w:rsidR="00BF0FF7" w:rsidRPr="00B53CB8" w:rsidRDefault="00BF0FF7" w:rsidP="00F002BD">
            <w:pPr>
              <w:ind w:right="-302" w:firstLine="0"/>
              <w:jc w:val="left"/>
              <w:rPr>
                <w:rFonts w:ascii="Times New Roman" w:hAnsi="Times New Roman" w:cs="Times New Roman"/>
                <w:sz w:val="16"/>
                <w:szCs w:val="16"/>
              </w:rPr>
            </w:pPr>
            <w:r w:rsidRPr="00B53CB8">
              <w:rPr>
                <w:rFonts w:ascii="Times New Roman" w:hAnsi="Times New Roman" w:cs="Times New Roman"/>
                <w:sz w:val="16"/>
                <w:szCs w:val="16"/>
              </w:rPr>
              <w:t>1670</w:t>
            </w:r>
          </w:p>
        </w:tc>
        <w:tc>
          <w:tcPr>
            <w:tcW w:w="742" w:type="pct"/>
            <w:noWrap/>
            <w:vAlign w:val="bottom"/>
          </w:tcPr>
          <w:p w:rsidR="00BF0FF7" w:rsidRPr="00B53CB8" w:rsidRDefault="00BF0FF7" w:rsidP="00AC7908">
            <w:pPr>
              <w:ind w:right="-134" w:firstLine="0"/>
              <w:jc w:val="center"/>
              <w:rPr>
                <w:rFonts w:ascii="Times New Roman" w:hAnsi="Times New Roman" w:cs="Times New Roman"/>
                <w:sz w:val="16"/>
                <w:szCs w:val="16"/>
              </w:rPr>
            </w:pPr>
            <w:r w:rsidRPr="00B53CB8">
              <w:rPr>
                <w:rFonts w:ascii="Times New Roman" w:hAnsi="Times New Roman" w:cs="Times New Roman"/>
                <w:sz w:val="16"/>
                <w:szCs w:val="16"/>
              </w:rPr>
              <w:t>1679</w:t>
            </w:r>
          </w:p>
        </w:tc>
        <w:tc>
          <w:tcPr>
            <w:tcW w:w="1295" w:type="pct"/>
            <w:gridSpan w:val="2"/>
            <w:noWrap/>
            <w:vAlign w:val="bottom"/>
          </w:tcPr>
          <w:p w:rsidR="00BF0FF7" w:rsidRPr="001A2A0B" w:rsidRDefault="00BF0FF7" w:rsidP="00482D20">
            <w:pPr>
              <w:ind w:firstLine="0"/>
              <w:jc w:val="center"/>
              <w:rPr>
                <w:rFonts w:ascii="Times New Roman" w:hAnsi="Times New Roman" w:cs="Times New Roman"/>
                <w:sz w:val="16"/>
                <w:szCs w:val="16"/>
                <w:lang w:val="fr-FR"/>
              </w:rPr>
            </w:pPr>
            <w:r w:rsidRPr="001A2A0B">
              <w:rPr>
                <w:rFonts w:ascii="Times New Roman" w:hAnsi="Times New Roman" w:cs="Times New Roman"/>
                <w:sz w:val="16"/>
                <w:szCs w:val="16"/>
                <w:lang w:val="fr-FR"/>
              </w:rPr>
              <w:t>Argilă omogenă de culoare gri-deschis</w:t>
            </w:r>
          </w:p>
        </w:tc>
        <w:tc>
          <w:tcPr>
            <w:tcW w:w="1873" w:type="pct"/>
            <w:noWrap/>
            <w:vAlign w:val="bottom"/>
          </w:tcPr>
          <w:p w:rsidR="00BF0FF7" w:rsidRPr="00B53CB8" w:rsidRDefault="00BF0FF7" w:rsidP="00482D20">
            <w:pPr>
              <w:ind w:firstLine="0"/>
              <w:jc w:val="left"/>
              <w:rPr>
                <w:rFonts w:ascii="Times New Roman" w:hAnsi="Times New Roman" w:cs="Times New Roman"/>
                <w:sz w:val="16"/>
                <w:szCs w:val="16"/>
              </w:rPr>
            </w:pPr>
            <w:r w:rsidRPr="00B53CB8">
              <w:rPr>
                <w:rFonts w:ascii="Times New Roman" w:hAnsi="Times New Roman" w:cs="Times New Roman"/>
                <w:sz w:val="16"/>
                <w:szCs w:val="16"/>
              </w:rPr>
              <w:t xml:space="preserve">Creșterea valorilor elementelor detritice </w:t>
            </w:r>
          </w:p>
        </w:tc>
      </w:tr>
      <w:tr w:rsidR="00BF0FF7" w:rsidRPr="001A2A0B">
        <w:trPr>
          <w:trHeight w:val="300"/>
          <w:jc w:val="center"/>
        </w:trPr>
        <w:tc>
          <w:tcPr>
            <w:tcW w:w="350" w:type="pct"/>
            <w:tcBorders>
              <w:bottom w:val="single" w:sz="4" w:space="0" w:color="auto"/>
            </w:tcBorders>
            <w:noWrap/>
            <w:vAlign w:val="center"/>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 xml:space="preserve">LZ </w:t>
            </w:r>
          </w:p>
        </w:tc>
        <w:tc>
          <w:tcPr>
            <w:tcW w:w="462" w:type="pct"/>
            <w:tcBorders>
              <w:bottom w:val="single" w:sz="4" w:space="0" w:color="auto"/>
            </w:tcBorders>
            <w:noWrap/>
            <w:vAlign w:val="bottom"/>
          </w:tcPr>
          <w:p w:rsidR="00BF0FF7" w:rsidRPr="00B53CB8" w:rsidRDefault="00BF0FF7" w:rsidP="00482D20">
            <w:pPr>
              <w:ind w:firstLine="0"/>
              <w:jc w:val="center"/>
              <w:rPr>
                <w:rFonts w:ascii="Times New Roman" w:hAnsi="Times New Roman" w:cs="Times New Roman"/>
                <w:b/>
                <w:bCs/>
                <w:sz w:val="16"/>
                <w:szCs w:val="16"/>
              </w:rPr>
            </w:pPr>
            <w:r w:rsidRPr="00B53CB8">
              <w:rPr>
                <w:rFonts w:ascii="Times New Roman" w:hAnsi="Times New Roman" w:cs="Times New Roman"/>
                <w:b/>
                <w:bCs/>
                <w:sz w:val="16"/>
                <w:szCs w:val="16"/>
              </w:rPr>
              <w:t>1</w:t>
            </w:r>
          </w:p>
        </w:tc>
        <w:tc>
          <w:tcPr>
            <w:tcW w:w="278" w:type="pct"/>
            <w:tcBorders>
              <w:bottom w:val="single" w:sz="4" w:space="0" w:color="auto"/>
            </w:tcBorders>
            <w:noWrap/>
            <w:vAlign w:val="center"/>
          </w:tcPr>
          <w:p w:rsidR="00BF0FF7" w:rsidRPr="00B53CB8" w:rsidRDefault="00BF0FF7" w:rsidP="00F002BD">
            <w:pPr>
              <w:ind w:right="-302" w:firstLine="0"/>
              <w:jc w:val="left"/>
              <w:rPr>
                <w:rFonts w:ascii="Times New Roman" w:hAnsi="Times New Roman" w:cs="Times New Roman"/>
                <w:sz w:val="16"/>
                <w:szCs w:val="16"/>
              </w:rPr>
            </w:pPr>
            <w:r w:rsidRPr="00B53CB8">
              <w:rPr>
                <w:rFonts w:ascii="Times New Roman" w:hAnsi="Times New Roman" w:cs="Times New Roman"/>
                <w:sz w:val="16"/>
                <w:szCs w:val="16"/>
              </w:rPr>
              <w:t>1679</w:t>
            </w:r>
          </w:p>
        </w:tc>
        <w:tc>
          <w:tcPr>
            <w:tcW w:w="742" w:type="pct"/>
            <w:tcBorders>
              <w:bottom w:val="single" w:sz="4" w:space="0" w:color="auto"/>
            </w:tcBorders>
            <w:noWrap/>
            <w:vAlign w:val="center"/>
          </w:tcPr>
          <w:p w:rsidR="00BF0FF7" w:rsidRPr="00B53CB8" w:rsidRDefault="00BF0FF7" w:rsidP="00AC7908">
            <w:pPr>
              <w:ind w:right="-134" w:firstLine="0"/>
              <w:jc w:val="center"/>
              <w:rPr>
                <w:rFonts w:ascii="Times New Roman" w:hAnsi="Times New Roman" w:cs="Times New Roman"/>
                <w:sz w:val="16"/>
                <w:szCs w:val="16"/>
              </w:rPr>
            </w:pPr>
            <w:r w:rsidRPr="00B53CB8">
              <w:rPr>
                <w:rFonts w:ascii="Times New Roman" w:hAnsi="Times New Roman" w:cs="Times New Roman"/>
                <w:sz w:val="16"/>
                <w:szCs w:val="16"/>
              </w:rPr>
              <w:t>1696</w:t>
            </w:r>
          </w:p>
        </w:tc>
        <w:tc>
          <w:tcPr>
            <w:tcW w:w="1295" w:type="pct"/>
            <w:gridSpan w:val="2"/>
            <w:tcBorders>
              <w:bottom w:val="single" w:sz="4" w:space="0" w:color="auto"/>
            </w:tcBorders>
            <w:noWrap/>
            <w:vAlign w:val="bottom"/>
          </w:tcPr>
          <w:p w:rsidR="00BF0FF7" w:rsidRPr="00B53CB8" w:rsidRDefault="00BF0FF7" w:rsidP="00482D20">
            <w:pPr>
              <w:ind w:firstLine="0"/>
              <w:jc w:val="center"/>
              <w:rPr>
                <w:rFonts w:ascii="Times New Roman" w:hAnsi="Times New Roman" w:cs="Times New Roman"/>
                <w:sz w:val="16"/>
                <w:szCs w:val="16"/>
              </w:rPr>
            </w:pPr>
            <w:r w:rsidRPr="00B53CB8">
              <w:rPr>
                <w:rFonts w:ascii="Times New Roman" w:hAnsi="Times New Roman" w:cs="Times New Roman"/>
                <w:sz w:val="16"/>
                <w:szCs w:val="16"/>
              </w:rPr>
              <w:t>Nisip</w:t>
            </w:r>
          </w:p>
        </w:tc>
        <w:tc>
          <w:tcPr>
            <w:tcW w:w="1873" w:type="pct"/>
            <w:tcBorders>
              <w:bottom w:val="single" w:sz="4" w:space="0" w:color="auto"/>
            </w:tcBorders>
            <w:noWrap/>
            <w:vAlign w:val="bottom"/>
          </w:tcPr>
          <w:p w:rsidR="00BF0FF7" w:rsidRPr="001A2A0B" w:rsidRDefault="00BF0FF7" w:rsidP="00482D20">
            <w:pPr>
              <w:ind w:firstLine="0"/>
              <w:jc w:val="left"/>
              <w:rPr>
                <w:rFonts w:ascii="Times New Roman" w:hAnsi="Times New Roman" w:cs="Times New Roman"/>
                <w:sz w:val="16"/>
                <w:szCs w:val="16"/>
                <w:lang w:val="fr-FR"/>
              </w:rPr>
            </w:pPr>
            <w:r w:rsidRPr="001A2A0B">
              <w:rPr>
                <w:rFonts w:ascii="Times New Roman" w:hAnsi="Times New Roman" w:cs="Times New Roman"/>
                <w:sz w:val="16"/>
                <w:szCs w:val="16"/>
                <w:lang w:val="fr-FR"/>
              </w:rPr>
              <w:t xml:space="preserve">Valori scăzute dar fluctuante ale elementelor detritice (Ti, K, Si) </w:t>
            </w:r>
          </w:p>
        </w:tc>
      </w:tr>
    </w:tbl>
    <w:p w:rsidR="00BF0FF7" w:rsidRPr="001A2A0B" w:rsidRDefault="00BF0FF7" w:rsidP="00482D20">
      <w:pPr>
        <w:ind w:firstLine="720"/>
        <w:rPr>
          <w:rFonts w:ascii="Times New Roman" w:hAnsi="Times New Roman" w:cs="Times New Roman"/>
          <w:sz w:val="18"/>
          <w:szCs w:val="18"/>
          <w:lang w:val="fr-FR"/>
        </w:rPr>
      </w:pPr>
    </w:p>
    <w:p w:rsidR="00BF0FF7" w:rsidRPr="00357ADE" w:rsidRDefault="00BF0FF7" w:rsidP="00A10F3D">
      <w:pPr>
        <w:pStyle w:val="Heading2"/>
      </w:pPr>
      <w:bookmarkStart w:id="73" w:name="_Toc449350871"/>
      <w:r w:rsidRPr="00357ADE">
        <w:t>Caracterizare microfaciesuri</w:t>
      </w:r>
      <w:bookmarkEnd w:id="73"/>
    </w:p>
    <w:p w:rsidR="00BF0FF7" w:rsidRPr="00357ADE" w:rsidRDefault="00BF0FF7" w:rsidP="00482D20">
      <w:pPr>
        <w:ind w:firstLine="720"/>
        <w:rPr>
          <w:rFonts w:ascii="Times New Roman" w:hAnsi="Times New Roman" w:cs="Times New Roman"/>
          <w:sz w:val="18"/>
          <w:szCs w:val="18"/>
        </w:rPr>
      </w:pPr>
      <w:r w:rsidRPr="00357ADE">
        <w:rPr>
          <w:rFonts w:ascii="Times New Roman" w:hAnsi="Times New Roman" w:cs="Times New Roman"/>
          <w:sz w:val="18"/>
          <w:szCs w:val="18"/>
        </w:rPr>
        <w:t xml:space="preserve">Pentru sedimentele din lacul Haemelsee s-au prelevat blocuri sedimentare din intervalul cuprins între 1445 și 1623 cm adâncime. Deși secțiunile subțiri au acoperit un interval mai extins, am realizat analize detaliate doar pentru intervalul cuprins între 1524,5 și 1610 cm adâncime unde apar laminații foarte fine ce păstrează un caracter sezonier. </w:t>
      </w:r>
    </w:p>
    <w:p w:rsidR="00BF0FF7" w:rsidRPr="001A2A0B" w:rsidRDefault="00BF0FF7" w:rsidP="00E10E50">
      <w:pPr>
        <w:ind w:firstLine="720"/>
        <w:rPr>
          <w:rFonts w:ascii="Times New Roman" w:hAnsi="Times New Roman" w:cs="Times New Roman"/>
          <w:sz w:val="18"/>
          <w:szCs w:val="18"/>
          <w:lang w:val="fr-FR"/>
        </w:rPr>
      </w:pPr>
      <w:r>
        <w:rPr>
          <w:noProof/>
          <w:lang w:val="en-GB" w:eastAsia="en-GB"/>
        </w:rPr>
        <w:pict>
          <v:shape id="Picture 358" o:spid="_x0000_s1038" type="#_x0000_t75" style="position:absolute;left:0;text-align:left;margin-left:0;margin-top:9.35pt;width:159pt;height:334.9pt;z-index:251660288;visibility:visible">
            <v:imagedata r:id="rId32" o:title=""/>
            <w10:wrap type="square"/>
            <w10:anchorlock/>
          </v:shape>
        </w:pict>
      </w:r>
      <w:r w:rsidRPr="001A2A0B">
        <w:rPr>
          <w:rFonts w:ascii="Times New Roman" w:hAnsi="Times New Roman" w:cs="Times New Roman"/>
          <w:b/>
          <w:bCs/>
          <w:sz w:val="18"/>
          <w:szCs w:val="18"/>
          <w:lang w:val="fr-FR"/>
        </w:rPr>
        <w:t>Varvele de tip A</w:t>
      </w:r>
      <w:r w:rsidRPr="001A2A0B">
        <w:rPr>
          <w:rFonts w:ascii="Times New Roman" w:hAnsi="Times New Roman" w:cs="Times New Roman"/>
          <w:sz w:val="18"/>
          <w:szCs w:val="18"/>
          <w:lang w:val="fr-FR"/>
        </w:rPr>
        <w:t xml:space="preserve"> au o alcătuie complexă dată de alternanța între stratele de origine clastică și stratele organice. Pentru a putea explora complexitatea laminelor componente, acest tip a fost împărțit în 2 subtipuri (A1 și A2). </w:t>
      </w:r>
      <w:r w:rsidRPr="001A2A0B">
        <w:rPr>
          <w:rFonts w:ascii="Times New Roman" w:hAnsi="Times New Roman" w:cs="Times New Roman"/>
          <w:b/>
          <w:bCs/>
          <w:sz w:val="18"/>
          <w:szCs w:val="18"/>
          <w:lang w:val="fr-FR"/>
        </w:rPr>
        <w:t>Subtipul A1</w:t>
      </w:r>
      <w:r w:rsidRPr="001A2A0B">
        <w:rPr>
          <w:rFonts w:ascii="Times New Roman" w:hAnsi="Times New Roman" w:cs="Times New Roman"/>
          <w:sz w:val="18"/>
          <w:szCs w:val="18"/>
          <w:lang w:val="fr-FR"/>
        </w:rPr>
        <w:t xml:space="preserve"> este specific intervalului cuprins între 1575 și 1610 cm adâncime și este compus din 3 lamine. </w:t>
      </w:r>
      <w:r w:rsidRPr="001A2A0B">
        <w:rPr>
          <w:rFonts w:ascii="Times New Roman" w:hAnsi="Times New Roman" w:cs="Times New Roman"/>
          <w:b/>
          <w:bCs/>
          <w:sz w:val="18"/>
          <w:szCs w:val="18"/>
          <w:lang w:val="fr-FR"/>
        </w:rPr>
        <w:t xml:space="preserve">Subtipul </w:t>
      </w:r>
      <w:r w:rsidRPr="001A2A0B">
        <w:rPr>
          <w:rFonts w:ascii="Times New Roman" w:hAnsi="Times New Roman" w:cs="Times New Roman"/>
          <w:sz w:val="18"/>
          <w:szCs w:val="18"/>
          <w:lang w:val="fr-FR"/>
        </w:rPr>
        <w:t xml:space="preserve">al doilea </w:t>
      </w:r>
      <w:r w:rsidRPr="001A2A0B">
        <w:rPr>
          <w:rFonts w:ascii="Times New Roman" w:hAnsi="Times New Roman" w:cs="Times New Roman"/>
          <w:b/>
          <w:bCs/>
          <w:sz w:val="18"/>
          <w:szCs w:val="18"/>
          <w:lang w:val="fr-FR"/>
        </w:rPr>
        <w:t>(A2)</w:t>
      </w:r>
      <w:r w:rsidRPr="001A2A0B">
        <w:rPr>
          <w:rFonts w:ascii="Times New Roman" w:hAnsi="Times New Roman" w:cs="Times New Roman"/>
          <w:sz w:val="18"/>
          <w:szCs w:val="18"/>
          <w:lang w:val="fr-FR"/>
        </w:rPr>
        <w:t xml:space="preserve"> apare între 1536 și 1524,5 cm adâncime. Depunerea granulelor de nisip ar putea fi explicate de stresul exercitat de vânt asupra bazinului lacustru. Luând în considerare poziționarea și caracteristicile acestor lamine, aceasta marcând tranziția între lamina depusă în anotimpul cald și cea depusă în anotimpul rece, se pare că depozitarea a avut loc la sfârșitul anotimpului cald.</w:t>
      </w:r>
    </w:p>
    <w:p w:rsidR="00BF0FF7" w:rsidRPr="001A2A0B" w:rsidRDefault="00BF0FF7" w:rsidP="00E10E5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Al doilea </w:t>
      </w:r>
      <w:r w:rsidRPr="001A2A0B">
        <w:rPr>
          <w:rFonts w:ascii="Times New Roman" w:hAnsi="Times New Roman" w:cs="Times New Roman"/>
          <w:b/>
          <w:bCs/>
          <w:sz w:val="18"/>
          <w:szCs w:val="18"/>
          <w:lang w:val="fr-FR"/>
        </w:rPr>
        <w:t>tip de varve (B</w:t>
      </w:r>
      <w:r w:rsidRPr="001A2A0B">
        <w:rPr>
          <w:rFonts w:ascii="Times New Roman" w:hAnsi="Times New Roman" w:cs="Times New Roman"/>
          <w:i/>
          <w:iCs/>
          <w:sz w:val="18"/>
          <w:szCs w:val="18"/>
          <w:lang w:val="fr-FR"/>
        </w:rPr>
        <w:t>)</w:t>
      </w:r>
      <w:r w:rsidRPr="001A2A0B">
        <w:rPr>
          <w:rFonts w:ascii="Times New Roman" w:hAnsi="Times New Roman" w:cs="Times New Roman"/>
          <w:sz w:val="18"/>
          <w:szCs w:val="18"/>
          <w:lang w:val="fr-FR"/>
        </w:rPr>
        <w:t xml:space="preserve"> apare în intervalele 1571 și 1575 cm adâncime și între 1536 și 1548 cm și este alcătuit din lamine alternative de calcit sau siderit și lamine organice. În cadrul acestui tip a fost identificat un număr de 156 de varve cu o grosime medie de 0,55 mm.</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Al treilea </w:t>
      </w:r>
      <w:r w:rsidRPr="001A2A0B">
        <w:rPr>
          <w:rFonts w:ascii="Times New Roman" w:hAnsi="Times New Roman" w:cs="Times New Roman"/>
          <w:b/>
          <w:bCs/>
          <w:sz w:val="18"/>
          <w:szCs w:val="18"/>
          <w:lang w:val="fr-FR"/>
        </w:rPr>
        <w:t>tip de varve (C)</w:t>
      </w:r>
      <w:r w:rsidRPr="001A2A0B">
        <w:rPr>
          <w:rFonts w:ascii="Times New Roman" w:hAnsi="Times New Roman" w:cs="Times New Roman"/>
          <w:sz w:val="18"/>
          <w:szCs w:val="18"/>
          <w:lang w:val="fr-FR"/>
        </w:rPr>
        <w:t xml:space="preserve"> este reprezentativ pentru intervalul cuprins între 1548 și 1571 cm și este alcătuit din lamine cu siderit și materie organică amorfă.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După cum se poate vedea în figura de mai jos </w:t>
      </w:r>
      <w:r w:rsidRPr="001A2A0B">
        <w:rPr>
          <w:rFonts w:ascii="Times New Roman" w:hAnsi="Times New Roman" w:cs="Times New Roman"/>
          <w:b/>
          <w:bCs/>
          <w:i/>
          <w:iCs/>
          <w:sz w:val="18"/>
          <w:szCs w:val="18"/>
          <w:lang w:val="fr-FR"/>
        </w:rPr>
        <w:t>(Fig.5.15),</w:t>
      </w:r>
      <w:r w:rsidRPr="001A2A0B">
        <w:rPr>
          <w:rFonts w:ascii="Times New Roman" w:hAnsi="Times New Roman" w:cs="Times New Roman"/>
          <w:sz w:val="18"/>
          <w:szCs w:val="18"/>
          <w:lang w:val="fr-FR"/>
        </w:rPr>
        <w:t xml:space="preserve"> variațiile laminelor de calcit/siderit și cele alcătuite din argilă și materie organică amorfă sugerează faptul că în lacul Haemelsee depozitarea este dominată de materialul depus în timpul anotimpului rece, toamna târziu și/sau iarna. Grosimea varvelor variază între 0,1 mm și 6 mm, valorile cele mai mari fiind caracteristice pentru partea superioară și inferioară a intervalului laminat. </w:t>
      </w:r>
    </w:p>
    <w:p w:rsidR="00BF0FF7" w:rsidRPr="00357ADE" w:rsidRDefault="00BF0FF7" w:rsidP="00482D20">
      <w:pPr>
        <w:ind w:firstLine="0"/>
        <w:jc w:val="center"/>
        <w:rPr>
          <w:rFonts w:ascii="Times New Roman" w:hAnsi="Times New Roman" w:cs="Times New Roman"/>
          <w:sz w:val="18"/>
          <w:szCs w:val="18"/>
        </w:rPr>
      </w:pPr>
      <w:r w:rsidRPr="000749E3">
        <w:rPr>
          <w:rFonts w:ascii="Times New Roman" w:hAnsi="Times New Roman" w:cs="Times New Roman"/>
          <w:noProof/>
          <w:sz w:val="18"/>
          <w:szCs w:val="18"/>
          <w:lang w:val="en-GB" w:eastAsia="en-GB"/>
        </w:rPr>
        <w:pict>
          <v:shape id="Picture 370" o:spid="_x0000_i1042" type="#_x0000_t75" style="width:372pt;height:246.75pt;visibility:visible">
            <v:imagedata r:id="rId33" o:title=""/>
          </v:shape>
        </w:pict>
      </w:r>
    </w:p>
    <w:p w:rsidR="00BF0FF7" w:rsidRPr="00357ADE" w:rsidRDefault="00BF0FF7" w:rsidP="003F7C2E">
      <w:pPr>
        <w:pStyle w:val="Caption"/>
      </w:pPr>
      <w:bookmarkStart w:id="74" w:name="_Toc448217266"/>
      <w:bookmarkStart w:id="75" w:name="_Toc443554412"/>
      <w:r w:rsidRPr="00357ADE">
        <w:t xml:space="preserve">Fig. </w:t>
      </w:r>
      <w:fldSimple w:instr=" STYLEREF 1 \s ">
        <w:r w:rsidRPr="00357ADE">
          <w:rPr>
            <w:noProof/>
          </w:rPr>
          <w:t>5</w:t>
        </w:r>
      </w:fldSimple>
      <w:r w:rsidRPr="00357ADE">
        <w:t>.</w:t>
      </w:r>
      <w:fldSimple w:instr=" SEQ Fig. \* ARABIC \s 1 ">
        <w:r w:rsidRPr="00357ADE">
          <w:rPr>
            <w:noProof/>
          </w:rPr>
          <w:t>13</w:t>
        </w:r>
      </w:fldSimple>
      <w:r w:rsidRPr="00357ADE">
        <w:rPr>
          <w:rFonts w:ascii="Times New Roman" w:hAnsi="Times New Roman"/>
        </w:rPr>
        <w:t xml:space="preserve"> Grosimea totală a laminelor (varve thickness) alături de grosimea laminelor componente (argilă, materie organică amorfă, calcit, siderit) exprimate în mm/an </w:t>
      </w:r>
      <w:r w:rsidRPr="00357ADE">
        <w:t>ș</w:t>
      </w:r>
      <w:r w:rsidRPr="00357ADE">
        <w:rPr>
          <w:rFonts w:ascii="Times New Roman" w:hAnsi="Times New Roman"/>
        </w:rPr>
        <w:t>i interpretarea aferentă (stânga)</w:t>
      </w:r>
      <w:bookmarkEnd w:id="74"/>
      <w:r w:rsidRPr="00357ADE">
        <w:t xml:space="preserve"> </w:t>
      </w:r>
      <w:bookmarkEnd w:id="75"/>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Informațiile oferite de analiza secțiunilor subțiri au fost completate de analize geochimice de mare rezoluție µXRF realizate pe blocurile sedimentare. După cum se observa în </w:t>
      </w:r>
      <w:r w:rsidRPr="001A2A0B">
        <w:rPr>
          <w:rFonts w:ascii="Times New Roman" w:hAnsi="Times New Roman" w:cs="Times New Roman"/>
          <w:b/>
          <w:bCs/>
          <w:i/>
          <w:iCs/>
          <w:sz w:val="18"/>
          <w:szCs w:val="18"/>
          <w:lang w:val="fr-FR"/>
        </w:rPr>
        <w:t>Fig.5.17,</w:t>
      </w:r>
      <w:r w:rsidRPr="001A2A0B">
        <w:rPr>
          <w:rFonts w:ascii="Times New Roman" w:hAnsi="Times New Roman" w:cs="Times New Roman"/>
          <w:sz w:val="18"/>
          <w:szCs w:val="18"/>
          <w:lang w:val="fr-FR"/>
        </w:rPr>
        <w:t xml:space="preserve"> elementele terigene (Ti, K, Si) înregistrează valori ridicate în partea inferioară a profilului laminat cuprinsă între 1575 și 1610 cm urmate de o scădere bruscă și de o revenire la valori mai mari, cu un maxim în jurul adâncimii 1570 cm. Între 1570 și 1559 cm adâncime elementele terigene înregistrează cele mai scăzute valori din întreg profilul. Valorile maximale de la adâncimea de 1557 cm corespund cu depozitarea stratului de tefra Laacher See. Între 1540 și 1524,5 cm elementele detritice se prezintă sub un trend puternic ascendent, înregistrând cele mai ridicate valori din întreg profilul. </w:t>
      </w:r>
    </w:p>
    <w:p w:rsidR="00BF0FF7" w:rsidRPr="00357ADE" w:rsidRDefault="00BF0FF7" w:rsidP="00482D20">
      <w:pPr>
        <w:ind w:firstLine="720"/>
        <w:rPr>
          <w:rFonts w:ascii="Times New Roman" w:hAnsi="Times New Roman" w:cs="Times New Roman"/>
          <w:sz w:val="18"/>
          <w:szCs w:val="18"/>
        </w:rPr>
      </w:pPr>
      <w:r w:rsidRPr="001A2A0B">
        <w:rPr>
          <w:rFonts w:ascii="Times New Roman" w:hAnsi="Times New Roman" w:cs="Times New Roman"/>
          <w:sz w:val="18"/>
          <w:szCs w:val="18"/>
          <w:lang w:val="fr-FR"/>
        </w:rPr>
        <w:t xml:space="preserve">În ceea ce privește fierul (Fe), acesta se prezintă în partea inferioară a profilului laminat, cuprinsă între 1610-1560 cm, sub un trend progresiv înregistrând, în intervalul 1570-1559 cm, cele mai ridicate valori. Între 1559 cm și 1524,5 cm fierul (Fe) se prezintă sub un trend puternic descendent. Migrarea negativă a trendului fierului din jurul adâncimii 1557 cm corespunde cu depozitarea tefrei Laacher See. Valorile calciului (Ca) înregistrează valori scăzute între 1580 și 1575 cm adâncime urmate de o creștere oscilatorie între 1575-1567 cm. În intervalul 1567-1550 cm calciul înregistrează valori scăzute urmând ca în intervalul 1550-1537cm să înregistreze o creștere fără precendent, cu valorile cele mai ridicate din întreg profilul laminat. </w:t>
      </w:r>
      <w:r w:rsidRPr="00357ADE">
        <w:rPr>
          <w:rFonts w:ascii="Times New Roman" w:hAnsi="Times New Roman" w:cs="Times New Roman"/>
          <w:sz w:val="18"/>
          <w:szCs w:val="18"/>
        </w:rPr>
        <w:t xml:space="preserve">Concentrația de calciu înregistrează valori minime între 1537 și 1524,5 cm. </w:t>
      </w:r>
    </w:p>
    <w:p w:rsidR="00BF0FF7" w:rsidRPr="00357ADE" w:rsidRDefault="00BF0FF7" w:rsidP="00482D20">
      <w:pPr>
        <w:keepNext/>
        <w:ind w:firstLine="0"/>
        <w:jc w:val="center"/>
        <w:rPr>
          <w:sz w:val="18"/>
          <w:szCs w:val="18"/>
        </w:rPr>
      </w:pPr>
      <w:r w:rsidRPr="000749E3">
        <w:rPr>
          <w:noProof/>
          <w:sz w:val="18"/>
          <w:szCs w:val="18"/>
          <w:lang w:val="en-GB" w:eastAsia="en-GB"/>
        </w:rPr>
        <w:pict>
          <v:shape id="Picture 346" o:spid="_x0000_i1043" type="#_x0000_t75" style="width:5in;height:173.25pt;visibility:visible">
            <v:imagedata r:id="rId34" o:title=""/>
          </v:shape>
        </w:pict>
      </w:r>
    </w:p>
    <w:p w:rsidR="00BF0FF7" w:rsidRPr="00357ADE" w:rsidRDefault="00BF0FF7" w:rsidP="003F7C2E">
      <w:pPr>
        <w:pStyle w:val="Caption"/>
      </w:pPr>
      <w:bookmarkStart w:id="76" w:name="_Toc443554414"/>
      <w:bookmarkStart w:id="77" w:name="_Toc448217267"/>
      <w:r w:rsidRPr="00357ADE">
        <w:rPr>
          <w:b/>
          <w:bCs/>
          <w:i/>
          <w:iCs/>
        </w:rPr>
        <w:t xml:space="preserve">Fig. </w:t>
      </w:r>
      <w:r w:rsidRPr="00357ADE">
        <w:rPr>
          <w:b/>
          <w:bCs/>
          <w:i/>
          <w:iCs/>
        </w:rPr>
        <w:fldChar w:fldCharType="begin"/>
      </w:r>
      <w:r w:rsidRPr="00357ADE">
        <w:rPr>
          <w:b/>
          <w:bCs/>
          <w:i/>
          <w:iCs/>
        </w:rPr>
        <w:instrText xml:space="preserve"> STYLEREF 1 \s </w:instrText>
      </w:r>
      <w:r w:rsidRPr="00357ADE">
        <w:rPr>
          <w:b/>
          <w:bCs/>
          <w:i/>
          <w:iCs/>
        </w:rPr>
        <w:fldChar w:fldCharType="separate"/>
      </w:r>
      <w:r w:rsidRPr="00357ADE">
        <w:rPr>
          <w:b/>
          <w:bCs/>
          <w:i/>
          <w:iCs/>
          <w:noProof/>
        </w:rPr>
        <w:t>5</w:t>
      </w:r>
      <w:r w:rsidRPr="00357ADE">
        <w:rPr>
          <w:b/>
          <w:bCs/>
          <w:i/>
          <w:iCs/>
        </w:rPr>
        <w:fldChar w:fldCharType="end"/>
      </w:r>
      <w:r w:rsidRPr="00357ADE">
        <w:rPr>
          <w:b/>
          <w:bCs/>
          <w:i/>
          <w:iCs/>
        </w:rPr>
        <w:t>.</w:t>
      </w:r>
      <w:r w:rsidRPr="00357ADE">
        <w:rPr>
          <w:b/>
          <w:bCs/>
          <w:i/>
          <w:iCs/>
        </w:rPr>
        <w:fldChar w:fldCharType="begin"/>
      </w:r>
      <w:r w:rsidRPr="00357ADE">
        <w:rPr>
          <w:b/>
          <w:bCs/>
          <w:i/>
          <w:iCs/>
        </w:rPr>
        <w:instrText xml:space="preserve"> SEQ Fig. \* ARABIC \s 1 </w:instrText>
      </w:r>
      <w:r w:rsidRPr="00357ADE">
        <w:rPr>
          <w:b/>
          <w:bCs/>
          <w:i/>
          <w:iCs/>
        </w:rPr>
        <w:fldChar w:fldCharType="separate"/>
      </w:r>
      <w:r w:rsidRPr="00357ADE">
        <w:rPr>
          <w:b/>
          <w:bCs/>
          <w:i/>
          <w:iCs/>
          <w:noProof/>
        </w:rPr>
        <w:t>15</w:t>
      </w:r>
      <w:r w:rsidRPr="00357ADE">
        <w:rPr>
          <w:b/>
          <w:bCs/>
          <w:i/>
          <w:iCs/>
        </w:rPr>
        <w:fldChar w:fldCharType="end"/>
      </w:r>
      <w:r w:rsidRPr="00357ADE">
        <w:t xml:space="preserve"> Grosimea varvelor (varve thickness) exprimat</w:t>
      </w:r>
      <w:r w:rsidRPr="00357ADE">
        <w:rPr>
          <w:rFonts w:ascii="Times New Roman" w:hAnsi="Times New Roman"/>
          <w:lang w:val="ro-RO"/>
        </w:rPr>
        <w:t>ă în mm/an</w:t>
      </w:r>
      <w:r w:rsidRPr="00357ADE">
        <w:t xml:space="preserve"> </w:t>
      </w:r>
      <w:bookmarkEnd w:id="76"/>
      <w:r w:rsidRPr="00357ADE">
        <w:rPr>
          <w:rFonts w:ascii="Times New Roman" w:hAnsi="Times New Roman"/>
        </w:rPr>
        <w:t>alături de varia</w:t>
      </w:r>
      <w:r w:rsidRPr="00357ADE">
        <w:t>ția titaniului (Ti), potasiului (K), calciului (Ca) ș</w:t>
      </w:r>
      <w:r w:rsidRPr="00357ADE">
        <w:rPr>
          <w:rFonts w:ascii="Times New Roman" w:hAnsi="Times New Roman"/>
        </w:rPr>
        <w:t xml:space="preserve">i fierului (Fe) exprimate în măsurători pe secundă (counts per second – cps) </w:t>
      </w:r>
      <w:r w:rsidRPr="00357ADE">
        <w:t>ș</w:t>
      </w:r>
      <w:r w:rsidRPr="00357ADE">
        <w:rPr>
          <w:rFonts w:ascii="Times New Roman" w:hAnsi="Times New Roman"/>
        </w:rPr>
        <w:t>i interpretarea aferentă fiecărei curbe. Liniile colorate repezintă media glisantă a 30 ani. Linia punctată marchează cenu</w:t>
      </w:r>
      <w:r w:rsidRPr="00357ADE">
        <w:t>ș</w:t>
      </w:r>
      <w:r w:rsidRPr="00357ADE">
        <w:rPr>
          <w:rFonts w:ascii="Times New Roman" w:hAnsi="Times New Roman"/>
        </w:rPr>
        <w:t xml:space="preserve">a vulcanică Laacher </w:t>
      </w:r>
      <w:r w:rsidRPr="00357ADE">
        <w:t>See (LST), 12880 ani varve B.P.</w:t>
      </w:r>
      <w:bookmarkEnd w:id="77"/>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Default="00BF0FF7" w:rsidP="00E10E50">
      <w:pPr>
        <w:rPr>
          <w:sz w:val="18"/>
          <w:szCs w:val="18"/>
        </w:rPr>
      </w:pPr>
    </w:p>
    <w:p w:rsidR="00BF0FF7" w:rsidRDefault="00BF0FF7" w:rsidP="00E10E50">
      <w:pPr>
        <w:rPr>
          <w:sz w:val="18"/>
          <w:szCs w:val="18"/>
        </w:rPr>
      </w:pPr>
    </w:p>
    <w:p w:rsidR="00BF0FF7" w:rsidRDefault="00BF0FF7" w:rsidP="00E10E50">
      <w:pPr>
        <w:rPr>
          <w:sz w:val="18"/>
          <w:szCs w:val="18"/>
        </w:rPr>
      </w:pPr>
    </w:p>
    <w:p w:rsidR="00BF0FF7" w:rsidRDefault="00BF0FF7" w:rsidP="00E10E50">
      <w:pPr>
        <w:rPr>
          <w:sz w:val="18"/>
          <w:szCs w:val="18"/>
        </w:rPr>
      </w:pPr>
    </w:p>
    <w:p w:rsidR="00BF0FF7" w:rsidRDefault="00BF0FF7" w:rsidP="00E10E50">
      <w:pPr>
        <w:rPr>
          <w:sz w:val="18"/>
          <w:szCs w:val="18"/>
        </w:rPr>
      </w:pPr>
    </w:p>
    <w:p w:rsidR="00BF0FF7" w:rsidRDefault="00BF0FF7" w:rsidP="00E10E50">
      <w:pPr>
        <w:rPr>
          <w:sz w:val="18"/>
          <w:szCs w:val="18"/>
        </w:rPr>
      </w:pPr>
    </w:p>
    <w:p w:rsidR="00BF0FF7" w:rsidRDefault="00BF0FF7" w:rsidP="00E10E50">
      <w:pPr>
        <w:rPr>
          <w:sz w:val="18"/>
          <w:szCs w:val="18"/>
        </w:rPr>
      </w:pPr>
    </w:p>
    <w:p w:rsidR="00BF0FF7" w:rsidRDefault="00BF0FF7" w:rsidP="00E10E50">
      <w:pPr>
        <w:rPr>
          <w:sz w:val="18"/>
          <w:szCs w:val="18"/>
        </w:rPr>
      </w:pPr>
    </w:p>
    <w:p w:rsidR="00BF0FF7" w:rsidRPr="00357ADE" w:rsidRDefault="00BF0FF7" w:rsidP="00E10E50">
      <w:pPr>
        <w:rPr>
          <w:sz w:val="18"/>
          <w:szCs w:val="18"/>
        </w:rPr>
      </w:pPr>
    </w:p>
    <w:p w:rsidR="00BF0FF7" w:rsidRPr="00357ADE" w:rsidRDefault="00BF0FF7" w:rsidP="00E10E50">
      <w:pPr>
        <w:rPr>
          <w:sz w:val="18"/>
          <w:szCs w:val="18"/>
        </w:rPr>
      </w:pPr>
    </w:p>
    <w:p w:rsidR="00BF0FF7" w:rsidRPr="00357ADE" w:rsidRDefault="00BF0FF7" w:rsidP="003F7C2E">
      <w:pPr>
        <w:pStyle w:val="Heading1"/>
      </w:pPr>
      <w:bookmarkStart w:id="78" w:name="_Toc449350872"/>
      <w:r w:rsidRPr="00357ADE">
        <w:t>Discuții</w:t>
      </w:r>
      <w:bookmarkEnd w:id="78"/>
    </w:p>
    <w:p w:rsidR="00BF0FF7" w:rsidRPr="001A2A0B" w:rsidRDefault="00BF0FF7" w:rsidP="00482D20">
      <w:pPr>
        <w:ind w:firstLine="0"/>
        <w:jc w:val="center"/>
        <w:rPr>
          <w:rFonts w:ascii="Times New Roman" w:hAnsi="Times New Roman" w:cs="Times New Roman"/>
          <w:b/>
          <w:bCs/>
          <w:sz w:val="18"/>
          <w:szCs w:val="18"/>
          <w:lang w:val="fr-FR"/>
        </w:rPr>
      </w:pPr>
      <w:r w:rsidRPr="001A2A0B">
        <w:rPr>
          <w:rFonts w:ascii="Times New Roman" w:hAnsi="Times New Roman" w:cs="Times New Roman"/>
          <w:b/>
          <w:bCs/>
          <w:sz w:val="18"/>
          <w:szCs w:val="18"/>
          <w:lang w:val="fr-FR"/>
        </w:rPr>
        <w:t>I. Studiu de caz - Lacul Ighiel</w:t>
      </w:r>
    </w:p>
    <w:p w:rsidR="00BF0FF7" w:rsidRPr="00A10F3D" w:rsidRDefault="00BF0FF7" w:rsidP="00A10F3D">
      <w:pPr>
        <w:pStyle w:val="Heading2"/>
        <w:numPr>
          <w:ilvl w:val="1"/>
          <w:numId w:val="27"/>
        </w:numPr>
        <w:rPr>
          <w:i/>
          <w:iCs/>
        </w:rPr>
      </w:pPr>
      <w:bookmarkStart w:id="79" w:name="_Toc449350873"/>
      <w:r w:rsidRPr="00357ADE">
        <w:t>Faze de sedimentare</w:t>
      </w:r>
      <w:bookmarkEnd w:id="79"/>
      <w:r w:rsidRPr="00357ADE">
        <w:t xml:space="preserve"> </w:t>
      </w:r>
    </w:p>
    <w:p w:rsidR="00BF0FF7" w:rsidRPr="001A2A0B" w:rsidRDefault="00BF0FF7" w:rsidP="00F002BD">
      <w:pPr>
        <w:rPr>
          <w:sz w:val="18"/>
          <w:szCs w:val="18"/>
          <w:lang w:val="fr-FR"/>
        </w:rPr>
      </w:pPr>
      <w:r w:rsidRPr="001A2A0B">
        <w:rPr>
          <w:rFonts w:ascii="Times New Roman" w:hAnsi="Times New Roman" w:cs="Times New Roman"/>
          <w:sz w:val="18"/>
          <w:szCs w:val="18"/>
          <w:lang w:val="fr-FR"/>
        </w:rPr>
        <w:t xml:space="preserve">De-a lungul celor ~6000 de ani, de la formarea lacului și până în prezent, modificările identificate în indicatorii analizați ne-au ajutat să conturăm fazele de sedimentare și caracteristicile aferente. </w:t>
      </w:r>
    </w:p>
    <w:p w:rsidR="00BF0FF7" w:rsidRPr="001A2A0B" w:rsidRDefault="00BF0FF7" w:rsidP="00482D20">
      <w:pPr>
        <w:ind w:firstLine="720"/>
        <w:rPr>
          <w:rFonts w:ascii="Times New Roman" w:hAnsi="Times New Roman" w:cs="Times New Roman"/>
          <w:sz w:val="18"/>
          <w:szCs w:val="18"/>
          <w:lang w:val="fr-FR"/>
        </w:rPr>
      </w:pPr>
    </w:p>
    <w:p w:rsidR="00BF0FF7" w:rsidRPr="001A2A0B" w:rsidRDefault="00BF0FF7" w:rsidP="00A10F3D">
      <w:pPr>
        <w:pStyle w:val="Heading2"/>
        <w:rPr>
          <w:lang w:val="fr-FR"/>
        </w:rPr>
      </w:pPr>
      <w:bookmarkStart w:id="80" w:name="_Toc449350874"/>
      <w:r w:rsidRPr="001A2A0B">
        <w:rPr>
          <w:lang w:val="fr-FR"/>
        </w:rPr>
        <w:t>Sursa sedimentelor și procesele ce controlează sedimentarea în lacul Ighiel</w:t>
      </w:r>
      <w:bookmarkEnd w:id="80"/>
      <w:r w:rsidRPr="001A2A0B">
        <w:rPr>
          <w:lang w:val="fr-FR"/>
        </w:rPr>
        <w:t xml:space="preserve"> </w:t>
      </w:r>
    </w:p>
    <w:p w:rsidR="00BF0FF7" w:rsidRPr="001A2A0B" w:rsidRDefault="00BF0FF7" w:rsidP="00140C2E">
      <w:pPr>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Analizele statistice factoriale descrise în capitolul anterior au avut ca scop reducerea setului de date și identificarea componentelor sau a grupului de elemente ce explică cel mai mult din variația indicatorului, facilitând asocirea acestora atât cu sursa de provenință cât și cu procese interne și/sau externe responsabile de modificările observate. </w:t>
      </w:r>
    </w:p>
    <w:p w:rsidR="00BF0FF7" w:rsidRPr="00357ADE" w:rsidRDefault="00BF0FF7" w:rsidP="00482D20">
      <w:pPr>
        <w:ind w:firstLine="576"/>
        <w:rPr>
          <w:rFonts w:ascii="Times New Roman" w:hAnsi="Times New Roman" w:cs="Times New Roman"/>
          <w:sz w:val="18"/>
          <w:szCs w:val="18"/>
        </w:rPr>
      </w:pPr>
      <w:r w:rsidRPr="001A2A0B">
        <w:rPr>
          <w:rFonts w:ascii="Times New Roman" w:hAnsi="Times New Roman" w:cs="Times New Roman"/>
          <w:sz w:val="18"/>
          <w:szCs w:val="18"/>
          <w:lang w:val="fr-FR"/>
        </w:rPr>
        <w:t xml:space="preserve">Variabilele derivate (componentul 1 și componentul 2) rezultate în urma analizei factoriale au fost proiectate pe planul determinat de primele două variabile a căror contribuție cumulată atinge 58% </w:t>
      </w:r>
      <w:r w:rsidRPr="001A2A0B">
        <w:rPr>
          <w:rFonts w:ascii="Times New Roman" w:hAnsi="Times New Roman" w:cs="Times New Roman"/>
          <w:b/>
          <w:bCs/>
          <w:i/>
          <w:iCs/>
          <w:sz w:val="18"/>
          <w:szCs w:val="18"/>
          <w:lang w:val="fr-FR"/>
        </w:rPr>
        <w:t>(Fig.6.5).</w:t>
      </w:r>
      <w:r w:rsidRPr="001A2A0B">
        <w:rPr>
          <w:rFonts w:ascii="Times New Roman" w:hAnsi="Times New Roman" w:cs="Times New Roman"/>
          <w:sz w:val="18"/>
          <w:szCs w:val="18"/>
          <w:lang w:val="fr-FR"/>
        </w:rPr>
        <w:t xml:space="preserve"> </w:t>
      </w:r>
      <w:r w:rsidRPr="001A2A0B">
        <w:rPr>
          <w:rFonts w:ascii="Times New Roman" w:hAnsi="Times New Roman" w:cs="Times New Roman"/>
          <w:b/>
          <w:bCs/>
          <w:sz w:val="18"/>
          <w:szCs w:val="18"/>
          <w:lang w:val="fr-FR"/>
        </w:rPr>
        <w:t>Componentul 1</w:t>
      </w:r>
      <w:r w:rsidRPr="001A2A0B">
        <w:rPr>
          <w:rFonts w:ascii="Times New Roman" w:hAnsi="Times New Roman" w:cs="Times New Roman"/>
          <w:sz w:val="18"/>
          <w:szCs w:val="18"/>
          <w:lang w:val="fr-FR"/>
        </w:rPr>
        <w:t xml:space="preserve"> explică 33% din variația sistemului și este reprezentat, pe plan pozitiv, de </w:t>
      </w:r>
      <w:r w:rsidRPr="001A2A0B">
        <w:rPr>
          <w:rFonts w:ascii="Times New Roman" w:hAnsi="Times New Roman" w:cs="Times New Roman"/>
          <w:b/>
          <w:bCs/>
          <w:sz w:val="18"/>
          <w:szCs w:val="18"/>
          <w:lang w:val="fr-FR"/>
        </w:rPr>
        <w:t>ARM/SIRM, SIRM, ARM, Mn/Fe</w:t>
      </w:r>
      <w:r w:rsidRPr="001A2A0B">
        <w:rPr>
          <w:rFonts w:ascii="Times New Roman" w:hAnsi="Times New Roman" w:cs="Times New Roman"/>
          <w:sz w:val="18"/>
          <w:szCs w:val="18"/>
          <w:lang w:val="fr-FR"/>
        </w:rPr>
        <w:t xml:space="preserve"> și pe plan </w:t>
      </w:r>
      <w:r w:rsidRPr="001A2A0B">
        <w:rPr>
          <w:rFonts w:ascii="Times New Roman" w:hAnsi="Times New Roman" w:cs="Times New Roman"/>
          <w:b/>
          <w:bCs/>
          <w:sz w:val="18"/>
          <w:szCs w:val="18"/>
          <w:lang w:val="fr-FR"/>
        </w:rPr>
        <w:t>negativ</w:t>
      </w:r>
      <w:r w:rsidRPr="001A2A0B">
        <w:rPr>
          <w:rFonts w:ascii="Times New Roman" w:hAnsi="Times New Roman" w:cs="Times New Roman"/>
          <w:sz w:val="18"/>
          <w:szCs w:val="18"/>
          <w:lang w:val="fr-FR"/>
        </w:rPr>
        <w:t xml:space="preserve"> de </w:t>
      </w:r>
      <w:r w:rsidRPr="001A2A0B">
        <w:rPr>
          <w:rFonts w:ascii="Times New Roman" w:hAnsi="Times New Roman" w:cs="Times New Roman"/>
          <w:b/>
          <w:bCs/>
          <w:sz w:val="18"/>
          <w:szCs w:val="18"/>
          <w:lang w:val="fr-FR"/>
        </w:rPr>
        <w:t>Si, K și Ti</w:t>
      </w:r>
      <w:r w:rsidRPr="001A2A0B">
        <w:rPr>
          <w:rFonts w:ascii="Times New Roman" w:hAnsi="Times New Roman" w:cs="Times New Roman"/>
          <w:sz w:val="18"/>
          <w:szCs w:val="18"/>
          <w:lang w:val="fr-FR"/>
        </w:rPr>
        <w:t xml:space="preserve">. Dispunerea acestor elemente în plan invers componentei detritice sugerează faptul că materialul terigen nu influențează procesele de oxido-reducere din lac și concentrația de minerale cu încărcătură magnetică. Astfel, direcția pozitivă a acestui component este asociată cu procese interne responsabile de formarea mineralelor magnetice în timp ce direcția negativă reprezintă procese detritice. </w:t>
      </w:r>
      <w:r w:rsidRPr="00357ADE">
        <w:rPr>
          <w:rFonts w:ascii="Times New Roman" w:hAnsi="Times New Roman" w:cs="Times New Roman"/>
          <w:b/>
          <w:bCs/>
          <w:sz w:val="18"/>
          <w:szCs w:val="18"/>
        </w:rPr>
        <w:t>Componentul 2</w:t>
      </w:r>
      <w:r w:rsidRPr="00357ADE">
        <w:rPr>
          <w:rFonts w:ascii="Times New Roman" w:hAnsi="Times New Roman" w:cs="Times New Roman"/>
          <w:sz w:val="18"/>
          <w:szCs w:val="18"/>
        </w:rPr>
        <w:t xml:space="preserve"> are o contribuție de 25% la variația totală a elementelor fiind corelat pozitiv cu </w:t>
      </w:r>
      <w:r w:rsidRPr="00357ADE">
        <w:rPr>
          <w:rFonts w:ascii="Times New Roman" w:hAnsi="Times New Roman" w:cs="Times New Roman"/>
          <w:b/>
          <w:bCs/>
          <w:sz w:val="18"/>
          <w:szCs w:val="18"/>
        </w:rPr>
        <w:t>Ti, Fe endogen și Ca detritic</w:t>
      </w:r>
      <w:r w:rsidRPr="00357ADE">
        <w:rPr>
          <w:rFonts w:ascii="Times New Roman" w:hAnsi="Times New Roman" w:cs="Times New Roman"/>
          <w:sz w:val="18"/>
          <w:szCs w:val="18"/>
        </w:rPr>
        <w:t xml:space="preserve"> și </w:t>
      </w:r>
      <w:r w:rsidRPr="00357ADE">
        <w:rPr>
          <w:rFonts w:ascii="Times New Roman" w:hAnsi="Times New Roman" w:cs="Times New Roman"/>
          <w:b/>
          <w:bCs/>
          <w:sz w:val="18"/>
          <w:szCs w:val="18"/>
        </w:rPr>
        <w:t>negativ cu K/Ti și Ca endogen</w:t>
      </w:r>
      <w:r w:rsidRPr="00357ADE">
        <w:rPr>
          <w:rFonts w:ascii="Times New Roman" w:hAnsi="Times New Roman" w:cs="Times New Roman"/>
          <w:sz w:val="18"/>
          <w:szCs w:val="18"/>
        </w:rPr>
        <w:t xml:space="preserve">. Prin urmare, direcția pozitivă a acestui component este asociată cu contibuția materialului de origine terigenă rezultat în urma </w:t>
      </w:r>
      <w:r w:rsidRPr="00357ADE">
        <w:rPr>
          <w:rFonts w:ascii="Times New Roman" w:hAnsi="Times New Roman" w:cs="Times New Roman"/>
          <w:b/>
          <w:bCs/>
          <w:sz w:val="18"/>
          <w:szCs w:val="18"/>
        </w:rPr>
        <w:t xml:space="preserve">proceselor erozionale </w:t>
      </w:r>
      <w:r w:rsidRPr="00357ADE">
        <w:rPr>
          <w:rFonts w:ascii="Times New Roman" w:hAnsi="Times New Roman" w:cs="Times New Roman"/>
          <w:sz w:val="18"/>
          <w:szCs w:val="18"/>
        </w:rPr>
        <w:t xml:space="preserve">iar direcția negativă cu procese responsabile de formarea carbonaților posibil, </w:t>
      </w:r>
      <w:r w:rsidRPr="00357ADE">
        <w:rPr>
          <w:rFonts w:ascii="Times New Roman" w:hAnsi="Times New Roman" w:cs="Times New Roman"/>
          <w:b/>
          <w:bCs/>
          <w:sz w:val="18"/>
          <w:szCs w:val="18"/>
        </w:rPr>
        <w:t>reprocesarea carbonaților în interiorul lacului</w:t>
      </w:r>
      <w:r w:rsidRPr="00357ADE">
        <w:rPr>
          <w:rFonts w:ascii="Times New Roman" w:hAnsi="Times New Roman" w:cs="Times New Roman"/>
          <w:sz w:val="18"/>
          <w:szCs w:val="18"/>
        </w:rPr>
        <w:t xml:space="preserve"> și/sau a coloanei sedimentare </w:t>
      </w:r>
      <w:r w:rsidRPr="00357ADE">
        <w:rPr>
          <w:rFonts w:ascii="Times New Roman" w:hAnsi="Times New Roman" w:cs="Times New Roman"/>
          <w:b/>
          <w:bCs/>
          <w:i/>
          <w:iCs/>
          <w:sz w:val="18"/>
          <w:szCs w:val="18"/>
        </w:rPr>
        <w:t>(Fig.6.6).</w:t>
      </w:r>
      <w:r w:rsidRPr="00357ADE">
        <w:rPr>
          <w:rFonts w:ascii="Times New Roman" w:hAnsi="Times New Roman" w:cs="Times New Roman"/>
          <w:sz w:val="18"/>
          <w:szCs w:val="18"/>
        </w:rPr>
        <w:t xml:space="preserve"> </w:t>
      </w:r>
    </w:p>
    <w:p w:rsidR="00BF0FF7" w:rsidRPr="00357ADE" w:rsidRDefault="00BF0FF7" w:rsidP="00FD6704">
      <w:pPr>
        <w:ind w:firstLine="0"/>
        <w:jc w:val="center"/>
        <w:rPr>
          <w:rFonts w:ascii="Times New Roman" w:hAnsi="Times New Roman" w:cs="Times New Roman"/>
          <w:sz w:val="18"/>
          <w:szCs w:val="18"/>
        </w:rPr>
      </w:pPr>
      <w:r w:rsidRPr="000749E3">
        <w:rPr>
          <w:rFonts w:ascii="Times New Roman" w:hAnsi="Times New Roman" w:cs="Times New Roman"/>
          <w:noProof/>
          <w:sz w:val="18"/>
          <w:szCs w:val="18"/>
          <w:lang w:val="en-GB" w:eastAsia="en-GB"/>
        </w:rPr>
        <w:pict>
          <v:shape id="Picture 312" o:spid="_x0000_i1044" type="#_x0000_t75" style="width:282pt;height:180.75pt;visibility:visible">
            <v:imagedata r:id="rId35" o:title="" croptop="3365f"/>
          </v:shape>
        </w:pict>
      </w:r>
    </w:p>
    <w:p w:rsidR="00BF0FF7" w:rsidRPr="00357ADE" w:rsidRDefault="00BF0FF7" w:rsidP="003F7C2E">
      <w:pPr>
        <w:pStyle w:val="Caption"/>
      </w:pPr>
      <w:bookmarkStart w:id="81" w:name="_Toc448217268"/>
      <w:r w:rsidRPr="00357ADE">
        <w:t xml:space="preserve">Fig. </w:t>
      </w:r>
      <w:fldSimple w:instr=" STYLEREF 1 \s ">
        <w:r w:rsidRPr="00357ADE">
          <w:rPr>
            <w:noProof/>
          </w:rPr>
          <w:t>6</w:t>
        </w:r>
      </w:fldSimple>
      <w:r w:rsidRPr="00357ADE">
        <w:t>.</w:t>
      </w:r>
      <w:fldSimple w:instr=" SEQ Fig. \* ARABIC \s 1 ">
        <w:r w:rsidRPr="00357ADE">
          <w:rPr>
            <w:noProof/>
          </w:rPr>
          <w:t>4</w:t>
        </w:r>
      </w:fldSimple>
      <w:r w:rsidRPr="00357ADE">
        <w:rPr>
          <w:rFonts w:ascii="Times New Roman" w:hAnsi="Times New Roman"/>
        </w:rPr>
        <w:t xml:space="preserve"> Analiza componentelor principale pe întreg setul de date standardizate din profilul sedimentar Ighiel; rezultatele sunt proiectate în plan xy pe primele două componente. Clusterii reprezintă unită</w:t>
      </w:r>
      <w:r w:rsidRPr="00357ADE">
        <w:t>ț</w:t>
      </w:r>
      <w:r w:rsidRPr="00357ADE">
        <w:rPr>
          <w:rFonts w:ascii="Times New Roman" w:hAnsi="Times New Roman"/>
        </w:rPr>
        <w:t>ile litologice: unitatea litologică I – negru, unitatea litologică II –ro</w:t>
      </w:r>
      <w:r w:rsidRPr="00357ADE">
        <w:t>ș</w:t>
      </w:r>
      <w:r w:rsidRPr="00357ADE">
        <w:rPr>
          <w:rFonts w:ascii="Times New Roman" w:hAnsi="Times New Roman"/>
        </w:rPr>
        <w:t>u, unitatea litologică III – albastru, unitatea litologică IV – verde (alte discu</w:t>
      </w:r>
      <w:r w:rsidRPr="00357ADE">
        <w:t>ții in text)</w:t>
      </w:r>
      <w:bookmarkEnd w:id="81"/>
    </w:p>
    <w:p w:rsidR="00BF0FF7" w:rsidRPr="001A2A0B" w:rsidRDefault="00BF0FF7" w:rsidP="00F002BD">
      <w:pPr>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Rezultatele obținute în urma analizei statistice factoriale ne conduc către o serie de </w:t>
      </w:r>
      <w:r w:rsidRPr="001A2A0B">
        <w:rPr>
          <w:rFonts w:ascii="Times New Roman" w:hAnsi="Times New Roman" w:cs="Times New Roman"/>
          <w:b/>
          <w:bCs/>
          <w:sz w:val="18"/>
          <w:szCs w:val="18"/>
          <w:lang w:val="fr-FR"/>
        </w:rPr>
        <w:t>concluzii</w:t>
      </w:r>
      <w:r w:rsidRPr="001A2A0B">
        <w:rPr>
          <w:rFonts w:ascii="Times New Roman" w:hAnsi="Times New Roman" w:cs="Times New Roman"/>
          <w:sz w:val="18"/>
          <w:szCs w:val="18"/>
          <w:lang w:val="fr-FR"/>
        </w:rPr>
        <w:t xml:space="preserve"> cu privire la </w:t>
      </w:r>
      <w:r w:rsidRPr="001A2A0B">
        <w:rPr>
          <w:rFonts w:ascii="Times New Roman" w:hAnsi="Times New Roman" w:cs="Times New Roman"/>
          <w:b/>
          <w:bCs/>
          <w:sz w:val="18"/>
          <w:szCs w:val="18"/>
          <w:lang w:val="fr-FR"/>
        </w:rPr>
        <w:t>sursa și procesele ce controlează sedimentarea</w:t>
      </w:r>
      <w:r w:rsidRPr="001A2A0B">
        <w:rPr>
          <w:rFonts w:ascii="Times New Roman" w:hAnsi="Times New Roman" w:cs="Times New Roman"/>
          <w:sz w:val="18"/>
          <w:szCs w:val="18"/>
          <w:lang w:val="fr-FR"/>
        </w:rPr>
        <w:t xml:space="preserve"> în lacul Ighiel. Astfel, </w:t>
      </w:r>
      <w:r w:rsidRPr="001A2A0B">
        <w:rPr>
          <w:rFonts w:ascii="Times New Roman" w:hAnsi="Times New Roman" w:cs="Times New Roman"/>
          <w:b/>
          <w:bCs/>
          <w:sz w:val="18"/>
          <w:szCs w:val="18"/>
          <w:lang w:val="fr-FR"/>
        </w:rPr>
        <w:t>prima fază de sedimentare</w:t>
      </w:r>
      <w:r w:rsidRPr="001A2A0B">
        <w:rPr>
          <w:rFonts w:ascii="Times New Roman" w:hAnsi="Times New Roman" w:cs="Times New Roman"/>
          <w:sz w:val="18"/>
          <w:szCs w:val="18"/>
          <w:lang w:val="fr-FR"/>
        </w:rPr>
        <w:t xml:space="preserve"> sursa materialului depozitat în lac este preponderent </w:t>
      </w:r>
      <w:r w:rsidRPr="001A2A0B">
        <w:rPr>
          <w:rFonts w:ascii="Times New Roman" w:hAnsi="Times New Roman" w:cs="Times New Roman"/>
          <w:b/>
          <w:bCs/>
          <w:sz w:val="18"/>
          <w:szCs w:val="18"/>
          <w:lang w:val="fr-FR"/>
        </w:rPr>
        <w:t>externă</w:t>
      </w:r>
      <w:r w:rsidRPr="001A2A0B">
        <w:rPr>
          <w:rFonts w:ascii="Times New Roman" w:hAnsi="Times New Roman" w:cs="Times New Roman"/>
          <w:sz w:val="18"/>
          <w:szCs w:val="18"/>
          <w:lang w:val="fr-FR"/>
        </w:rPr>
        <w:t xml:space="preserve"> iar procesele responsabile sunt cele </w:t>
      </w:r>
      <w:r w:rsidRPr="001A2A0B">
        <w:rPr>
          <w:rFonts w:ascii="Times New Roman" w:hAnsi="Times New Roman" w:cs="Times New Roman"/>
          <w:b/>
          <w:bCs/>
          <w:sz w:val="18"/>
          <w:szCs w:val="18"/>
          <w:lang w:val="fr-FR"/>
        </w:rPr>
        <w:t>erozionale</w:t>
      </w:r>
      <w:r w:rsidRPr="001A2A0B">
        <w:rPr>
          <w:rFonts w:ascii="Times New Roman" w:hAnsi="Times New Roman" w:cs="Times New Roman"/>
          <w:sz w:val="18"/>
          <w:szCs w:val="18"/>
          <w:lang w:val="fr-FR"/>
        </w:rPr>
        <w:t xml:space="preserve">. O mare parte din materialul depus în </w:t>
      </w:r>
      <w:r w:rsidRPr="001A2A0B">
        <w:rPr>
          <w:rFonts w:ascii="Times New Roman" w:hAnsi="Times New Roman" w:cs="Times New Roman"/>
          <w:b/>
          <w:bCs/>
          <w:sz w:val="18"/>
          <w:szCs w:val="18"/>
          <w:lang w:val="fr-FR"/>
        </w:rPr>
        <w:t>faza a doua de sedimentare</w:t>
      </w:r>
      <w:r w:rsidRPr="001A2A0B">
        <w:rPr>
          <w:rFonts w:ascii="Times New Roman" w:hAnsi="Times New Roman" w:cs="Times New Roman"/>
          <w:sz w:val="18"/>
          <w:szCs w:val="18"/>
          <w:lang w:val="fr-FR"/>
        </w:rPr>
        <w:t xml:space="preserve"> provine din </w:t>
      </w:r>
      <w:r w:rsidRPr="001A2A0B">
        <w:rPr>
          <w:rFonts w:ascii="Times New Roman" w:hAnsi="Times New Roman" w:cs="Times New Roman"/>
          <w:b/>
          <w:bCs/>
          <w:sz w:val="18"/>
          <w:szCs w:val="18"/>
          <w:lang w:val="fr-FR"/>
        </w:rPr>
        <w:t>surse externe</w:t>
      </w:r>
      <w:r w:rsidRPr="001A2A0B">
        <w:rPr>
          <w:rFonts w:ascii="Times New Roman" w:hAnsi="Times New Roman" w:cs="Times New Roman"/>
          <w:sz w:val="18"/>
          <w:szCs w:val="18"/>
          <w:lang w:val="fr-FR"/>
        </w:rPr>
        <w:t xml:space="preserve">, fiind adus în lac de activitatea erozionale, în timp ce o altă fracțiune, mai mică, a rezultat în urma </w:t>
      </w:r>
      <w:r w:rsidRPr="001A2A0B">
        <w:rPr>
          <w:rFonts w:ascii="Times New Roman" w:hAnsi="Times New Roman" w:cs="Times New Roman"/>
          <w:b/>
          <w:bCs/>
          <w:sz w:val="18"/>
          <w:szCs w:val="18"/>
          <w:lang w:val="fr-FR"/>
        </w:rPr>
        <w:t>proceselor din interiorul</w:t>
      </w:r>
      <w:r w:rsidRPr="001A2A0B">
        <w:rPr>
          <w:rFonts w:ascii="Times New Roman" w:hAnsi="Times New Roman" w:cs="Times New Roman"/>
          <w:sz w:val="18"/>
          <w:szCs w:val="18"/>
          <w:lang w:val="fr-FR"/>
        </w:rPr>
        <w:t xml:space="preserve"> bazinului lacustru. </w:t>
      </w:r>
      <w:r w:rsidRPr="001A2A0B">
        <w:rPr>
          <w:rFonts w:ascii="Times New Roman" w:hAnsi="Times New Roman" w:cs="Times New Roman"/>
          <w:b/>
          <w:bCs/>
          <w:sz w:val="18"/>
          <w:szCs w:val="18"/>
          <w:lang w:val="fr-FR"/>
        </w:rPr>
        <w:t>Faza a treia de sedimentare</w:t>
      </w:r>
      <w:r w:rsidRPr="001A2A0B">
        <w:rPr>
          <w:rFonts w:ascii="Times New Roman" w:hAnsi="Times New Roman" w:cs="Times New Roman"/>
          <w:sz w:val="18"/>
          <w:szCs w:val="18"/>
          <w:lang w:val="fr-FR"/>
        </w:rPr>
        <w:t xml:space="preserve"> este dominată de material din </w:t>
      </w:r>
      <w:r w:rsidRPr="001A2A0B">
        <w:rPr>
          <w:rFonts w:ascii="Times New Roman" w:hAnsi="Times New Roman" w:cs="Times New Roman"/>
          <w:b/>
          <w:bCs/>
          <w:sz w:val="18"/>
          <w:szCs w:val="18"/>
          <w:lang w:val="fr-FR"/>
        </w:rPr>
        <w:t>surse interne,</w:t>
      </w:r>
      <w:r w:rsidRPr="001A2A0B">
        <w:rPr>
          <w:rFonts w:ascii="Times New Roman" w:hAnsi="Times New Roman" w:cs="Times New Roman"/>
          <w:sz w:val="18"/>
          <w:szCs w:val="18"/>
          <w:lang w:val="fr-FR"/>
        </w:rPr>
        <w:t xml:space="preserve"> rezultat prin procese endogene și autigene, de oxido-reducere și biologice, îndeajuns de intense pentru a transforma mineralele aduse în lac. Materialul depus în </w:t>
      </w:r>
      <w:r w:rsidRPr="001A2A0B">
        <w:rPr>
          <w:rFonts w:ascii="Times New Roman" w:hAnsi="Times New Roman" w:cs="Times New Roman"/>
          <w:b/>
          <w:bCs/>
          <w:sz w:val="18"/>
          <w:szCs w:val="18"/>
          <w:lang w:val="fr-FR"/>
        </w:rPr>
        <w:t>ultima fază de sedimentare</w:t>
      </w:r>
      <w:r w:rsidRPr="001A2A0B">
        <w:rPr>
          <w:rFonts w:ascii="Times New Roman" w:hAnsi="Times New Roman" w:cs="Times New Roman"/>
          <w:sz w:val="18"/>
          <w:szCs w:val="18"/>
          <w:lang w:val="fr-FR"/>
        </w:rPr>
        <w:t xml:space="preserve"> aparține atât </w:t>
      </w:r>
      <w:r w:rsidRPr="001A2A0B">
        <w:rPr>
          <w:rFonts w:ascii="Times New Roman" w:hAnsi="Times New Roman" w:cs="Times New Roman"/>
          <w:b/>
          <w:bCs/>
          <w:sz w:val="18"/>
          <w:szCs w:val="18"/>
          <w:lang w:val="fr-FR"/>
        </w:rPr>
        <w:t>surselor interne</w:t>
      </w:r>
      <w:r w:rsidRPr="001A2A0B">
        <w:rPr>
          <w:rFonts w:ascii="Times New Roman" w:hAnsi="Times New Roman" w:cs="Times New Roman"/>
          <w:sz w:val="18"/>
          <w:szCs w:val="18"/>
          <w:lang w:val="fr-FR"/>
        </w:rPr>
        <w:t xml:space="preserve"> cât și </w:t>
      </w:r>
      <w:r w:rsidRPr="001A2A0B">
        <w:rPr>
          <w:rFonts w:ascii="Times New Roman" w:hAnsi="Times New Roman" w:cs="Times New Roman"/>
          <w:b/>
          <w:bCs/>
          <w:sz w:val="18"/>
          <w:szCs w:val="18"/>
          <w:lang w:val="fr-FR"/>
        </w:rPr>
        <w:t>celor externe</w:t>
      </w:r>
      <w:r w:rsidRPr="001A2A0B">
        <w:rPr>
          <w:rFonts w:ascii="Times New Roman" w:hAnsi="Times New Roman" w:cs="Times New Roman"/>
          <w:sz w:val="18"/>
          <w:szCs w:val="18"/>
          <w:lang w:val="fr-FR"/>
        </w:rPr>
        <w:t xml:space="preserve"> fiind rezultatul proceselor ce acționează atât în interiorul cât și exterioul bazinului lacustru. De remarcat este faptul că materialul de </w:t>
      </w:r>
      <w:r w:rsidRPr="001A2A0B">
        <w:rPr>
          <w:rFonts w:ascii="Times New Roman" w:hAnsi="Times New Roman" w:cs="Times New Roman"/>
          <w:b/>
          <w:bCs/>
          <w:sz w:val="18"/>
          <w:szCs w:val="18"/>
          <w:lang w:val="fr-FR"/>
        </w:rPr>
        <w:t>origine externă</w:t>
      </w:r>
      <w:r w:rsidRPr="001A2A0B">
        <w:rPr>
          <w:rFonts w:ascii="Times New Roman" w:hAnsi="Times New Roman" w:cs="Times New Roman"/>
          <w:sz w:val="18"/>
          <w:szCs w:val="18"/>
          <w:lang w:val="fr-FR"/>
        </w:rPr>
        <w:t xml:space="preserve"> are caracteristici diferite de cele observate în fazele anterioare existând </w:t>
      </w:r>
      <w:r w:rsidRPr="001A2A0B">
        <w:rPr>
          <w:rFonts w:ascii="Times New Roman" w:hAnsi="Times New Roman" w:cs="Times New Roman"/>
          <w:b/>
          <w:bCs/>
          <w:sz w:val="18"/>
          <w:szCs w:val="18"/>
          <w:lang w:val="fr-FR"/>
        </w:rPr>
        <w:t>posibilitatea modificării proceselor</w:t>
      </w:r>
      <w:r w:rsidRPr="001A2A0B">
        <w:rPr>
          <w:rFonts w:ascii="Times New Roman" w:hAnsi="Times New Roman" w:cs="Times New Roman"/>
          <w:sz w:val="18"/>
          <w:szCs w:val="18"/>
          <w:lang w:val="fr-FR"/>
        </w:rPr>
        <w:t xml:space="preserve"> responsabile de o astfel de amprentă. </w:t>
      </w:r>
    </w:p>
    <w:p w:rsidR="00BF0FF7" w:rsidRPr="001A2A0B" w:rsidRDefault="00BF0FF7" w:rsidP="00F002BD">
      <w:pPr>
        <w:ind w:firstLine="576"/>
        <w:rPr>
          <w:rFonts w:ascii="Times New Roman" w:hAnsi="Times New Roman" w:cs="Times New Roman"/>
          <w:sz w:val="18"/>
          <w:szCs w:val="18"/>
          <w:lang w:val="fr-FR"/>
        </w:rPr>
      </w:pPr>
    </w:p>
    <w:p w:rsidR="00BF0FF7" w:rsidRPr="00357ADE" w:rsidRDefault="00BF0FF7" w:rsidP="00A10F3D">
      <w:pPr>
        <w:pStyle w:val="Heading2"/>
      </w:pPr>
      <w:bookmarkStart w:id="82" w:name="_Toc449350875"/>
      <w:r w:rsidRPr="00357ADE">
        <w:t>Impact antropic</w:t>
      </w:r>
      <w:bookmarkEnd w:id="82"/>
      <w:r w:rsidRPr="00357ADE">
        <w:t xml:space="preserve"> </w:t>
      </w:r>
    </w:p>
    <w:p w:rsidR="00BF0FF7" w:rsidRPr="00357ADE" w:rsidRDefault="00BF0FF7" w:rsidP="00482D20">
      <w:pPr>
        <w:pStyle w:val="Heading3"/>
        <w:numPr>
          <w:ilvl w:val="2"/>
          <w:numId w:val="23"/>
        </w:numPr>
        <w:ind w:left="0" w:firstLine="0"/>
        <w:rPr>
          <w:sz w:val="18"/>
          <w:szCs w:val="18"/>
        </w:rPr>
      </w:pPr>
      <w:bookmarkStart w:id="83" w:name="_Toc449350876"/>
      <w:r w:rsidRPr="00357ADE">
        <w:rPr>
          <w:sz w:val="18"/>
          <w:szCs w:val="18"/>
        </w:rPr>
        <w:t>Timpuriu</w:t>
      </w:r>
      <w:bookmarkEnd w:id="83"/>
    </w:p>
    <w:p w:rsidR="00BF0FF7" w:rsidRPr="00357ADE" w:rsidRDefault="00BF0FF7" w:rsidP="00482D20">
      <w:pPr>
        <w:ind w:firstLine="576"/>
        <w:rPr>
          <w:rFonts w:ascii="Times New Roman" w:hAnsi="Times New Roman" w:cs="Times New Roman"/>
          <w:sz w:val="18"/>
          <w:szCs w:val="18"/>
        </w:rPr>
      </w:pPr>
      <w:r w:rsidRPr="00357ADE">
        <w:rPr>
          <w:rFonts w:ascii="Times New Roman" w:hAnsi="Times New Roman" w:cs="Times New Roman"/>
          <w:sz w:val="18"/>
          <w:szCs w:val="18"/>
        </w:rPr>
        <w:t>Utilizând dovezile arheologice disponibile și documentările realizate prin investigarea profilelor de turbă din regiunea adiacentă lacului Ighiel dorim să identificăm evoluția activității antropice. Deși indicatorii geochimici și fizici dezvoltați și utilizați în lucrarea de față nu ne permit identificarea directă și clară a tipului de activități antropice și a impactului asupra mediului local, informațiile culese din alte arhive au permis identificarea, în unele cazuri punctuală, principalelor activități antropice. Cea mai veche așezare din zona adiacentă lacului Ighiel se află la aproximativ 15 km sud-est descoperită pe perimetrul localității Șura și are o vechime de ~ 7000 - 6000 ani (Neolitic – Epoca Cuprului) aparținând culturii Bodrogkeresztur (Gornești)</w:t>
      </w:r>
      <w:r w:rsidRPr="00357ADE">
        <w:rPr>
          <w:rStyle w:val="FootnoteReference"/>
          <w:sz w:val="18"/>
          <w:szCs w:val="18"/>
        </w:rPr>
        <w:footnoteReference w:id="2"/>
      </w:r>
      <w:r w:rsidRPr="00357ADE">
        <w:rPr>
          <w:rFonts w:ascii="Times New Roman" w:hAnsi="Times New Roman" w:cs="Times New Roman"/>
          <w:sz w:val="18"/>
          <w:szCs w:val="18"/>
        </w:rPr>
        <w:t xml:space="preserve">. </w:t>
      </w:r>
    </w:p>
    <w:p w:rsidR="00BF0FF7" w:rsidRPr="00357ADE" w:rsidRDefault="00BF0FF7" w:rsidP="00AB1AA3">
      <w:pPr>
        <w:ind w:firstLine="720"/>
        <w:rPr>
          <w:rFonts w:ascii="Times New Roman" w:hAnsi="Times New Roman" w:cs="Times New Roman"/>
          <w:sz w:val="18"/>
          <w:szCs w:val="18"/>
        </w:rPr>
      </w:pPr>
      <w:r w:rsidRPr="00357ADE">
        <w:rPr>
          <w:rFonts w:ascii="Times New Roman" w:hAnsi="Times New Roman" w:cs="Times New Roman"/>
          <w:sz w:val="18"/>
          <w:szCs w:val="18"/>
        </w:rPr>
        <w:t xml:space="preserve">Lacul Ighiel se află în apropierea celor mai vechi centre de exploatare a minereurilor și anume </w:t>
      </w:r>
      <w:r w:rsidRPr="00357ADE">
        <w:rPr>
          <w:rFonts w:ascii="Times New Roman" w:hAnsi="Times New Roman" w:cs="Times New Roman"/>
          <w:b/>
          <w:bCs/>
          <w:sz w:val="18"/>
          <w:szCs w:val="18"/>
        </w:rPr>
        <w:t>Zlatna</w:t>
      </w:r>
      <w:r w:rsidRPr="00357ADE">
        <w:rPr>
          <w:rFonts w:ascii="Times New Roman" w:hAnsi="Times New Roman" w:cs="Times New Roman"/>
          <w:sz w:val="18"/>
          <w:szCs w:val="18"/>
        </w:rPr>
        <w:t xml:space="preserve">, aflată la aproximativ 30 km și </w:t>
      </w:r>
      <w:r w:rsidRPr="00357ADE">
        <w:rPr>
          <w:rFonts w:ascii="Times New Roman" w:hAnsi="Times New Roman" w:cs="Times New Roman"/>
          <w:b/>
          <w:bCs/>
          <w:sz w:val="18"/>
          <w:szCs w:val="18"/>
        </w:rPr>
        <w:t>Roșia Montană</w:t>
      </w:r>
      <w:r w:rsidRPr="00357ADE">
        <w:rPr>
          <w:rFonts w:ascii="Times New Roman" w:hAnsi="Times New Roman" w:cs="Times New Roman"/>
          <w:sz w:val="18"/>
          <w:szCs w:val="18"/>
        </w:rPr>
        <w:t xml:space="preserve">, la 80 km distanță. Cele două centre fac parte din </w:t>
      </w:r>
      <w:r w:rsidRPr="00357ADE">
        <w:rPr>
          <w:rFonts w:ascii="Times New Roman" w:hAnsi="Times New Roman" w:cs="Times New Roman"/>
          <w:b/>
          <w:bCs/>
          <w:sz w:val="18"/>
          <w:szCs w:val="18"/>
        </w:rPr>
        <w:t>Cadrilaterul Aurifer al Munților Apuseni</w:t>
      </w:r>
      <w:r w:rsidRPr="00357ADE">
        <w:rPr>
          <w:rFonts w:ascii="Times New Roman" w:hAnsi="Times New Roman" w:cs="Times New Roman"/>
          <w:sz w:val="18"/>
          <w:szCs w:val="18"/>
        </w:rPr>
        <w:t xml:space="preserve">, una dintre cele mai vechi zone de exploatare a minereurilor din Europa. Metalurgia a cunoscut o dezvoltare fără precedent, atingând apogeul în perioada ocupației romane, aproximativ 2000 ani B.P. Deși concentrația metalelor grele din sedimente poate fi folosită ca indicator al poluării antropice, adică al activităților metalurgice, după cum am demonstrat anterior, metalele grele din profilul sedimentar al lacului Ighiel sunt afectate de procesele interne din bazinul lacustru reflectând paleoredoxul și nu activitatea antropică. </w:t>
      </w:r>
      <w:bookmarkStart w:id="84" w:name="_Toc448217269"/>
    </w:p>
    <w:p w:rsidR="00BF0FF7" w:rsidRPr="00357ADE" w:rsidRDefault="00BF0FF7" w:rsidP="00357ADE">
      <w:pPr>
        <w:ind w:firstLine="0"/>
        <w:jc w:val="center"/>
        <w:rPr>
          <w:rFonts w:ascii="Times New Roman" w:hAnsi="Times New Roman" w:cs="Times New Roman"/>
          <w:sz w:val="18"/>
          <w:szCs w:val="18"/>
        </w:rPr>
      </w:pPr>
      <w:r>
        <w:rPr>
          <w:noProof/>
          <w:lang w:val="en-GB" w:eastAsia="en-GB"/>
        </w:rPr>
        <w:pict>
          <v:rect id="Rectangle 31" o:spid="_x0000_s1039" style="position:absolute;left:0;text-align:left;margin-left:77pt;margin-top:20.85pt;width:113.3pt;height:72.65pt;z-index:251657216;visibility:visible;v-text-anchor:middle" filled="f" strokecolor="red" strokeweight=".25pt">
            <w10:anchorlock/>
          </v:rect>
        </w:pict>
      </w:r>
      <w:r w:rsidRPr="000749E3">
        <w:rPr>
          <w:rFonts w:ascii="Times New Roman" w:hAnsi="Times New Roman" w:cs="Times New Roman"/>
          <w:noProof/>
          <w:sz w:val="18"/>
          <w:szCs w:val="18"/>
          <w:lang w:val="en-GB" w:eastAsia="en-GB"/>
        </w:rPr>
        <w:pict>
          <v:shape id="Picture 291" o:spid="_x0000_i1045" type="#_x0000_t75" style="width:348pt;height:140.25pt;visibility:visible">
            <v:imagedata r:id="rId36" o:title="" croptop="4005f" cropbottom="6276f"/>
          </v:shape>
        </w:pict>
      </w:r>
    </w:p>
    <w:p w:rsidR="00BF0FF7" w:rsidRPr="00357ADE" w:rsidRDefault="00BF0FF7" w:rsidP="00FD6704">
      <w:pPr>
        <w:keepNext/>
        <w:ind w:firstLine="0"/>
        <w:jc w:val="center"/>
        <w:rPr>
          <w:rFonts w:ascii="Times New Roman" w:hAnsi="Times New Roman" w:cs="Times New Roman"/>
          <w:sz w:val="18"/>
          <w:szCs w:val="18"/>
        </w:rPr>
      </w:pPr>
      <w:r w:rsidRPr="00357ADE">
        <w:rPr>
          <w:rFonts w:ascii="Times New Roman" w:hAnsi="Times New Roman" w:cs="Times New Roman"/>
          <w:sz w:val="18"/>
          <w:szCs w:val="18"/>
        </w:rPr>
        <w:t xml:space="preserve">Fig. </w:t>
      </w:r>
      <w:r w:rsidRPr="00357ADE">
        <w:rPr>
          <w:rFonts w:ascii="Times New Roman" w:hAnsi="Times New Roman" w:cs="Times New Roman"/>
          <w:sz w:val="18"/>
          <w:szCs w:val="18"/>
        </w:rPr>
        <w:fldChar w:fldCharType="begin"/>
      </w:r>
      <w:r w:rsidRPr="00357ADE">
        <w:rPr>
          <w:rFonts w:ascii="Times New Roman" w:hAnsi="Times New Roman" w:cs="Times New Roman"/>
          <w:sz w:val="18"/>
          <w:szCs w:val="18"/>
        </w:rPr>
        <w:instrText xml:space="preserve"> STYLEREF 1 \s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6</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w:t>
      </w:r>
      <w:r w:rsidRPr="00357ADE">
        <w:rPr>
          <w:rFonts w:ascii="Times New Roman" w:hAnsi="Times New Roman" w:cs="Times New Roman"/>
          <w:sz w:val="18"/>
          <w:szCs w:val="18"/>
        </w:rPr>
        <w:fldChar w:fldCharType="begin"/>
      </w:r>
      <w:r w:rsidRPr="00357ADE">
        <w:rPr>
          <w:rFonts w:ascii="Times New Roman" w:hAnsi="Times New Roman" w:cs="Times New Roman"/>
          <w:sz w:val="18"/>
          <w:szCs w:val="18"/>
        </w:rPr>
        <w:instrText xml:space="preserve"> SEQ Fig. \* ARABIC \s 1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8</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xml:space="preserve"> Caracteristicile climatice din regiunea central-vestică, perioadele arheologice și principalele activități antropice din intervalul 15000-prezent ani cal B.P.Chenarul roșu delimitează intervalul de timp acoperit de arhiva sedimentară Ighiel</w:t>
      </w:r>
      <w:bookmarkEnd w:id="84"/>
    </w:p>
    <w:p w:rsidR="00BF0FF7" w:rsidRPr="00357ADE" w:rsidRDefault="00BF0FF7" w:rsidP="00482D20">
      <w:pPr>
        <w:keepNext/>
        <w:ind w:firstLine="720"/>
        <w:rPr>
          <w:sz w:val="18"/>
          <w:szCs w:val="18"/>
        </w:rPr>
      </w:pPr>
    </w:p>
    <w:p w:rsidR="00BF0FF7" w:rsidRPr="00357ADE" w:rsidRDefault="00BF0FF7" w:rsidP="00482D20">
      <w:pPr>
        <w:pStyle w:val="Heading3"/>
        <w:numPr>
          <w:ilvl w:val="2"/>
          <w:numId w:val="23"/>
        </w:numPr>
        <w:ind w:left="0" w:firstLine="0"/>
        <w:rPr>
          <w:sz w:val="18"/>
          <w:szCs w:val="18"/>
        </w:rPr>
      </w:pPr>
      <w:bookmarkStart w:id="85" w:name="_Toc449350877"/>
      <w:r w:rsidRPr="00357ADE">
        <w:rPr>
          <w:sz w:val="18"/>
          <w:szCs w:val="18"/>
        </w:rPr>
        <w:t>Ultimii ~160 de ani</w:t>
      </w:r>
      <w:bookmarkEnd w:id="85"/>
      <w:r w:rsidRPr="00357ADE">
        <w:rPr>
          <w:sz w:val="18"/>
          <w:szCs w:val="18"/>
        </w:rPr>
        <w:t xml:space="preserve"> </w:t>
      </w:r>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Stresul antropic cauzat de sporul demografic și progresul economic, tehnologic și cultural alături de trendul ascendent al temperaturilor medii globale și efectele lor asupra componentelor mediulu înscriu ultimele două secole într-un interval distinctiv, caracterizat de modificări fără precedent. În această perioadă, relația dintre om și mediu capătă alte forme astfel că omul, prin activitățile sale, devine factor de prim-rang având capacitatea de a modela, într-un ritm alert, mediul în care trăiește. </w:t>
      </w:r>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Pentru ultimii 160 de ani punem în relație semnalul interceptat în sedimentele lacustre cu parametrii meteorologici (</w:t>
      </w:r>
      <w:r w:rsidRPr="00357ADE">
        <w:rPr>
          <w:rFonts w:ascii="Times New Roman" w:hAnsi="Times New Roman" w:cs="Times New Roman"/>
          <w:b/>
          <w:bCs/>
          <w:sz w:val="18"/>
          <w:szCs w:val="18"/>
        </w:rPr>
        <w:t>precipitații, temperatură, indexul NAO</w:t>
      </w:r>
      <w:r w:rsidRPr="00357ADE">
        <w:rPr>
          <w:rFonts w:ascii="Times New Roman" w:hAnsi="Times New Roman" w:cs="Times New Roman"/>
          <w:sz w:val="18"/>
          <w:szCs w:val="18"/>
        </w:rPr>
        <w:t>), consemnările istorice cu privire la evenimente hidrologice extreme în încercarea de a trasa evoluția temporală a modificărilor majore de mediu, a determina factorii declanșatori și a evalua impactul acestora asupra bazinului lacustru. Am utilizat indicatorii selectivi din lac (rata de acumulare a sedimentelor, susceptibilitatea magnetică și titaniu – Ti) reprezentativi pentru fluxul erozional și raportul dintre calciu (Ca) și titaniu (Ti) ce ilustrează activitatea biologică lacustră alături de precipitațiile și temperatura pentru intervalul 1901-2010 obținute din date CRU</w:t>
      </w:r>
      <w:r w:rsidRPr="00357ADE">
        <w:rPr>
          <w:rStyle w:val="FootnoteReference"/>
          <w:rFonts w:ascii="Times New Roman" w:hAnsi="Times New Roman" w:cs="Times New Roman"/>
          <w:sz w:val="18"/>
          <w:szCs w:val="18"/>
        </w:rPr>
        <w:footnoteReference w:id="3"/>
      </w:r>
      <w:r w:rsidRPr="00357ADE">
        <w:rPr>
          <w:rFonts w:ascii="Times New Roman" w:hAnsi="Times New Roman" w:cs="Times New Roman"/>
          <w:sz w:val="18"/>
          <w:szCs w:val="18"/>
        </w:rPr>
        <w:t xml:space="preserve"> și indexul NAO </w:t>
      </w:r>
      <w:r w:rsidRPr="00357ADE">
        <w:rPr>
          <w:rFonts w:ascii="Times New Roman" w:hAnsi="Times New Roman" w:cs="Times New Roman"/>
          <w:i/>
          <w:iCs/>
          <w:sz w:val="18"/>
          <w:szCs w:val="18"/>
        </w:rPr>
        <w:t>(Jones et al., 2007)</w:t>
      </w:r>
      <w:r w:rsidRPr="00357ADE">
        <w:rPr>
          <w:rFonts w:ascii="Times New Roman" w:hAnsi="Times New Roman" w:cs="Times New Roman"/>
          <w:sz w:val="18"/>
          <w:szCs w:val="18"/>
        </w:rPr>
        <w:t xml:space="preserve"> și radiația solară totală </w:t>
      </w:r>
      <w:r w:rsidRPr="00357ADE">
        <w:rPr>
          <w:rFonts w:ascii="Times New Roman" w:hAnsi="Times New Roman" w:cs="Times New Roman"/>
          <w:i/>
          <w:iCs/>
          <w:sz w:val="18"/>
          <w:szCs w:val="18"/>
        </w:rPr>
        <w:t>(Lean, 2000).</w:t>
      </w:r>
      <w:r w:rsidRPr="00357ADE">
        <w:rPr>
          <w:rFonts w:ascii="Times New Roman" w:hAnsi="Times New Roman" w:cs="Times New Roman"/>
          <w:sz w:val="18"/>
          <w:szCs w:val="18"/>
        </w:rPr>
        <w:t xml:space="preserve">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Oscilația nord-atlantică este una dintre cele mai importante moduri de variabilitate climatică cu regim ciclic. Faza pozitivă </w:t>
      </w:r>
      <w:r w:rsidRPr="001A2A0B">
        <w:rPr>
          <w:rFonts w:ascii="Times New Roman" w:hAnsi="Times New Roman" w:cs="Times New Roman"/>
          <w:b/>
          <w:bCs/>
          <w:sz w:val="18"/>
          <w:szCs w:val="18"/>
          <w:lang w:val="fr-FR"/>
        </w:rPr>
        <w:t>NA</w:t>
      </w:r>
      <w:r w:rsidRPr="001A2A0B">
        <w:rPr>
          <w:rFonts w:ascii="Times New Roman" w:hAnsi="Times New Roman" w:cs="Times New Roman"/>
          <w:sz w:val="18"/>
          <w:szCs w:val="18"/>
          <w:lang w:val="fr-FR"/>
        </w:rPr>
        <w:t xml:space="preserve">O (+) aduce în România temperaturii peste medie în sezonul rece și un deficit în cantitatea de precipitații în schimb faza negativă este responsabilă de temperaturii mai scăzute (anomalii negative) decât normal pentru perioada rece și o creștere a cantității de precipitații (anomalii pozitive) (Bojariu et al., 2001).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Între 1840-1948 AD, parametrii detritici sunt caracterizați de oscilații de magnitudine redusă, însă au înregistrat valori ridicate în anii </w:t>
      </w:r>
      <w:r w:rsidRPr="001A2A0B">
        <w:rPr>
          <w:rFonts w:ascii="Times New Roman" w:hAnsi="Times New Roman" w:cs="Times New Roman"/>
          <w:b/>
          <w:bCs/>
          <w:sz w:val="18"/>
          <w:szCs w:val="18"/>
          <w:lang w:val="fr-FR"/>
        </w:rPr>
        <w:t>1860, 1873, 1891, 1895, 1925 și 1938-1940 AD</w:t>
      </w:r>
      <w:r w:rsidRPr="001A2A0B">
        <w:rPr>
          <w:rFonts w:ascii="Times New Roman" w:hAnsi="Times New Roman" w:cs="Times New Roman"/>
          <w:sz w:val="18"/>
          <w:szCs w:val="18"/>
          <w:lang w:val="fr-FR"/>
        </w:rPr>
        <w:t xml:space="preserve"> ce corespund cu depozitarea de strate alcătuite din argilă-silt, cu creșterea valorilor mărimii particulelor fiind invers proporțională cu activitatea biologică fapt ce atestă prezența evenimentelor erozionale de mare energie și implicit, alterarea productivității.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După cum se observă în </w:t>
      </w:r>
      <w:r w:rsidRPr="001A2A0B">
        <w:rPr>
          <w:rFonts w:ascii="Times New Roman" w:hAnsi="Times New Roman" w:cs="Times New Roman"/>
          <w:b/>
          <w:bCs/>
          <w:i/>
          <w:iCs/>
          <w:sz w:val="18"/>
          <w:szCs w:val="18"/>
          <w:lang w:val="fr-FR"/>
        </w:rPr>
        <w:t>Fig.6.9,</w:t>
      </w:r>
      <w:r w:rsidRPr="001A2A0B">
        <w:rPr>
          <w:rFonts w:ascii="Times New Roman" w:hAnsi="Times New Roman" w:cs="Times New Roman"/>
          <w:sz w:val="18"/>
          <w:szCs w:val="18"/>
          <w:lang w:val="fr-FR"/>
        </w:rPr>
        <w:t xml:space="preserve"> în perioada </w:t>
      </w:r>
      <w:r w:rsidRPr="001A2A0B">
        <w:rPr>
          <w:rFonts w:ascii="Times New Roman" w:hAnsi="Times New Roman" w:cs="Times New Roman"/>
          <w:b/>
          <w:bCs/>
          <w:sz w:val="18"/>
          <w:szCs w:val="18"/>
          <w:lang w:val="fr-FR"/>
        </w:rPr>
        <w:t>1960 – 1990 AD</w:t>
      </w:r>
      <w:r w:rsidRPr="001A2A0B">
        <w:rPr>
          <w:rFonts w:ascii="Times New Roman" w:hAnsi="Times New Roman" w:cs="Times New Roman"/>
          <w:sz w:val="18"/>
          <w:szCs w:val="18"/>
          <w:lang w:val="fr-FR"/>
        </w:rPr>
        <w:t xml:space="preserve">, trendul elementelor detritice este caracterizat de o ascensiune înregistrând cele mai ridicate valori din fereastra temporală avută în vedere și sugerează intensificarea proceselor de eroziune din bazin. Acest trend corespunde cu schimbările observate în lacurile situate la altitudini mici și medii </w:t>
      </w:r>
      <w:r w:rsidRPr="001A2A0B">
        <w:rPr>
          <w:rFonts w:ascii="Times New Roman" w:hAnsi="Times New Roman" w:cs="Times New Roman"/>
          <w:i/>
          <w:iCs/>
          <w:sz w:val="18"/>
          <w:szCs w:val="18"/>
          <w:lang w:val="fr-FR"/>
        </w:rPr>
        <w:t>(Hutchinson et al., 2015)</w:t>
      </w:r>
      <w:r w:rsidRPr="001A2A0B">
        <w:rPr>
          <w:rFonts w:ascii="Times New Roman" w:hAnsi="Times New Roman" w:cs="Times New Roman"/>
          <w:sz w:val="18"/>
          <w:szCs w:val="18"/>
          <w:lang w:val="fr-FR"/>
        </w:rPr>
        <w:t xml:space="preserve"> cauzate, în mare parte, de activitățile antropice aferente expansiunii economice din perioada socialistă. În întreaga Europă Central-Estică, practicile agricole și industriale specifice perioadei socialiste au fost orientate către creșterea economică fără a lua în considerare alte aspect ce pot afecta mediu fizic, ecologic și starea populație </w:t>
      </w:r>
      <w:r w:rsidRPr="001A2A0B">
        <w:rPr>
          <w:rFonts w:ascii="Times New Roman" w:hAnsi="Times New Roman" w:cs="Times New Roman"/>
          <w:i/>
          <w:iCs/>
          <w:sz w:val="18"/>
          <w:szCs w:val="18"/>
          <w:lang w:val="fr-FR"/>
        </w:rPr>
        <w:t>(Turnock, 2006).</w:t>
      </w:r>
      <w:r w:rsidRPr="001A2A0B">
        <w:rPr>
          <w:rFonts w:ascii="Times New Roman" w:hAnsi="Times New Roman" w:cs="Times New Roman"/>
          <w:sz w:val="18"/>
          <w:szCs w:val="18"/>
          <w:lang w:val="fr-FR"/>
        </w:rPr>
        <w:t xml:space="preserve"> În acest interval, rata de acumulare a sedimentelor înregistrează cele mai ridicate valori. Între </w:t>
      </w:r>
      <w:r w:rsidRPr="001A2A0B">
        <w:rPr>
          <w:rFonts w:ascii="Times New Roman" w:hAnsi="Times New Roman" w:cs="Times New Roman"/>
          <w:b/>
          <w:bCs/>
          <w:sz w:val="18"/>
          <w:szCs w:val="18"/>
          <w:lang w:val="fr-FR"/>
        </w:rPr>
        <w:t>1987- 1990 AD</w:t>
      </w:r>
      <w:r w:rsidRPr="001A2A0B">
        <w:rPr>
          <w:rFonts w:ascii="Times New Roman" w:hAnsi="Times New Roman" w:cs="Times New Roman"/>
          <w:sz w:val="18"/>
          <w:szCs w:val="18"/>
          <w:lang w:val="fr-FR"/>
        </w:rPr>
        <w:t xml:space="preserve">, creșterea parametrilor detritici corespunde cu depozitarea unui strat de argilă roșiatică de 5 cm grosime cauzată de transport de material minerogen din partea superioară a bazinului pe fondul intensificării activităților de natură antropică – despăduriri, defrișări în masă și/sau construirea stăvilarului la ieșirea din lac. În intervalul </w:t>
      </w:r>
      <w:r w:rsidRPr="001A2A0B">
        <w:rPr>
          <w:rFonts w:ascii="Times New Roman" w:hAnsi="Times New Roman" w:cs="Times New Roman"/>
          <w:b/>
          <w:bCs/>
          <w:sz w:val="18"/>
          <w:szCs w:val="18"/>
          <w:lang w:val="fr-FR"/>
        </w:rPr>
        <w:t>1990-2011 AD</w:t>
      </w:r>
      <w:r w:rsidRPr="001A2A0B">
        <w:rPr>
          <w:rFonts w:ascii="Times New Roman" w:hAnsi="Times New Roman" w:cs="Times New Roman"/>
          <w:sz w:val="18"/>
          <w:szCs w:val="18"/>
          <w:lang w:val="fr-FR"/>
        </w:rPr>
        <w:t xml:space="preserve">, parametrii detritici înregistrează valori scăzute, sugerând alterarea transportului de material minerogen către lac în avantajul depozitării materialului de origine organică </w:t>
      </w:r>
      <w:r w:rsidRPr="001A2A0B">
        <w:rPr>
          <w:rFonts w:ascii="Times New Roman" w:hAnsi="Times New Roman" w:cs="Times New Roman"/>
          <w:b/>
          <w:bCs/>
          <w:i/>
          <w:iCs/>
          <w:sz w:val="18"/>
          <w:szCs w:val="18"/>
          <w:lang w:val="fr-FR"/>
        </w:rPr>
        <w:t>(Fig. 6.9)</w:t>
      </w:r>
      <w:r w:rsidRPr="001A2A0B">
        <w:rPr>
          <w:rFonts w:ascii="Times New Roman" w:hAnsi="Times New Roman" w:cs="Times New Roman"/>
          <w:sz w:val="18"/>
          <w:szCs w:val="18"/>
          <w:lang w:val="fr-FR"/>
        </w:rPr>
        <w:t xml:space="preserve">. </w:t>
      </w:r>
    </w:p>
    <w:p w:rsidR="00BF0FF7" w:rsidRPr="00357ADE" w:rsidRDefault="00BF0FF7" w:rsidP="00482D20">
      <w:pPr>
        <w:rPr>
          <w:rFonts w:ascii="Times New Roman" w:hAnsi="Times New Roman" w:cs="Times New Roman"/>
          <w:sz w:val="18"/>
          <w:szCs w:val="18"/>
        </w:rPr>
      </w:pPr>
      <w:r w:rsidRPr="001A2A0B">
        <w:rPr>
          <w:rFonts w:ascii="Times New Roman" w:hAnsi="Times New Roman" w:cs="Times New Roman"/>
          <w:sz w:val="18"/>
          <w:szCs w:val="18"/>
          <w:lang w:val="fr-FR"/>
        </w:rPr>
        <w:t xml:space="preserve">Interesant este faptul că evenimentele erozionale identificate în jurul anilor </w:t>
      </w:r>
      <w:r w:rsidRPr="001A2A0B">
        <w:rPr>
          <w:rFonts w:ascii="Times New Roman" w:hAnsi="Times New Roman" w:cs="Times New Roman"/>
          <w:b/>
          <w:bCs/>
          <w:sz w:val="18"/>
          <w:szCs w:val="18"/>
          <w:lang w:val="fr-FR"/>
        </w:rPr>
        <w:t>1860, 1873, 1891, 1895, 1925 și 1938-1940 AD</w:t>
      </w:r>
      <w:r w:rsidRPr="001A2A0B">
        <w:rPr>
          <w:rFonts w:ascii="Times New Roman" w:hAnsi="Times New Roman" w:cs="Times New Roman"/>
          <w:sz w:val="18"/>
          <w:szCs w:val="18"/>
          <w:lang w:val="fr-FR"/>
        </w:rPr>
        <w:t xml:space="preserve"> coincid cu însemnările din literatură (Topor, 1964; Mustățea, 2005) care documentează ani cu fenomene hidrologice extreme, e.g. </w:t>
      </w:r>
      <w:r w:rsidRPr="001A2A0B">
        <w:rPr>
          <w:rFonts w:ascii="Times New Roman" w:hAnsi="Times New Roman" w:cs="Times New Roman"/>
          <w:b/>
          <w:bCs/>
          <w:sz w:val="18"/>
          <w:szCs w:val="18"/>
          <w:lang w:val="fr-FR"/>
        </w:rPr>
        <w:t xml:space="preserve">inundații, viituri. </w:t>
      </w:r>
      <w:r w:rsidRPr="001A2A0B">
        <w:rPr>
          <w:rFonts w:ascii="Times New Roman" w:hAnsi="Times New Roman" w:cs="Times New Roman"/>
          <w:sz w:val="18"/>
          <w:szCs w:val="18"/>
          <w:lang w:val="fr-FR"/>
        </w:rPr>
        <w:t xml:space="preserve">Mai mult, aceste intervale, la care se adaugă și intervalul </w:t>
      </w:r>
      <w:r w:rsidRPr="001A2A0B">
        <w:rPr>
          <w:rFonts w:ascii="Times New Roman" w:hAnsi="Times New Roman" w:cs="Times New Roman"/>
          <w:b/>
          <w:bCs/>
          <w:sz w:val="18"/>
          <w:szCs w:val="18"/>
          <w:lang w:val="fr-FR"/>
        </w:rPr>
        <w:t>1960-1990 AD</w:t>
      </w:r>
      <w:r w:rsidRPr="001A2A0B">
        <w:rPr>
          <w:rFonts w:ascii="Times New Roman" w:hAnsi="Times New Roman" w:cs="Times New Roman"/>
          <w:sz w:val="18"/>
          <w:szCs w:val="18"/>
          <w:lang w:val="fr-FR"/>
        </w:rPr>
        <w:t xml:space="preserve"> unde activitatea erozională atinge apogeul, corespund cu migrațiile negative ale indexul NAO și pentru intervalul unde sunt disponibile cu creșterea cantității de precipitații și cu un ușor trendul descendent al temperaturii </w:t>
      </w:r>
      <w:r w:rsidRPr="001A2A0B">
        <w:rPr>
          <w:rFonts w:ascii="Times New Roman" w:hAnsi="Times New Roman" w:cs="Times New Roman"/>
          <w:b/>
          <w:bCs/>
          <w:i/>
          <w:iCs/>
          <w:sz w:val="18"/>
          <w:szCs w:val="18"/>
          <w:lang w:val="fr-FR"/>
        </w:rPr>
        <w:t>(Fig. 6.9)</w:t>
      </w:r>
      <w:r w:rsidRPr="001A2A0B">
        <w:rPr>
          <w:rFonts w:ascii="Times New Roman" w:hAnsi="Times New Roman" w:cs="Times New Roman"/>
          <w:sz w:val="18"/>
          <w:szCs w:val="18"/>
          <w:lang w:val="fr-FR"/>
        </w:rPr>
        <w:t xml:space="preserve">. </w:t>
      </w:r>
      <w:r w:rsidRPr="00357ADE">
        <w:rPr>
          <w:rFonts w:ascii="Times New Roman" w:hAnsi="Times New Roman" w:cs="Times New Roman"/>
          <w:sz w:val="18"/>
          <w:szCs w:val="18"/>
        </w:rPr>
        <w:t xml:space="preserve">Această sincronicitate dintre modificările din bazin și oscilații climatice interanule demonstrează faptul că lacul înregistrează un </w:t>
      </w:r>
      <w:r w:rsidRPr="00357ADE">
        <w:rPr>
          <w:rFonts w:ascii="Times New Roman" w:hAnsi="Times New Roman" w:cs="Times New Roman"/>
          <w:b/>
          <w:bCs/>
          <w:sz w:val="18"/>
          <w:szCs w:val="18"/>
        </w:rPr>
        <w:t>semnal hidro-climatic regional</w:t>
      </w:r>
      <w:r w:rsidRPr="00357ADE">
        <w:rPr>
          <w:rFonts w:ascii="Times New Roman" w:hAnsi="Times New Roman" w:cs="Times New Roman"/>
          <w:sz w:val="18"/>
          <w:szCs w:val="18"/>
        </w:rPr>
        <w:t xml:space="preserve">. Mai mult, credem că activitățile umane întreprinse atât la nivel local cât și regional prin extinderea suprafețelor locuibile, defrișări în masă, modificări în utilizarea terenurilor au determinat nu numai alterarea mediului local, dar și accelerarea caracterului distructiv al fenomenelor extreme. Dacă semnalul oscilației nord-atlantice este vizibil în sedimentele lacustre nu același lucru putem spune despre variabilitatea radiației solare totale. Se observă faptul că începând cu 1940-1950 AD </w:t>
      </w:r>
      <w:r w:rsidRPr="00357ADE">
        <w:rPr>
          <w:rFonts w:ascii="Times New Roman" w:hAnsi="Times New Roman" w:cs="Times New Roman"/>
          <w:b/>
          <w:bCs/>
          <w:i/>
          <w:iCs/>
          <w:sz w:val="18"/>
          <w:szCs w:val="18"/>
        </w:rPr>
        <w:t>(Fig. 6.9)</w:t>
      </w:r>
      <w:r w:rsidRPr="00357ADE">
        <w:rPr>
          <w:rFonts w:ascii="Times New Roman" w:hAnsi="Times New Roman" w:cs="Times New Roman"/>
          <w:sz w:val="18"/>
          <w:szCs w:val="18"/>
        </w:rPr>
        <w:t xml:space="preserve">, trendul ascendent al radiației solare și implicit creșterea temperaturii corespunde cu o ușoară alterare a amplitudinii variabilității indexului NAO însă ferestra temporală îngustă nu ne permite elaborarea altor observații complexe comparative cu cele dezvoltate în subcapitolul 6.5.  </w:t>
      </w:r>
    </w:p>
    <w:p w:rsidR="00BF0FF7" w:rsidRPr="001A2A0B" w:rsidRDefault="00BF0FF7" w:rsidP="00482D20">
      <w:pPr>
        <w:rPr>
          <w:rFonts w:ascii="Times New Roman" w:hAnsi="Times New Roman" w:cs="Times New Roman"/>
          <w:sz w:val="18"/>
          <w:szCs w:val="18"/>
          <w:lang w:val="fr-FR"/>
        </w:rPr>
      </w:pPr>
      <w:r w:rsidRPr="00357ADE">
        <w:rPr>
          <w:rFonts w:ascii="Times New Roman" w:hAnsi="Times New Roman" w:cs="Times New Roman"/>
          <w:sz w:val="18"/>
          <w:szCs w:val="18"/>
        </w:rPr>
        <w:t xml:space="preserve">În ceea ce privește activitatea antropică, indicatorii dezvoltați în lucrarea noastră nu ne permit identificarea și trasarea impactului elementelor antropice asupra mediului local și regional însă merită să menționăm că în acest interval regiunea a experimentat numeroase modificări socio-economice. </w:t>
      </w:r>
      <w:r w:rsidRPr="001A2A0B">
        <w:rPr>
          <w:rFonts w:ascii="Times New Roman" w:hAnsi="Times New Roman" w:cs="Times New Roman"/>
          <w:sz w:val="18"/>
          <w:szCs w:val="18"/>
          <w:lang w:val="fr-FR"/>
        </w:rPr>
        <w:t xml:space="preserve">Astfel, în ultimii 160 de ani, se remarcă intervalul </w:t>
      </w:r>
      <w:r w:rsidRPr="001A2A0B">
        <w:rPr>
          <w:rFonts w:ascii="Times New Roman" w:hAnsi="Times New Roman" w:cs="Times New Roman"/>
          <w:b/>
          <w:bCs/>
          <w:sz w:val="18"/>
          <w:szCs w:val="18"/>
          <w:lang w:val="fr-FR"/>
        </w:rPr>
        <w:t>1850-1900 AD</w:t>
      </w:r>
      <w:r w:rsidRPr="001A2A0B">
        <w:rPr>
          <w:rFonts w:ascii="Times New Roman" w:hAnsi="Times New Roman" w:cs="Times New Roman"/>
          <w:sz w:val="18"/>
          <w:szCs w:val="18"/>
          <w:lang w:val="fr-FR"/>
        </w:rPr>
        <w:t xml:space="preserve"> când au avut loc schimbările de ordin tehnologic în exploatarea minieră ce au determinat, implicit modificări socio-economice importante în zona patrulaterului aurifer, în apropiere de situl de investigație. Se remarcă </w:t>
      </w:r>
      <w:r w:rsidRPr="001A2A0B">
        <w:rPr>
          <w:rFonts w:ascii="Times New Roman" w:hAnsi="Times New Roman" w:cs="Times New Roman"/>
          <w:b/>
          <w:bCs/>
          <w:sz w:val="18"/>
          <w:szCs w:val="18"/>
          <w:lang w:val="fr-FR"/>
        </w:rPr>
        <w:t>intensificarea activităților miniere</w:t>
      </w:r>
      <w:r w:rsidRPr="001A2A0B">
        <w:rPr>
          <w:rFonts w:ascii="Times New Roman" w:hAnsi="Times New Roman" w:cs="Times New Roman"/>
          <w:sz w:val="18"/>
          <w:szCs w:val="18"/>
          <w:lang w:val="fr-FR"/>
        </w:rPr>
        <w:t xml:space="preserve"> și a celor relaționate (exploatare, prelucrare, transport), intervalul </w:t>
      </w:r>
      <w:r w:rsidRPr="001A2A0B">
        <w:rPr>
          <w:rFonts w:ascii="Times New Roman" w:hAnsi="Times New Roman" w:cs="Times New Roman"/>
          <w:b/>
          <w:bCs/>
          <w:sz w:val="18"/>
          <w:szCs w:val="18"/>
          <w:lang w:val="fr-FR"/>
        </w:rPr>
        <w:t>1864-1885</w:t>
      </w:r>
      <w:r w:rsidRPr="001A2A0B">
        <w:rPr>
          <w:rFonts w:ascii="Times New Roman" w:hAnsi="Times New Roman" w:cs="Times New Roman"/>
          <w:sz w:val="18"/>
          <w:szCs w:val="18"/>
          <w:lang w:val="fr-FR"/>
        </w:rPr>
        <w:t xml:space="preserve"> </w:t>
      </w:r>
      <w:r w:rsidRPr="001A2A0B">
        <w:rPr>
          <w:rFonts w:ascii="Times New Roman" w:hAnsi="Times New Roman" w:cs="Times New Roman"/>
          <w:b/>
          <w:bCs/>
          <w:sz w:val="18"/>
          <w:szCs w:val="18"/>
          <w:lang w:val="fr-FR"/>
        </w:rPr>
        <w:t>AD</w:t>
      </w:r>
      <w:r w:rsidRPr="001A2A0B">
        <w:rPr>
          <w:rFonts w:ascii="Times New Roman" w:hAnsi="Times New Roman" w:cs="Times New Roman"/>
          <w:sz w:val="18"/>
          <w:szCs w:val="18"/>
          <w:lang w:val="fr-FR"/>
        </w:rPr>
        <w:t xml:space="preserve"> fiind una dintre cele mai prolifice perioade din industrializarea acestei regiuni, perioadă când au loc cele mai importante investiții cu introducerea de tehnologii noi pentru eficientizarea exploatării și creșterea profitului</w:t>
      </w:r>
      <w:r w:rsidRPr="001A2A0B">
        <w:rPr>
          <w:rFonts w:ascii="Times New Roman" w:hAnsi="Times New Roman" w:cs="Times New Roman"/>
          <w:i/>
          <w:iCs/>
          <w:sz w:val="18"/>
          <w:szCs w:val="18"/>
          <w:lang w:val="fr-FR"/>
        </w:rPr>
        <w:fldChar w:fldCharType="begin" w:fldLock="1"/>
      </w:r>
      <w:r w:rsidRPr="001A2A0B">
        <w:rPr>
          <w:rFonts w:ascii="Times New Roman" w:hAnsi="Times New Roman" w:cs="Times New Roman"/>
          <w:i/>
          <w:iCs/>
          <w:sz w:val="18"/>
          <w:szCs w:val="18"/>
          <w:lang w:val="fr-FR"/>
        </w:rPr>
        <w:instrText>ADDIN CSL_CITATION { "citationItems" : [ { "id" : "ITEM-1", "itemData" : { "author" : [ { "dropping-particle" : "", "family" : "Balog", "given" : "Iosif Marin", "non-dropping-particle" : "", "parse-names" : false, "suffix" : "" } ], "container-title" : "Anuarul Institutului de Istorie \"George Bari\u0163iu\", Cluj-Napoca", "id" : "ITEM-1", "issued" : { "date-parts" : [ [ "2014" ] ] }, "page" : "147-165", "title" : "Efectele socio-economice ale mineritului in \"Patrulaterul Aurifer\" al Apusenilor in perioada 1850-1914", "type" : "article-journal", "volume" : "tom LIII" }, "uris" : [ "http://www.mendeley.com/documents/?uuid=0ecd297f-c471-46bd-a523-fbd4fe5bc00b" ] } ], "mendeley" : { "formattedCitation" : "(Balog, 2014)", "manualFormatting" : " (Balog, 2014)", "plainTextFormattedCitation" : "(Balog, 2014)", "previouslyFormattedCitation" : "(Balog, 2014)" }, "properties" : { "noteIndex" : 0 }, "schema" : "https://github.com/citation-style-language/schema/raw/master/csl-citation.json" }</w:instrText>
      </w:r>
      <w:r w:rsidRPr="001A2A0B">
        <w:rPr>
          <w:rFonts w:ascii="Times New Roman" w:hAnsi="Times New Roman" w:cs="Times New Roman"/>
          <w:i/>
          <w:iCs/>
          <w:sz w:val="18"/>
          <w:szCs w:val="18"/>
          <w:lang w:val="fr-FR"/>
        </w:rPr>
        <w:fldChar w:fldCharType="separate"/>
      </w:r>
      <w:r w:rsidRPr="001A2A0B">
        <w:rPr>
          <w:rFonts w:ascii="Times New Roman" w:hAnsi="Times New Roman" w:cs="Times New Roman"/>
          <w:i/>
          <w:iCs/>
          <w:noProof/>
          <w:sz w:val="18"/>
          <w:szCs w:val="18"/>
          <w:lang w:val="fr-FR"/>
        </w:rPr>
        <w:t xml:space="preserve"> (Balog, 2014)</w:t>
      </w:r>
      <w:r w:rsidRPr="001A2A0B">
        <w:rPr>
          <w:rFonts w:ascii="Times New Roman" w:hAnsi="Times New Roman" w:cs="Times New Roman"/>
          <w:i/>
          <w:iCs/>
          <w:sz w:val="18"/>
          <w:szCs w:val="18"/>
          <w:lang w:val="fr-FR"/>
        </w:rPr>
        <w:fldChar w:fldCharType="end"/>
      </w:r>
      <w:r w:rsidRPr="001A2A0B">
        <w:rPr>
          <w:rFonts w:ascii="Times New Roman" w:hAnsi="Times New Roman" w:cs="Times New Roman"/>
          <w:i/>
          <w:iCs/>
          <w:sz w:val="18"/>
          <w:szCs w:val="18"/>
          <w:lang w:val="fr-FR"/>
        </w:rPr>
        <w:t>.</w:t>
      </w:r>
    </w:p>
    <w:p w:rsidR="00BF0FF7" w:rsidRPr="00357ADE" w:rsidRDefault="00BF0FF7" w:rsidP="00482D20">
      <w:pPr>
        <w:keepNext/>
        <w:ind w:firstLine="0"/>
        <w:jc w:val="center"/>
        <w:rPr>
          <w:sz w:val="18"/>
          <w:szCs w:val="18"/>
        </w:rPr>
      </w:pPr>
      <w:r w:rsidRPr="000749E3">
        <w:rPr>
          <w:noProof/>
          <w:sz w:val="18"/>
          <w:szCs w:val="18"/>
          <w:lang w:val="en-GB" w:eastAsia="en-GB"/>
        </w:rPr>
        <w:pict>
          <v:shape id="Picture 303" o:spid="_x0000_i1046" type="#_x0000_t75" style="width:261.75pt;height:241.5pt;visibility:visible">
            <v:imagedata r:id="rId37" o:title=""/>
          </v:shape>
        </w:pict>
      </w:r>
    </w:p>
    <w:p w:rsidR="00BF0FF7" w:rsidRPr="00357ADE" w:rsidRDefault="00BF0FF7" w:rsidP="003F7C2E">
      <w:pPr>
        <w:pStyle w:val="Caption"/>
      </w:pPr>
      <w:bookmarkStart w:id="86" w:name="_Toc448217270"/>
      <w:r w:rsidRPr="00357ADE">
        <w:t xml:space="preserve">Fig. </w:t>
      </w:r>
      <w:fldSimple w:instr=" STYLEREF 1 \s ">
        <w:r w:rsidRPr="00357ADE">
          <w:rPr>
            <w:noProof/>
          </w:rPr>
          <w:t>6</w:t>
        </w:r>
      </w:fldSimple>
      <w:r w:rsidRPr="00357ADE">
        <w:t>.</w:t>
      </w:r>
      <w:fldSimple w:instr=" SEQ Fig. \* ARABIC \s 1 ">
        <w:r w:rsidRPr="00357ADE">
          <w:rPr>
            <w:noProof/>
          </w:rPr>
          <w:t>9</w:t>
        </w:r>
      </w:fldSimple>
      <w:r w:rsidRPr="00357ADE">
        <w:t xml:space="preserve"> Rata de acumulare a sedimentelor (SAR – sediment accumulation rate – cm/an) ș</w:t>
      </w:r>
      <w:r w:rsidRPr="00357ADE">
        <w:rPr>
          <w:rFonts w:ascii="Times New Roman" w:hAnsi="Times New Roman"/>
        </w:rPr>
        <w:t xml:space="preserve">i stratigrafia geochimică (titaniu – Ti exprimat în măsurători pe secundă </w:t>
      </w:r>
      <w:r w:rsidRPr="00357ADE">
        <w:t>ș</w:t>
      </w:r>
      <w:r w:rsidRPr="00357ADE">
        <w:rPr>
          <w:rFonts w:ascii="Times New Roman" w:hAnsi="Times New Roman"/>
        </w:rPr>
        <w:t xml:space="preserve">i susceptibilitatea magnetică –MS </w:t>
      </w:r>
      <w:r w:rsidRPr="00357ADE">
        <w:t>ș</w:t>
      </w:r>
      <w:r w:rsidRPr="00357ADE">
        <w:rPr>
          <w:rFonts w:ascii="Times New Roman" w:hAnsi="Times New Roman"/>
        </w:rPr>
        <w:t>i raportul Ca/Ti) alături de cantitatea de precipita</w:t>
      </w:r>
      <w:r w:rsidRPr="00357ADE">
        <w:t xml:space="preserve">ții </w:t>
      </w:r>
      <w:r w:rsidRPr="00357ADE">
        <w:rPr>
          <w:lang w:val="ro-RO"/>
        </w:rPr>
        <w:t>ș</w:t>
      </w:r>
      <w:r w:rsidRPr="00357ADE">
        <w:rPr>
          <w:rFonts w:ascii="Times New Roman" w:hAnsi="Times New Roman"/>
        </w:rPr>
        <w:t>i temperatura medie anulă din date grid (0,5° x 0.5</w:t>
      </w:r>
      <w:r w:rsidRPr="00357ADE">
        <w:t>°), indexul NAO (Jones et al., 2007) și radiaț</w:t>
      </w:r>
      <w:r w:rsidRPr="00357ADE">
        <w:rPr>
          <w:rFonts w:ascii="Times New Roman" w:hAnsi="Times New Roman"/>
        </w:rPr>
        <w:t>ia solară totală (Lean, 2000). Săge</w:t>
      </w:r>
      <w:r w:rsidRPr="00357ADE">
        <w:t>țile roș</w:t>
      </w:r>
      <w:r w:rsidRPr="00357ADE">
        <w:rPr>
          <w:rFonts w:ascii="Times New Roman" w:hAnsi="Times New Roman"/>
        </w:rPr>
        <w:t>ii (dreapta jos) marchează turbiditul iar cele albastre (stânga sus) fenomenele hidrologice extreme consemnate în literatură</w:t>
      </w:r>
      <w:bookmarkEnd w:id="86"/>
      <w:r w:rsidRPr="00357ADE">
        <w:t xml:space="preserve"> </w:t>
      </w:r>
    </w:p>
    <w:p w:rsidR="00BF0FF7" w:rsidRPr="00357ADE" w:rsidRDefault="00BF0FF7" w:rsidP="00482D20">
      <w:pPr>
        <w:rPr>
          <w:sz w:val="18"/>
          <w:szCs w:val="18"/>
        </w:rPr>
      </w:pPr>
    </w:p>
    <w:p w:rsidR="00BF0FF7" w:rsidRPr="00357ADE" w:rsidRDefault="00BF0FF7" w:rsidP="00A10F3D">
      <w:pPr>
        <w:pStyle w:val="Heading2"/>
      </w:pPr>
      <w:bookmarkStart w:id="87" w:name="_Toc449350878"/>
      <w:r w:rsidRPr="00357ADE">
        <w:t>Implicații paleoclimatice în dinamica lacustră – comparații cu alte arhive sedimentare</w:t>
      </w:r>
      <w:bookmarkEnd w:id="87"/>
    </w:p>
    <w:p w:rsidR="00BF0FF7" w:rsidRPr="001A2A0B" w:rsidRDefault="00BF0FF7" w:rsidP="00482D20">
      <w:pPr>
        <w:rPr>
          <w:rFonts w:ascii="Times New Roman" w:hAnsi="Times New Roman" w:cs="Times New Roman"/>
          <w:sz w:val="18"/>
          <w:szCs w:val="18"/>
          <w:lang w:val="fr-FR"/>
        </w:rPr>
      </w:pPr>
      <w:r w:rsidRPr="00357ADE">
        <w:rPr>
          <w:rFonts w:ascii="Times New Roman" w:hAnsi="Times New Roman" w:cs="Times New Roman"/>
          <w:sz w:val="18"/>
          <w:szCs w:val="18"/>
        </w:rPr>
        <w:t xml:space="preserve">Acest subcapitol este dedicat analizei comparative a trendului indicatorilor paleolimnologici din profilul sedimentar Ighiel cu reconstituirile climatice realizate pe o serie de arhive naturale regionale și continentale. </w:t>
      </w:r>
      <w:r w:rsidRPr="001A2A0B">
        <w:rPr>
          <w:rFonts w:ascii="Times New Roman" w:hAnsi="Times New Roman" w:cs="Times New Roman"/>
          <w:sz w:val="18"/>
          <w:szCs w:val="18"/>
          <w:lang w:val="fr-FR"/>
        </w:rPr>
        <w:t xml:space="preserve">Dezideratul acestei discuții este acela de identifica și trasa, prin comparație cu alte arhive, tipul de semnal înregistrat în lacul Ighiel. Informațiile paleoclimatice sintetizate în figura de mai jos </w:t>
      </w:r>
      <w:r w:rsidRPr="001A2A0B">
        <w:rPr>
          <w:rFonts w:ascii="Times New Roman" w:hAnsi="Times New Roman" w:cs="Times New Roman"/>
          <w:b/>
          <w:bCs/>
          <w:i/>
          <w:iCs/>
          <w:sz w:val="18"/>
          <w:szCs w:val="18"/>
          <w:lang w:val="fr-FR"/>
        </w:rPr>
        <w:t>(Fig. 6.10)</w:t>
      </w:r>
      <w:r w:rsidRPr="001A2A0B">
        <w:rPr>
          <w:rFonts w:ascii="Times New Roman" w:hAnsi="Times New Roman" w:cs="Times New Roman"/>
          <w:sz w:val="18"/>
          <w:szCs w:val="18"/>
          <w:lang w:val="fr-FR"/>
        </w:rPr>
        <w:t xml:space="preserve"> au fost extrase din publicații recente și sunt utilizate în construirea discuției din următorul sub-capitol. Dacă în capitolul al doilea, intervalului de timp extins ne-a limitat la o prezentare sintetică a modificărilor climatice din ultima parte a Holocenului, în acest subcapitol, pentru a facilita compararea caracteristicilor climatice cu semnalul din lacul Ighiel, prezentăm aceste caracteristici la rezoluție fidelă. Am inclus în analiză informațiile climatice detaliate culese din profile de turbă și sedimente lacustre, disponibile în cele patru regiuni ale țării, la care am adăugat semnale climatice din arhive lacustre, depozite fluviale și speleoteme din diferite regiuni ale Europei și România. Comparativ cu discuțiile din capitolul al doilea, în </w:t>
      </w:r>
      <w:r w:rsidRPr="001A2A0B">
        <w:rPr>
          <w:rFonts w:ascii="Times New Roman" w:hAnsi="Times New Roman" w:cs="Times New Roman"/>
          <w:b/>
          <w:bCs/>
          <w:i/>
          <w:iCs/>
          <w:sz w:val="18"/>
          <w:szCs w:val="18"/>
          <w:lang w:val="fr-FR"/>
        </w:rPr>
        <w:t>Fig. 6.10</w:t>
      </w:r>
      <w:r w:rsidRPr="001A2A0B">
        <w:rPr>
          <w:rFonts w:ascii="Times New Roman" w:hAnsi="Times New Roman" w:cs="Times New Roman"/>
          <w:sz w:val="18"/>
          <w:szCs w:val="18"/>
          <w:lang w:val="fr-FR"/>
        </w:rPr>
        <w:t xml:space="preserve"> am limitat prezentarea informațiilor doar pentru intervalul acoperit de lacul Ighie și anume, 0 și 6100 ani cal B.P..</w:t>
      </w:r>
    </w:p>
    <w:p w:rsidR="00BF0FF7" w:rsidRPr="001A2A0B" w:rsidRDefault="00BF0FF7" w:rsidP="00482D20">
      <w:pPr>
        <w:rPr>
          <w:rFonts w:ascii="Times New Roman" w:hAnsi="Times New Roman" w:cs="Times New Roman"/>
          <w:b/>
          <w:bCs/>
          <w:sz w:val="18"/>
          <w:szCs w:val="18"/>
          <w:lang w:val="fr-FR"/>
        </w:rPr>
      </w:pPr>
    </w:p>
    <w:p w:rsidR="00BF0FF7" w:rsidRPr="00357ADE" w:rsidRDefault="00BF0FF7" w:rsidP="00357ADE">
      <w:pPr>
        <w:ind w:firstLine="0"/>
        <w:jc w:val="center"/>
        <w:rPr>
          <w:sz w:val="18"/>
          <w:szCs w:val="18"/>
        </w:rPr>
      </w:pPr>
      <w:r w:rsidRPr="000749E3">
        <w:rPr>
          <w:noProof/>
          <w:sz w:val="18"/>
          <w:szCs w:val="18"/>
          <w:lang w:val="en-GB" w:eastAsia="en-GB"/>
        </w:rPr>
        <w:pict>
          <v:shape id="Picture 2" o:spid="_x0000_i1047" type="#_x0000_t75" style="width:339.75pt;height:302.25pt;visibility:visible">
            <v:imagedata r:id="rId38" o:title=""/>
          </v:shape>
        </w:pict>
      </w:r>
    </w:p>
    <w:p w:rsidR="00BF0FF7" w:rsidRDefault="00BF0FF7" w:rsidP="003F7C2E">
      <w:pPr>
        <w:pStyle w:val="Caption"/>
      </w:pPr>
      <w:bookmarkStart w:id="88" w:name="_Toc448217271"/>
      <w:r w:rsidRPr="00357ADE">
        <w:t xml:space="preserve">Fig. </w:t>
      </w:r>
      <w:fldSimple w:instr=" STYLEREF 1 \s ">
        <w:r w:rsidRPr="00357ADE">
          <w:rPr>
            <w:noProof/>
          </w:rPr>
          <w:t>6</w:t>
        </w:r>
      </w:fldSimple>
      <w:r w:rsidRPr="00357ADE">
        <w:t>.</w:t>
      </w:r>
      <w:fldSimple w:instr=" SEQ Fig. \* ARABIC \s 1 ">
        <w:r w:rsidRPr="00357ADE">
          <w:rPr>
            <w:noProof/>
          </w:rPr>
          <w:t>10</w:t>
        </w:r>
      </w:fldSimple>
      <w:r w:rsidRPr="00357ADE">
        <w:t xml:space="preserve"> Caracteristic</w:t>
      </w:r>
      <w:r w:rsidRPr="00357ADE">
        <w:rPr>
          <w:rFonts w:ascii="Times New Roman" w:hAnsi="Times New Roman"/>
        </w:rPr>
        <w:t xml:space="preserve">ile modificărilor climatice </w:t>
      </w:r>
      <w:r w:rsidRPr="00357ADE">
        <w:t xml:space="preserve">și de mediu în intervalul 0-6100 ani cal B.P.: </w:t>
      </w:r>
      <w:r w:rsidRPr="00357ADE">
        <w:rPr>
          <w:b/>
          <w:bCs/>
        </w:rPr>
        <w:t>A.</w:t>
      </w:r>
      <w:r w:rsidRPr="00357ADE">
        <w:rPr>
          <w:rFonts w:ascii="Times New Roman" w:hAnsi="Times New Roman"/>
        </w:rPr>
        <w:t xml:space="preserve"> Schimbările climatice rapide (rapid climatic changes - RCC) cu extindere globală identificate de Mayewschi </w:t>
      </w:r>
      <w:r w:rsidRPr="00357ADE">
        <w:t>ș</w:t>
      </w:r>
      <w:r w:rsidRPr="00357ADE">
        <w:rPr>
          <w:rFonts w:ascii="Times New Roman" w:hAnsi="Times New Roman"/>
        </w:rPr>
        <w:t>i colaboratorii (2004) alături de intervalele unde nivelul lacurilor din regiunea centrală a Europei (Mun</w:t>
      </w:r>
      <w:r w:rsidRPr="00357ADE">
        <w:t>ții Jura, Alpii Francezi și Platoul Elveț</w:t>
      </w:r>
      <w:r w:rsidRPr="00357ADE">
        <w:rPr>
          <w:rFonts w:ascii="Times New Roman" w:hAnsi="Times New Roman"/>
        </w:rPr>
        <w:t>ian) înregistrează cre</w:t>
      </w:r>
      <w:r w:rsidRPr="00357ADE">
        <w:t xml:space="preserve">șteri semnificative (Magny et al., 2004); </w:t>
      </w:r>
      <w:r w:rsidRPr="00357ADE">
        <w:rPr>
          <w:b/>
          <w:bCs/>
        </w:rPr>
        <w:t>B.</w:t>
      </w:r>
      <w:r w:rsidRPr="00357ADE">
        <w:rPr>
          <w:rFonts w:ascii="Times New Roman" w:hAnsi="Times New Roman"/>
        </w:rPr>
        <w:t xml:space="preserve"> Perioade de activitate fluvială intensă identificate în Europa central-estică (Starkel, 1996) </w:t>
      </w:r>
      <w:r w:rsidRPr="00357ADE">
        <w:t>ș</w:t>
      </w:r>
      <w:r w:rsidRPr="00357ADE">
        <w:rPr>
          <w:rFonts w:ascii="Times New Roman" w:hAnsi="Times New Roman"/>
        </w:rPr>
        <w:t>i în partea sudică – râul Teleorman (Howard et al., 2004), central-vestică – râul Some</w:t>
      </w:r>
      <w:r w:rsidRPr="00357ADE">
        <w:t>șul Mic (Perșoiu, 2010) ș</w:t>
      </w:r>
      <w:r w:rsidRPr="00357ADE">
        <w:rPr>
          <w:rFonts w:ascii="Times New Roman" w:hAnsi="Times New Roman"/>
        </w:rPr>
        <w:t xml:space="preserve">i nord-estică a României – râul Moldova, râul Siret (Chiriloei et al., 2012; Rădoane et al., 2015); </w:t>
      </w:r>
      <w:r w:rsidRPr="00357ADE">
        <w:rPr>
          <w:b/>
          <w:bCs/>
        </w:rPr>
        <w:t>C.</w:t>
      </w:r>
      <w:r w:rsidRPr="00357ADE">
        <w:t xml:space="preserve"> Evenimente climatice identificate în speleotemele din partea</w:t>
      </w:r>
      <w:r w:rsidRPr="00357ADE">
        <w:rPr>
          <w:rFonts w:ascii="Times New Roman" w:hAnsi="Times New Roman"/>
        </w:rPr>
        <w:t xml:space="preserve"> central-vestică – pe</w:t>
      </w:r>
      <w:r w:rsidRPr="00357ADE">
        <w:t>ștera.Urșilor (Onac et al., 2002) ș</w:t>
      </w:r>
      <w:r w:rsidRPr="00357ADE">
        <w:rPr>
          <w:rFonts w:ascii="Times New Roman" w:hAnsi="Times New Roman"/>
        </w:rPr>
        <w:t>i sud-vestică – pe</w:t>
      </w:r>
      <w:r w:rsidRPr="00357ADE">
        <w:t xml:space="preserve">ștera Poleva (Constantin et al., 2002) a României; </w:t>
      </w:r>
      <w:r w:rsidRPr="00357ADE">
        <w:rPr>
          <w:b/>
          <w:bCs/>
        </w:rPr>
        <w:t>D.</w:t>
      </w:r>
      <w:r w:rsidRPr="00357ADE">
        <w:rPr>
          <w:rFonts w:ascii="Times New Roman" w:hAnsi="Times New Roman"/>
        </w:rPr>
        <w:t xml:space="preserve"> Modificările climatice identificate în profiele de turbă </w:t>
      </w:r>
      <w:r w:rsidRPr="00357ADE">
        <w:t>și sedimente lacustre în patru regiuni ale ț</w:t>
      </w:r>
      <w:r w:rsidRPr="00357ADE">
        <w:rPr>
          <w:rFonts w:ascii="Times New Roman" w:hAnsi="Times New Roman"/>
        </w:rPr>
        <w:t>ării (nord-est-est, sud-ves</w:t>
      </w:r>
      <w:r w:rsidRPr="00357ADE">
        <w:t>t, centru-vest, nord-vest) prin compilarea informaț</w:t>
      </w:r>
      <w:r w:rsidRPr="00357ADE">
        <w:rPr>
          <w:rFonts w:ascii="Times New Roman" w:hAnsi="Times New Roman"/>
        </w:rPr>
        <w:t xml:space="preserve">iilor publicate în lucrări </w:t>
      </w:r>
      <w:r w:rsidRPr="00357ADE">
        <w:t xml:space="preserve">științifice (vezi </w:t>
      </w:r>
      <w:r w:rsidRPr="00357ADE">
        <w:rPr>
          <w:i/>
          <w:iCs/>
        </w:rPr>
        <w:t>Cap. II</w:t>
      </w:r>
      <w:r w:rsidRPr="00357ADE">
        <w:t xml:space="preserve"> pentru mai multe informații)</w:t>
      </w:r>
      <w:bookmarkEnd w:id="88"/>
      <w:r w:rsidRPr="00357ADE">
        <w:t xml:space="preserve"> </w:t>
      </w:r>
    </w:p>
    <w:p w:rsidR="00BF0FF7" w:rsidRPr="00EC0ECD" w:rsidRDefault="00BF0FF7" w:rsidP="00EC0ECD"/>
    <w:p w:rsidR="00BF0FF7" w:rsidRPr="00357ADE" w:rsidRDefault="00BF0FF7" w:rsidP="00482D20">
      <w:pPr>
        <w:pStyle w:val="Heading3"/>
        <w:numPr>
          <w:ilvl w:val="2"/>
          <w:numId w:val="23"/>
        </w:numPr>
        <w:ind w:left="0" w:firstLine="0"/>
        <w:rPr>
          <w:sz w:val="18"/>
          <w:szCs w:val="18"/>
        </w:rPr>
      </w:pPr>
      <w:bookmarkStart w:id="89" w:name="_Toc449350879"/>
      <w:r w:rsidRPr="00357ADE">
        <w:rPr>
          <w:sz w:val="18"/>
          <w:szCs w:val="18"/>
        </w:rPr>
        <w:t>Holocenul Mijlociu</w:t>
      </w:r>
      <w:bookmarkEnd w:id="89"/>
      <w:r w:rsidRPr="00357ADE">
        <w:rPr>
          <w:sz w:val="18"/>
          <w:szCs w:val="18"/>
        </w:rPr>
        <w:t xml:space="preserve"> </w:t>
      </w:r>
    </w:p>
    <w:p w:rsidR="00BF0FF7" w:rsidRPr="001A2A0B" w:rsidRDefault="00BF0FF7" w:rsidP="00482D20">
      <w:pPr>
        <w:keepNext/>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Lacul Ighiel s-a format în ultima parte a </w:t>
      </w:r>
      <w:r w:rsidRPr="001A2A0B">
        <w:rPr>
          <w:rFonts w:ascii="Times New Roman" w:hAnsi="Times New Roman" w:cs="Times New Roman"/>
          <w:b/>
          <w:bCs/>
          <w:sz w:val="18"/>
          <w:szCs w:val="18"/>
          <w:lang w:val="fr-FR"/>
        </w:rPr>
        <w:t>Holocenului Mijlociu</w:t>
      </w:r>
      <w:r w:rsidRPr="001A2A0B">
        <w:rPr>
          <w:rFonts w:ascii="Times New Roman" w:hAnsi="Times New Roman" w:cs="Times New Roman"/>
          <w:sz w:val="18"/>
          <w:szCs w:val="18"/>
          <w:lang w:val="fr-FR"/>
        </w:rPr>
        <w:t xml:space="preserve">, acum </w:t>
      </w:r>
      <w:r w:rsidRPr="001A2A0B">
        <w:rPr>
          <w:rFonts w:ascii="Times New Roman" w:hAnsi="Times New Roman" w:cs="Times New Roman"/>
          <w:b/>
          <w:bCs/>
          <w:sz w:val="18"/>
          <w:szCs w:val="18"/>
          <w:lang w:val="fr-FR"/>
        </w:rPr>
        <w:t>~6000 de ani</w:t>
      </w:r>
      <w:r w:rsidRPr="001A2A0B">
        <w:rPr>
          <w:rFonts w:ascii="Times New Roman" w:hAnsi="Times New Roman" w:cs="Times New Roman"/>
          <w:sz w:val="18"/>
          <w:szCs w:val="18"/>
          <w:lang w:val="fr-FR"/>
        </w:rPr>
        <w:t xml:space="preserve">, pe fondul unui stres puternic ce ar fi determinat prăbușirea unei foste doline și acumularea apei. Ținând cont de faptul că lacul Ighiel este cantonat într-o regiune carstică, instabilitatea litologică indusă de gradul ridicat de friabilitate sugerează că litologia este factorul primordial în formarea bazinului lacustru. Această instabilitate este confirmată și de prezența dolinelor, identificate în bazinul hidrografic. Deși fondul litologic este considerat </w:t>
      </w:r>
      <w:r w:rsidRPr="001A2A0B">
        <w:rPr>
          <w:rFonts w:ascii="Times New Roman" w:hAnsi="Times New Roman" w:cs="Times New Roman"/>
          <w:b/>
          <w:bCs/>
          <w:sz w:val="18"/>
          <w:szCs w:val="18"/>
          <w:lang w:val="fr-FR"/>
        </w:rPr>
        <w:t>factorul principal</w:t>
      </w:r>
      <w:r w:rsidRPr="001A2A0B">
        <w:rPr>
          <w:rFonts w:ascii="Times New Roman" w:hAnsi="Times New Roman" w:cs="Times New Roman"/>
          <w:sz w:val="18"/>
          <w:szCs w:val="18"/>
          <w:lang w:val="fr-FR"/>
        </w:rPr>
        <w:t xml:space="preserve"> în geneza bazinului lacustru Ighiel, </w:t>
      </w:r>
      <w:r w:rsidRPr="001A2A0B">
        <w:rPr>
          <w:rFonts w:ascii="Times New Roman" w:hAnsi="Times New Roman" w:cs="Times New Roman"/>
          <w:b/>
          <w:bCs/>
          <w:sz w:val="18"/>
          <w:szCs w:val="18"/>
          <w:lang w:val="fr-FR"/>
        </w:rPr>
        <w:t>factorul hidro-climatic</w:t>
      </w:r>
      <w:r w:rsidRPr="001A2A0B">
        <w:rPr>
          <w:rFonts w:ascii="Times New Roman" w:hAnsi="Times New Roman" w:cs="Times New Roman"/>
          <w:sz w:val="18"/>
          <w:szCs w:val="18"/>
          <w:lang w:val="fr-FR"/>
        </w:rPr>
        <w:t xml:space="preserve"> și implicit </w:t>
      </w:r>
      <w:r w:rsidRPr="001A2A0B">
        <w:rPr>
          <w:rFonts w:ascii="Times New Roman" w:hAnsi="Times New Roman" w:cs="Times New Roman"/>
          <w:b/>
          <w:bCs/>
          <w:sz w:val="18"/>
          <w:szCs w:val="18"/>
          <w:lang w:val="fr-FR"/>
        </w:rPr>
        <w:t>procesele geomorfologice</w:t>
      </w:r>
      <w:r w:rsidRPr="001A2A0B">
        <w:rPr>
          <w:rFonts w:ascii="Times New Roman" w:hAnsi="Times New Roman" w:cs="Times New Roman"/>
          <w:sz w:val="18"/>
          <w:szCs w:val="18"/>
          <w:lang w:val="fr-FR"/>
        </w:rPr>
        <w:t xml:space="preserve"> au participat atât la formarea lacului cât și la evoluția bazinului hidrografic, imprimând caracteristici specifice sedimentelor acumulate. Astfel, pe fondul unui substrat geologic instabil, sensibil la procese de disoluție, căderea unei cantității importante de precipitații sau o perioadă cu umiditate ridicată ar fi activat procese geomorfologice și ar fi determinat formarea bazinului lacustru. Stratul din baza profilului sedimentar extras, alcătuit din pietrișuri în amestec cu nisip și silt, a cimentat fundul bazinului, facilitând acumulare apei. După cum sugerează raportul Mn/Fe, interfața apă-sediment pare a fi privată de oxigen. Această </w:t>
      </w:r>
      <w:r w:rsidRPr="001A2A0B">
        <w:rPr>
          <w:rFonts w:ascii="Times New Roman" w:hAnsi="Times New Roman" w:cs="Times New Roman"/>
          <w:b/>
          <w:bCs/>
          <w:sz w:val="18"/>
          <w:szCs w:val="18"/>
          <w:lang w:val="fr-FR"/>
        </w:rPr>
        <w:t>primă fază de sedimentare</w:t>
      </w:r>
      <w:r w:rsidRPr="001A2A0B">
        <w:rPr>
          <w:rFonts w:ascii="Times New Roman" w:hAnsi="Times New Roman" w:cs="Times New Roman"/>
          <w:sz w:val="18"/>
          <w:szCs w:val="18"/>
          <w:lang w:val="fr-FR"/>
        </w:rPr>
        <w:t xml:space="preserve"> dominată de material de origine terigenă, conturează un bazin hidrografic afectat de </w:t>
      </w:r>
      <w:r w:rsidRPr="001A2A0B">
        <w:rPr>
          <w:rFonts w:ascii="Times New Roman" w:hAnsi="Times New Roman" w:cs="Times New Roman"/>
          <w:b/>
          <w:bCs/>
          <w:sz w:val="18"/>
          <w:szCs w:val="18"/>
          <w:lang w:val="fr-FR"/>
        </w:rPr>
        <w:t>procese geomorfologice intense și un bazin lacustru instabil cu condiții turbulente</w:t>
      </w:r>
      <w:r w:rsidRPr="001A2A0B">
        <w:rPr>
          <w:rFonts w:ascii="Times New Roman" w:hAnsi="Times New Roman" w:cs="Times New Roman"/>
          <w:sz w:val="18"/>
          <w:szCs w:val="18"/>
          <w:lang w:val="fr-FR"/>
        </w:rPr>
        <w:t xml:space="preserve"> îndeajuns de puternice pentru a transporta materialul grosier către partea centrală a lacului. În aceste condiții, lipsa nutrienților nu a permis desfășurarea activității biologice. </w:t>
      </w:r>
    </w:p>
    <w:p w:rsidR="00BF0FF7" w:rsidRPr="00357ADE" w:rsidRDefault="00BF0FF7" w:rsidP="00482D20">
      <w:pPr>
        <w:keepNext/>
        <w:ind w:firstLine="576"/>
        <w:rPr>
          <w:rFonts w:ascii="Times New Roman" w:hAnsi="Times New Roman" w:cs="Times New Roman"/>
          <w:sz w:val="18"/>
          <w:szCs w:val="18"/>
        </w:rPr>
      </w:pPr>
      <w:r w:rsidRPr="001A2A0B">
        <w:rPr>
          <w:rFonts w:ascii="Times New Roman" w:hAnsi="Times New Roman" w:cs="Times New Roman"/>
          <w:sz w:val="18"/>
          <w:szCs w:val="18"/>
          <w:lang w:val="fr-FR"/>
        </w:rPr>
        <w:t xml:space="preserve">Ipoteza contribuției </w:t>
      </w:r>
      <w:r w:rsidRPr="001A2A0B">
        <w:rPr>
          <w:rFonts w:ascii="Times New Roman" w:hAnsi="Times New Roman" w:cs="Times New Roman"/>
          <w:b/>
          <w:bCs/>
          <w:sz w:val="18"/>
          <w:szCs w:val="18"/>
          <w:lang w:val="fr-FR"/>
        </w:rPr>
        <w:t>factorului hidroclimatic</w:t>
      </w:r>
      <w:r w:rsidRPr="001A2A0B">
        <w:rPr>
          <w:rFonts w:ascii="Times New Roman" w:hAnsi="Times New Roman" w:cs="Times New Roman"/>
          <w:sz w:val="18"/>
          <w:szCs w:val="18"/>
          <w:lang w:val="fr-FR"/>
        </w:rPr>
        <w:t xml:space="preserve"> este susținută de faptul că perioada de formare a lacului corespunde cu </w:t>
      </w:r>
      <w:r w:rsidRPr="001A2A0B">
        <w:rPr>
          <w:rFonts w:ascii="Times New Roman" w:hAnsi="Times New Roman" w:cs="Times New Roman"/>
          <w:b/>
          <w:bCs/>
          <w:sz w:val="18"/>
          <w:szCs w:val="18"/>
          <w:lang w:val="fr-FR"/>
        </w:rPr>
        <w:t>inversarea climatică 6000 – 5000 ani cal. B.P</w:t>
      </w:r>
      <w:r w:rsidRPr="001A2A0B">
        <w:rPr>
          <w:rFonts w:ascii="Times New Roman" w:hAnsi="Times New Roman" w:cs="Times New Roman"/>
          <w:sz w:val="18"/>
          <w:szCs w:val="18"/>
          <w:lang w:val="fr-FR"/>
        </w:rPr>
        <w:t xml:space="preserve">. din Holocenul Mijlociu, documentată în diferite locații de pe glob ca fiind o perioadă cu condiții reci și umede la latitudini medii (40° - 60°) și uscate la latitudini mari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"10.1016/j.yqres.2004.07.001", "ISSN" : "00335894", "author" : [ { "dropping-particle" : "", "family" : "Mayewski", "given" : "Paul a.", "non-dropping-particle" : "", "parse-names" : false, "suffix" : "" }, { "dropping-particle" : "", "family" : "Rohling", "given" : "Eelco E.", "non-dropping-particle" : "", "parse-names" : false, "suffix" : "" }, { "dropping-particle" : "", "family" : "Curt Stager", "given" : "J.", "non-dropping-particle" : "", "parse-names" : false, "suffix" : "" }, { "dropping-particle" : "", "family" : "Karl\u00e9n", "given" : "Wibj\u00f6rn", "non-dropping-particle" : "", "parse-names" : false, "suffix" : "" }, { "dropping-particle" : "", "family" : "Maasch", "given" : "Kirk a.", "non-dropping-particle" : "", "parse-names" : false, "suffix" : "" }, { "dropping-particle" : "", "family" : "David Meeker", "given" : "L.", "non-dropping-particle" : "", "parse-names" : false, "suffix" : "" }, { "dropping-particle" : "", "family" : "Meyerson", "given" : "Eric a.", "non-dropping-particle" : "", "parse-names" : false, "suffix" : "" }, { "dropping-particle" : "", "family" : "Gasse", "given" : "Francoise", "non-dropping-particle" : "", "parse-names" : false, "suffix" : "" }, { "dropping-particle" : "", "family" : "Kreveld", "given" : "Shirley", "non-dropping-particle" : "van", "parse-names" : false, "suffix" : "" }, { "dropping-particle" : "", "family" : "Holmgren", "given" : "Karin", "non-dropping-particle" : "", "parse-names" : false, "suffix" : "" }, { "dropping-particle" : "", "family" : "Lee-Thorp", "given" : "Julia", "non-dropping-particle" : "", "parse-names" : false, "suffix" : "" }, { "dropping-particle" : "", "family" : "Rosqvist", "given" : "Gunhild", "non-dropping-particle" : "", "parse-names" : false, "suffix" : "" }, { "dropping-particle" : "", "family" : "Rack", "given" : "Frank", "non-dropping-particle" : "", "parse-names" : false, "suffix" : "" }, { "dropping-particle" : "", "family" : "Staubwasser", "given" : "Michael", "non-dropping-particle" : "", "parse-names" : false, "suffix" : "" }, { "dropping-particle" : "", "family" : "Schneider", "given" : "Ralph R.", "non-dropping-particle" : "", "parse-names" : false, "suffix" : "" }, { "dropping-particle" : "", "family" : "Steig", "given" : "Eric J.", "non-dropping-particle" : "", "parse-names" : false, "suffix" : "" } ], "container-title" : "Quaternary Research", "id" : "ITEM-1", "issue" : "3", "issued" : { "date-parts" : [ [ "2004", "11" ] ] }, "page" : "243-255", "title" : "Holocene climate variability", "type" : "article-journal", "volume" : "62" }, "uris" : [ "http://www.mendeley.com/documents/?uuid=b00eb65b-c43c-4b95-9277-c8afa417e92d" ] } ], "mendeley" : { "formattedCitation" : "(Mayewski et al., 2004)", "plainTextFormattedCitation" : "(Mayewski et al., 2004)", "previouslyFormattedCitation" : "(Mayewski et al., 2004)"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1A2A0B">
        <w:rPr>
          <w:rFonts w:ascii="Times New Roman" w:hAnsi="Times New Roman" w:cs="Times New Roman"/>
          <w:noProof/>
          <w:sz w:val="18"/>
          <w:szCs w:val="18"/>
          <w:lang w:val="fr-FR"/>
        </w:rPr>
        <w:t>(Mayewski et al., 2004)</w:t>
      </w:r>
      <w:r w:rsidRPr="001A2A0B">
        <w:rPr>
          <w:rFonts w:ascii="Times New Roman" w:hAnsi="Times New Roman" w:cs="Times New Roman"/>
          <w:sz w:val="18"/>
          <w:szCs w:val="18"/>
          <w:lang w:val="fr-FR"/>
        </w:rPr>
        <w:fldChar w:fldCharType="end"/>
      </w:r>
      <w:r w:rsidRPr="001A2A0B">
        <w:rPr>
          <w:rFonts w:ascii="Times New Roman" w:hAnsi="Times New Roman" w:cs="Times New Roman"/>
          <w:sz w:val="18"/>
          <w:szCs w:val="18"/>
          <w:lang w:val="fr-FR"/>
        </w:rPr>
        <w:t xml:space="preserve">. În România acest eveniment a fost surprins în profile de turbă și speleoteme, în apropierea de locația sitului nostru, </w:t>
      </w:r>
      <w:r w:rsidRPr="001A2A0B">
        <w:rPr>
          <w:rFonts w:ascii="Times New Roman" w:hAnsi="Times New Roman" w:cs="Times New Roman"/>
          <w:b/>
          <w:bCs/>
          <w:sz w:val="18"/>
          <w:szCs w:val="18"/>
          <w:lang w:val="fr-FR"/>
        </w:rPr>
        <w:t>vestul României</w:t>
      </w:r>
      <w:r w:rsidRPr="001A2A0B">
        <w:rPr>
          <w:rFonts w:ascii="Times New Roman" w:hAnsi="Times New Roman" w:cs="Times New Roman"/>
          <w:sz w:val="18"/>
          <w:szCs w:val="18"/>
          <w:lang w:val="fr-FR"/>
        </w:rPr>
        <w:t xml:space="preserve">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"10.1016/j.foreco.2008.04.050", "ISBN" : "0378-1127", "ISSN" : "03781127", "abstract" : "The forest ecosystem of the Apuseni National Park (ANP) in NW Romania is recognized for its high species and genetic diversity and is protected through various conservation measures. As ANP is the most populated natural park in Romania, the focus is on the need for communities to manage, sustain and prosper by using, exploring and sustaining the natural resources. But what activities are the most appropriate for the conservation of a highly diverse natural forest? This paper presents results from a long-term ecological study using fossil pollen, microscopic and macroscopic charcoal and AMS14C dating on a site in the ANP in order to examine how the interaction between climate change, human activities and other disturbances have shaped the present protected landscapes over the last 5700 years in this part of the reserve. Results from this study show that the landscape in this region has been continuously forested over the last 5700 years BP, but the forest composition and structure have been dynamic throughout much of the time. In particular, distinct changes in forest composition have occurred over the last 700 years of the record. Fagus sylvatica was the major taxon between</w:instrText>
      </w:r>
      <w:r w:rsidRPr="00357ADE">
        <w:rPr>
          <w:rFonts w:ascii="Times New Roman" w:hAnsi="Times New Roman" w:cs="Times New Roman"/>
          <w:sz w:val="18"/>
          <w:szCs w:val="18"/>
        </w:rPr>
        <w:instrText xml:space="preserve"> 5200 and 200 years BP and its dominance is associated with the highest forest stability. The formation of the current Picea abies forests started 400 years ago and spruce became the dominant forest species during the last two centuries as a result of selective forest clearance, intensive grazing, and more recently, plantations. This led to a large reduction in forest diversity, decline of F. sylvatica and local extinction of several species including Abies alba, Ulmus, Tilia, and Acer. Our results show the high conservation values of A. alba and F. sylvatica in the ANP. Current management practices that allow the anthropogenic activities of timber production and fast tree regeneration, usually involving the plantation of P. abies in this part of the ANP are not in keeping with the NATURA 2000 objectives of ensuring the persistence of the most vulnerable species and habitats. ?? 2008 Elsevier B.V. All rights reserved.", "author" : [ { "dropping-particle" : "", "family" : "Feurdean", "given" : "Angelica", "non-dropping-particle" : "", "parse-names" : false, "suffix" : "" }, { "dropping-particle" : "", "family" : "Willis", "given" : "Katherine J.", "non-dropping-particle" : "", "parse-names" : false, "suffix" : "" } ], "container-title" : "Forest Ecology and Management", "id" : "ITEM-1", "issue" : "3", "issued" : { "date-parts" : [ [ "2008" ] ] }, "page" : "421-430", "title" : "The usefulness of a long-term perspective in assessing current forest conservation management in the Apuseni Natural Park, Romania", "type" : "article-journal", "volume" : "256" }, "uris" : [ "http://www.mendeley.com/documents/?uuid=9b72ac0f-0949-4127-bd79-2fe57894d50d" ] }, { "id" : "ITEM-2", "itemData" : { "DOI" : "10.1111/j.1472-4642.2008.00514.x", "ISBN" : "13669516 (ISSN)", "ISSN" : "13669516", "abstract" : "Aim Although Abies alba is not yet prioritized for conservation in many\\nEuropean countries, its importance is acknowledged under the EU\\nDirective on the marketing for forest reproductive material. The Apuseni\\nNational Park contains one of the largest areas of remnant native A.\\nalba in central eastern Europe. Here, we examine the antiquity of the\\npresent A. alba communities in the forests of NW Romania and the drivers\\nbehind their variability over the last 6000 years leading to current\\ndistribution pattern.\\nLocation The Apuseni National Park (ANP), NW Romania.\\nMethods We use fossil pollen, microscopic and macroscopic charcoal and\\nAMS(14)C dating on four sedimentary sites in the west-central ANP.\\nResults The results reveal that stands of A. alba have been growing in\\nNW Romania from at least 5700 yr BP and occurred in low abundance until\\n4200 yr BP. A. alba expanded thereafter and it thrived in multispecies\\nforest stands with Fagus, Picea, Carpinus, Tilia, Quercus and Ulmus\\nbetween 4200 and 1200 yr BP. The initial expansion occurred during an\\nindependently documented period of high moisture and cooler temperature\\nas inferred from isotope data from cave stalagmites within this region.\\nThe final decline in A. alba abundance and distribution started from\\nabout 1200 yr BP and reached an unprecedently low value over the last\\n300 years, which was primarily caused by the increase in human\\nactivities in the region through deforestation, forest browsing and\\nburning, and commercial forestry.\\nMain conclusion Different management strategies ranging from restriction\\non harvesting and browsing need to be implemented in this region if A.\\nalba is going to survive the forecasted decrease in precipitation and\\nincrease in temperature, which will further reduce its spatial\\ndistribution.", "author" : [ { "dropping-particle" : "", "family" : "Feurdean", "given" : "Angelica", "non-dropping-particle" : "", "parse-names" : false, "suffix" : "" }, { "dropping-particle" : "", "family" : "Willis", "given" : "Katherine J.", "non-dropping-particle" : "", "parse-names" : false, "suffix" : "" } ], "container-title" : "Diversity and Distributions", "id" : "ITEM-2", "issue" : "6", "issued" : { "date-parts" : [ [ "2008" ] ] }, "page" : "1004-1017", "title" : "Long-term variability of Abies alba in NW Romania: Implications for its conservation management", "type" : "article-journal", "volume" : "14" }, "uris" : [ "http://www.mendeley.com/documents/?uuid=c2cfdf77-da67-4594-a630-1fef640cca35" ] } ], "mendeley" : { "formattedCitation" : "(Feurdean and Willis, 2008a, 2008b)", "manualFormatting" : "(Feurdean, Willis, 2008a, 2008b, Onac et al., 2002)", "plainTextFormattedCitation" : "(Feurdean and Willis, 2008a, 2008b)", "previouslyFormattedCitation" : "(Feurdean and Willis, 2008a, 2008b)"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357ADE">
        <w:rPr>
          <w:rFonts w:ascii="Times New Roman" w:hAnsi="Times New Roman" w:cs="Times New Roman"/>
          <w:noProof/>
          <w:sz w:val="18"/>
          <w:szCs w:val="18"/>
        </w:rPr>
        <w:t>(Feurdean, Willis, 2008a, 2008b, Onac et al., 2002)</w:t>
      </w:r>
      <w:r w:rsidRPr="001A2A0B">
        <w:rPr>
          <w:rFonts w:ascii="Times New Roman" w:hAnsi="Times New Roman" w:cs="Times New Roman"/>
          <w:sz w:val="18"/>
          <w:szCs w:val="18"/>
          <w:lang w:val="fr-FR"/>
        </w:rPr>
        <w:fldChar w:fldCharType="end"/>
      </w:r>
      <w:r w:rsidRPr="00357ADE">
        <w:rPr>
          <w:rFonts w:ascii="Times New Roman" w:hAnsi="Times New Roman" w:cs="Times New Roman"/>
          <w:sz w:val="18"/>
          <w:szCs w:val="18"/>
        </w:rPr>
        <w:t xml:space="preserve">, în sedimentele lacustre din depresiunea Transilvaniei </w:t>
      </w:r>
      <w:r w:rsidRPr="00357ADE">
        <w:rPr>
          <w:rFonts w:ascii="Times New Roman" w:hAnsi="Times New Roman" w:cs="Times New Roman"/>
          <w:sz w:val="18"/>
          <w:szCs w:val="18"/>
        </w:rPr>
        <w:fldChar w:fldCharType="begin" w:fldLock="1"/>
      </w:r>
      <w:r w:rsidRPr="00357ADE">
        <w:rPr>
          <w:rFonts w:ascii="Times New Roman" w:hAnsi="Times New Roman" w:cs="Times New Roman"/>
          <w:sz w:val="18"/>
          <w:szCs w:val="18"/>
        </w:rPr>
        <w:instrText>ADDIN CSL_CITATION { "citationItems" : [ { "id" : "ITEM-1", "itemData" : { "DOI" : "10.1016/j.quascirev.2013.09.014", "ISSN" : "02773791", "author" : [ { "dropping-particle" : "", "family" : "Feurdean", "given" : "Angelica", "non-dropping-particle" : "", "parse-names" : false, "suffix" : "" }, { "dropping-particle" : "", "family" : "Liakka", "given" : "J.", "non-dropping-particle" : "", "parse-names" : false, "suffix" : "" }, { "dropping-particle" : "", "family" : "Vanni\u00e8re", "given" : "B.", "non-dropping-particle" : "", "parse-names" : false, "suffix" : "" }, { "dropping-particle" : "", "family" : "Marinova", "given" : "E.", "non-dropping-particle" : "", "parse-names" : false, "suffix" : "" }, { "dropping-particle" : "", "family" : "Hutchinson", "given" : "S.M.", "non-dropping-particle" : "", "parse-names" : false, "suffix" : "" }, { "dropping-particle" : "", "family" : "Mosburgger", "given" : "V.", "non-dropping-particle" : "", "parse-names" : false, "suffix" : "" }, { "dropping-particle" : "", "family" : "Hickler", "given" : "T.", "non-dropping-particle" : "", "parse-names" : false, "suffix" : "" } ], "container-title" : "Quaternary Science Reviews", "id" : "ITEM-1", "issued" : { "date-parts" : [ [ "2013", "12" ] ] }, "page" : "48-61", "publisher" : "Elsevier Ltd", "title" : "12,000-Years of fire regime drivers in the lowlands of Transylvania (Central-Eastern Europe): a data-model approach", "type" : "article-journal", "volume" : "81" }, "uris" : [ "http://www.mendeley.com/documents/?uuid=7a53460c-52de-452f-a279-ebe40f63b802" ] } ], "mendeley" : { "formattedCitation" : "(Feurdean et al., 2013)", "plainTextFormattedCitation" : "(Feurdean et al., 2013)", "previouslyFormattedCitation" : "(Feurdean et al., 2013)" }, "properties" : { "noteIndex" : 0 }, "schema" : "https://github.com/citation-style-language/schema/raw/master/csl-citation.json"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(Feurdean et al., 2013)</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xml:space="preserve">, cele din </w:t>
      </w:r>
      <w:r w:rsidRPr="00357ADE">
        <w:rPr>
          <w:rFonts w:ascii="Times New Roman" w:hAnsi="Times New Roman" w:cs="Times New Roman"/>
          <w:b/>
          <w:bCs/>
          <w:sz w:val="18"/>
          <w:szCs w:val="18"/>
        </w:rPr>
        <w:t>estul României</w:t>
      </w:r>
      <w:r w:rsidRPr="00357ADE">
        <w:rPr>
          <w:rFonts w:ascii="Times New Roman" w:hAnsi="Times New Roman" w:cs="Times New Roman"/>
          <w:sz w:val="18"/>
          <w:szCs w:val="18"/>
        </w:rPr>
        <w:t xml:space="preserve"> </w:t>
      </w:r>
      <w:r w:rsidRPr="00357ADE">
        <w:rPr>
          <w:rFonts w:ascii="Times New Roman" w:hAnsi="Times New Roman" w:cs="Times New Roman"/>
          <w:sz w:val="18"/>
          <w:szCs w:val="18"/>
        </w:rPr>
        <w:fldChar w:fldCharType="begin" w:fldLock="1"/>
      </w:r>
      <w:r w:rsidRPr="00357ADE">
        <w:rPr>
          <w:rFonts w:ascii="Times New Roman" w:hAnsi="Times New Roman" w:cs="Times New Roman"/>
          <w:sz w:val="18"/>
          <w:szCs w:val="18"/>
        </w:rPr>
        <w:instrText>ADDIN CSL_CITATION { "citationItems" : [ { "id" : "ITEM-1", "itemData" : { "DOI" : "10.1007/s10750-009-9801-1", "ISBN" : "1075000998", "ISSN" : "0018-8158", "author" : [ { "dropping-particle" : "", "family" : "Magyari", "given" : "Enik\u0151", "non-dropping-particle" : "", "parse-names" : false, "suffix" : "" }, { "dropping-particle" : "", "family" : "Buczk\u00f3", "given" : "Krisztina", "non-dropping-particle" : "", "parse-names" : false, "suffix" : "" }, { "dropping-particle" : "", "family" : "Jakab", "given" : "Guszt\u00e1v", "non-dropping-particle" : "", "parse-names" : false, "suffix" : "" }, { "dropping-particle" : "", "family" : "Braun", "given" : "Mih\u00e1ly", "non-dropping-particle" : "", "parse-names" : false, "suffix" : "" }, { "dropping-particle" : "", "family" : "P\u00e1l", "given" : "Zolt\u00e1n", "non-dropping-particle" : "", "parse-names" : false, "suffix" : "" }, { "dropping-particle" : "", "family" : "Kar\u00e1tson", "given" : "D\u00e1vid", "non-dropping-particle" : "", "parse-names" : false, "suffix" : "" }, { "dropping-particle" : "", "family" : "Pap", "given" : "Istv\u00e1n", "non-dropping-particle" : "", "parse-names" : false, "suffix" : "" } ], "container-title" : "Hydrobiologia", "id" : "ITEM-1", "issue" : "1", "issued" : { "date-parts" : [ [ "2009", "5", "15" ] ] }, "page" : "29-63", "title" : "Palaeolimnology of the last crater lake in the Eastern Carpathian Mountains: a multiproxy study of Holocene hydrological changes", "type" : "article-journal", "volume" : "631" }, "uris" : [ "http://www.mendeley.com/documents/?uuid=73337f5c-561f-4afe-bbbf-bd56c5053f89" ] } ], "mendeley" : { "formattedCitation" : "(Magyari et al., 2009)", "plainTextFormattedCitation" : "(Magyari et al., 2009)", "previouslyFormattedCitation" : "(Magyari et al., 2009)" }, "properties" : { "noteIndex" : 0 }, "schema" : "https://github.com/citation-style-language/schema/raw/master/csl-citation.json"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(Magyari et al., 2009)</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xml:space="preserve"> și implicit cele din </w:t>
      </w:r>
      <w:r w:rsidRPr="00357ADE">
        <w:rPr>
          <w:rFonts w:ascii="Times New Roman" w:hAnsi="Times New Roman" w:cs="Times New Roman"/>
          <w:b/>
          <w:bCs/>
          <w:sz w:val="18"/>
          <w:szCs w:val="18"/>
        </w:rPr>
        <w:t>sud-vestul României</w:t>
      </w:r>
      <w:r w:rsidRPr="00357ADE">
        <w:rPr>
          <w:rFonts w:ascii="Times New Roman" w:hAnsi="Times New Roman" w:cs="Times New Roman"/>
          <w:sz w:val="18"/>
          <w:szCs w:val="18"/>
        </w:rPr>
        <w:t xml:space="preserve"> (Lacul Brazi, Magyari et al., 2012, 2013) unde se observă o creștere a nivelului apei lacurilor argumentat</w:t>
      </w:r>
      <w:r w:rsidRPr="00357ADE">
        <w:rPr>
          <w:rFonts w:ascii="Times New Roman" w:hAnsi="Times New Roman" w:cs="Times New Roman"/>
          <w:sz w:val="18"/>
          <w:szCs w:val="18"/>
          <w:lang w:val="ro-RO"/>
        </w:rPr>
        <w:t>ă de creșterea cantității de precipitații</w:t>
      </w:r>
      <w:r w:rsidRPr="00357ADE">
        <w:rPr>
          <w:rFonts w:ascii="Times New Roman" w:hAnsi="Times New Roman" w:cs="Times New Roman"/>
          <w:sz w:val="18"/>
          <w:szCs w:val="18"/>
        </w:rPr>
        <w:t xml:space="preserve"> și o reducere a temperaturilor din timpul iernii.Interesant este faptul că, în același interval, nivelul apei lacului Balaton </w:t>
      </w:r>
      <w:r w:rsidRPr="00357ADE">
        <w:rPr>
          <w:rFonts w:ascii="Times New Roman" w:hAnsi="Times New Roman" w:cs="Times New Roman"/>
          <w:b/>
          <w:bCs/>
          <w:sz w:val="18"/>
          <w:szCs w:val="18"/>
        </w:rPr>
        <w:t>(Ungaria)</w:t>
      </w:r>
      <w:r w:rsidRPr="00357ADE">
        <w:rPr>
          <w:rFonts w:ascii="Times New Roman" w:hAnsi="Times New Roman" w:cs="Times New Roman"/>
          <w:sz w:val="18"/>
          <w:szCs w:val="18"/>
        </w:rPr>
        <w:t xml:space="preserve"> înregistrează o creștere fără precedent (Magyari et al., 2009 și referințele), în Europa Centrală se observă o </w:t>
      </w:r>
      <w:r w:rsidRPr="00357ADE">
        <w:rPr>
          <w:rFonts w:ascii="Times New Roman" w:hAnsi="Times New Roman" w:cs="Times New Roman"/>
          <w:b/>
          <w:bCs/>
          <w:sz w:val="18"/>
          <w:szCs w:val="18"/>
        </w:rPr>
        <w:t>intensificare a activității fluviale</w:t>
      </w:r>
      <w:r w:rsidRPr="00357ADE">
        <w:rPr>
          <w:rFonts w:ascii="Times New Roman" w:hAnsi="Times New Roman" w:cs="Times New Roman"/>
          <w:sz w:val="18"/>
          <w:szCs w:val="18"/>
        </w:rPr>
        <w:t xml:space="preserve"> (Starkel, 2002) și implicit în </w:t>
      </w:r>
      <w:r w:rsidRPr="00357ADE">
        <w:rPr>
          <w:rFonts w:ascii="Times New Roman" w:hAnsi="Times New Roman" w:cs="Times New Roman"/>
          <w:b/>
          <w:bCs/>
          <w:sz w:val="18"/>
          <w:szCs w:val="18"/>
        </w:rPr>
        <w:t>zona Alpilor</w:t>
      </w:r>
      <w:r w:rsidRPr="00357ADE">
        <w:rPr>
          <w:rFonts w:ascii="Times New Roman" w:hAnsi="Times New Roman" w:cs="Times New Roman"/>
          <w:sz w:val="18"/>
          <w:szCs w:val="18"/>
        </w:rPr>
        <w:t xml:space="preserve"> creșterea frecvenței inundațiilor </w:t>
      </w:r>
      <w:r w:rsidRPr="00357ADE">
        <w:rPr>
          <w:rFonts w:ascii="Times New Roman" w:hAnsi="Times New Roman" w:cs="Times New Roman"/>
          <w:sz w:val="18"/>
          <w:szCs w:val="18"/>
        </w:rPr>
        <w:fldChar w:fldCharType="begin" w:fldLock="1"/>
      </w:r>
      <w:r w:rsidRPr="00357ADE">
        <w:rPr>
          <w:rFonts w:ascii="Times New Roman" w:hAnsi="Times New Roman" w:cs="Times New Roman"/>
          <w:sz w:val="18"/>
          <w:szCs w:val="18"/>
        </w:rPr>
        <w:instrText>ADDIN CSL_CITATION { "citationItems" : [ { "id" : "ITEM-1", "itemData" : { "abstract" : "In recent decades, floods induced by heavy precipitation events have caused extensive financial, social and infrastructural damage in the Alps and in the adjacent foreland. Hence, concern about the future development of this natural hazard, particularly in the view of climate change, is large. In order to validate climate projections and to adapt strategies to minimize infrastructure loss in case of future changes in flood occurrence, improved knowledge on the past natural variability of Alpine floods and on the controlling climatic factors and mechanisms is required. For this purpose, lake sediments provide ideal records of frequency and intensity of floods in the geological past. Lake basins register flood events in a continuous and high-resolution mode by archiving flood-entrained sediment particles as characteristic flood layers. The arising flood records cover time periods unaffected by human impact and therefore provide a pristine and natural climate signal. Within this project, a 10,000-year long flood chronology of the Central Alps based on 15 lacustrine sediment records (ten in the Northern Alps, five in the Southern Alps) was established. The use of a multi-archive approach allowed the reconstruction of large-scale precipitation events, since compiling the individual records statistically suppresses locally occurring events such as thunderstorms from the overall signal. The relation between Alpine flood occurrence and changes in air temperature constituted the prime question of this project, since it is a highly topical issue in the discussion on current climate warming. For solving this problem, the established flood reconstruction is compared to a reconstruction of solar irradiance, whose intensity directly impacts temperature in the stratosphere and on the Earth\u2019s surface. As a result, an apparent negative relation between Alpine flood frequency and solar irradiance emerges, thus implicating that flood occurrence was enhanced during cool periods in the past. This result is corroborated by the frequency spectra of the North- and South-Alpine flood reconstructions revealing periods that are also present in the solar spectrum. The atmospheric mechanism underlying the observed coherence between Alpine flood occurrence and solar irradiance is founded in temperature-dependent variations in the dimensions of the Hadley circulation cell. During phases of low temperatures, its northward widening is limited and its northern boundary therefore prevale\u2026", "author" : [ { "dropping-particle" : "", "family" : "Wirth", "given" : "Stefanie B.", "non-dropping-particle" : "", "parse-names" : false, "suffix" : "" } ], "id" : "ITEM-1", "issue" : "20860", "issued" : { "date-parts" : [ [ "2013" ] ] }, "page" : "179", "title" : "The Holocene flood history of the Central Alps reconstructed from lacustrine sediments : Frequency , intensity and controlling climate factors", "type" : "article-journal" }, "uris" : [ "http://www.mendeley.com/documents/?uuid=e4949153-a2e0-462a-a50f-5dfabcb75a1c" ] } ], "mendeley" : { "formattedCitation" : "(Wirth, 2013)", "plainTextFormattedCitation" : "(Wirth, 2013)", "previouslyFormattedCitation" : "(Wirth, 2013)" }, "properties" : { "noteIndex" : 0 }, "schema" : "https://github.com/citation-style-language/schema/raw/master/csl-citation.json"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(Wirth, 2013)</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xml:space="preserve"> sugerând condiții umede iar la nivel global </w:t>
      </w:r>
      <w:r w:rsidRPr="00357ADE">
        <w:rPr>
          <w:rFonts w:ascii="Times New Roman" w:hAnsi="Times New Roman" w:cs="Times New Roman"/>
          <w:b/>
          <w:bCs/>
          <w:sz w:val="18"/>
          <w:szCs w:val="18"/>
        </w:rPr>
        <w:t>înaintarea ghețarilor</w:t>
      </w:r>
      <w:r w:rsidRPr="00357ADE">
        <w:rPr>
          <w:rFonts w:ascii="Times New Roman" w:hAnsi="Times New Roman" w:cs="Times New Roman"/>
          <w:sz w:val="18"/>
          <w:szCs w:val="18"/>
        </w:rPr>
        <w:t xml:space="preserve"> (Denton, Karlen, 1973) indică condiții reci. </w:t>
      </w:r>
    </w:p>
    <w:p w:rsidR="00BF0FF7" w:rsidRPr="00357ADE" w:rsidRDefault="00BF0FF7" w:rsidP="00482D20">
      <w:pPr>
        <w:keepNext/>
        <w:ind w:firstLine="576"/>
        <w:rPr>
          <w:rFonts w:ascii="Times New Roman" w:hAnsi="Times New Roman" w:cs="Times New Roman"/>
          <w:sz w:val="18"/>
          <w:szCs w:val="18"/>
        </w:rPr>
      </w:pPr>
      <w:r w:rsidRPr="00357ADE">
        <w:rPr>
          <w:rFonts w:ascii="Times New Roman" w:hAnsi="Times New Roman" w:cs="Times New Roman"/>
          <w:sz w:val="18"/>
          <w:szCs w:val="18"/>
        </w:rPr>
        <w:t xml:space="preserve">Faptul că aceste modificări au loc simultan sugerează acțiunea unei forțe climatice regionale probabil migrarea sudică a traiectoriei circulației vestice ar fi determinat pătrunderea frecventă a maselor de aer umede la latitudini medii cu creșterea frecvenței evenimentelor hidro-climatice extreme. Cauzele acestui eveniment climatic sunt atribuite atât variațiilor de ordin orbital, </w:t>
      </w:r>
      <w:r w:rsidRPr="00357ADE">
        <w:rPr>
          <w:rFonts w:ascii="Times New Roman" w:hAnsi="Times New Roman" w:cs="Times New Roman"/>
          <w:b/>
          <w:bCs/>
          <w:sz w:val="18"/>
          <w:szCs w:val="18"/>
        </w:rPr>
        <w:t>modificărilor sezoniere și inter-emisferice a insolației</w:t>
      </w:r>
      <w:r w:rsidRPr="00357ADE">
        <w:rPr>
          <w:rFonts w:ascii="Times New Roman" w:hAnsi="Times New Roman" w:cs="Times New Roman"/>
          <w:sz w:val="18"/>
          <w:szCs w:val="18"/>
        </w:rPr>
        <w:t xml:space="preserve"> prin reorganizarea circulației atmosferice și migrarea sudică a ITCZ (zona de convergență intertropicală) care ar fi determinat încetinirea circulației oceanice termohaline și transportul unei cantități importante de </w:t>
      </w:r>
      <w:r w:rsidRPr="00357ADE">
        <w:rPr>
          <w:rFonts w:ascii="Times New Roman" w:hAnsi="Times New Roman" w:cs="Times New Roman"/>
          <w:b/>
          <w:bCs/>
          <w:sz w:val="18"/>
          <w:szCs w:val="18"/>
        </w:rPr>
        <w:t>precipitații către latitudinile medii</w:t>
      </w:r>
      <w:r w:rsidRPr="00357ADE">
        <w:rPr>
          <w:rFonts w:ascii="Times New Roman" w:hAnsi="Times New Roman" w:cs="Times New Roman"/>
          <w:sz w:val="18"/>
          <w:szCs w:val="18"/>
        </w:rPr>
        <w:t xml:space="preserve"> ale continentului european </w:t>
      </w:r>
      <w:r w:rsidRPr="00357ADE">
        <w:rPr>
          <w:rFonts w:ascii="Times New Roman" w:hAnsi="Times New Roman" w:cs="Times New Roman"/>
          <w:sz w:val="18"/>
          <w:szCs w:val="18"/>
        </w:rPr>
        <w:fldChar w:fldCharType="begin" w:fldLock="1"/>
      </w:r>
      <w:r w:rsidRPr="00357ADE">
        <w:rPr>
          <w:rFonts w:ascii="Times New Roman" w:hAnsi="Times New Roman" w:cs="Times New Roman"/>
          <w:sz w:val="18"/>
          <w:szCs w:val="18"/>
        </w:rPr>
        <w:instrText>ADDIN CSL_CITATION { "citationItems" : [ { "id" : "ITEM-1", "itemData" : { "DOI" : "10.1016/j.palaeo.2012.05.003", "ISSN" : "00310182", "author" : [ { "dropping-particle" : "", "family" : "Magny", "given" : "Michel", "non-dropping-particle" : "", "parse-names" : false, "suffix" : "" } ], "container-title" : "Palaeogeography, Palaeoclimatology, Palaeoecology", "id" : "ITEM-1", "issued" : { "date-parts" : [ [ "2013", "12" ] ] }, "page" : "33-39", "title" : "Climatic and environmental changes reflected by lake-level fluctuations at Gerzensee from 14,850 to 13,050yrBP", "type" : "article-journal", "volume" : "391" }, "uris" : [ "http://www.mendeley.com/documents/?uuid=2bc9f58f-f7e4-4c35-9fd0-9614576ed28c" ] }, { "id" : "ITEM-2", "itemData" : { "DOI" : "10.1016/j.yqres.2005.06.009", "ISBN" : "00335894", "ISSN" : "00335894", "abstract" : "The history of variations in water level of Lake Constance, as reconstructed from sediment and pollen analysis of a sediment sequence from the archaeological site of Arbon-Bleiche 3, shows an abrupt rise in lake level dendrochronologically dated to 5375 yr ago (5320 yr relative to AD 1950). This event, paralleled by the destruction of the Neolithic village by fire, provoked the abandonment of this prehistoric lake-shore location established in the former shallow bay of Arbon-Bleiche, and was the last of a series of three episodes of successively higher lake level, the first occurring at 5600-5500 cal yr B.P. The dendrochronologically dated rise event was synchronous with an abrupt increase in atmospheric 14C. This supports the hypothesis of an abrupt climate change forced by varying solar activity. Moreover, the three successive episodes of higher lake level between 5600 and 5300 cal yr B.P. at Arbon-Bleiche 3 coincided with climatic cooling and/or changes in moisture conditions in various regions of both hemispheres. This period corresponds to the mid-Holocene climate transition (onset of the Neoglaciation) and suggests inter-hemispheric linkages for the climate variations recorded at Arbon-Bleiche 3. This mid-Holocene climate reversal may have resulted from complex interactions between changes in orbital forcing, ocean circulation and solar activity. Finally, despite different seasonal hydrological regimes, the similarities between lake-level records from Lake Constance and from Jurassian lakes over the mid-Holocene period point to time scale as a crucial factor in considering the possible impact of climate change on environments. ?? 2005 University of Washington. All rights reserved.", "author" : [ { "dropping-particle" : "", "family" : "Magny", "given" : "M.", "non-dropping-particle" : "", "parse-names" : false, "suffix" : "" } ], "container-title" : "Quaternary Research", "id" : "ITEM-2", "issue" : "1", "issued" : { "date-parts" : [ [ "2006" ] ] }, "page" : "3-19", "title" : "Tripartite climate reversal in Central Europe 5600-5300 years ago", "type" : "article-journal", "volume" : "65" }, "uris" : [ "http://www.mendeley.com/documents/?uuid=ff3f7042-d8e5-4fa1-b731-7fd7abdf1cca" ] } ], "mendeley" : { "formattedCitation" : "(Magny, 2013, 2006)", "plainTextFormattedCitation" : "(Magny, 2013, 2006)", "previouslyFormattedCitation" : "(Magny, 2013, 2006)" }, "properties" : { "noteIndex" : 0 }, "schema" : "https://github.com/citation-style-language/schema/raw/master/csl-citation.json"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(Magny, 2013, 2006)</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xml:space="preserve">. </w:t>
      </w:r>
    </w:p>
    <w:p w:rsidR="00BF0FF7" w:rsidRPr="001A2A0B" w:rsidRDefault="00BF0FF7" w:rsidP="00482D20">
      <w:pPr>
        <w:keepNext/>
        <w:ind w:firstLine="576"/>
        <w:rPr>
          <w:rFonts w:ascii="Times New Roman" w:hAnsi="Times New Roman" w:cs="Times New Roman"/>
          <w:sz w:val="18"/>
          <w:szCs w:val="18"/>
          <w:lang w:val="fr-FR"/>
        </w:rPr>
      </w:pPr>
      <w:r w:rsidRPr="00357ADE">
        <w:rPr>
          <w:rFonts w:ascii="Times New Roman" w:hAnsi="Times New Roman" w:cs="Times New Roman"/>
          <w:sz w:val="18"/>
          <w:szCs w:val="18"/>
        </w:rPr>
        <w:t xml:space="preserve">Între </w:t>
      </w:r>
      <w:r w:rsidRPr="00357ADE">
        <w:rPr>
          <w:rFonts w:ascii="Times New Roman" w:hAnsi="Times New Roman" w:cs="Times New Roman"/>
          <w:b/>
          <w:bCs/>
          <w:sz w:val="18"/>
          <w:szCs w:val="18"/>
        </w:rPr>
        <w:t>5000 și 4500 ani cal B.P</w:t>
      </w:r>
      <w:r w:rsidRPr="00357ADE">
        <w:rPr>
          <w:rFonts w:ascii="Times New Roman" w:hAnsi="Times New Roman" w:cs="Times New Roman"/>
          <w:sz w:val="18"/>
          <w:szCs w:val="18"/>
        </w:rPr>
        <w:t xml:space="preserve"> în lacul Ighiel se observă ameliorarea activității erozionale probabil datorită reducerii cantității de precipitați. Aceste condiții coincident cu cele din </w:t>
      </w:r>
      <w:r w:rsidRPr="00357ADE">
        <w:rPr>
          <w:rFonts w:ascii="Times New Roman" w:hAnsi="Times New Roman" w:cs="Times New Roman"/>
          <w:b/>
          <w:bCs/>
          <w:sz w:val="18"/>
          <w:szCs w:val="18"/>
        </w:rPr>
        <w:t>Alpii Sudici</w:t>
      </w:r>
      <w:r w:rsidRPr="00357ADE">
        <w:rPr>
          <w:rFonts w:ascii="Times New Roman" w:hAnsi="Times New Roman" w:cs="Times New Roman"/>
          <w:sz w:val="18"/>
          <w:szCs w:val="18"/>
        </w:rPr>
        <w:t xml:space="preserve"> </w:t>
      </w:r>
      <w:r w:rsidRPr="00357ADE">
        <w:rPr>
          <w:rFonts w:ascii="Times New Roman" w:hAnsi="Times New Roman" w:cs="Times New Roman"/>
          <w:sz w:val="18"/>
          <w:szCs w:val="18"/>
        </w:rPr>
        <w:fldChar w:fldCharType="begin" w:fldLock="1"/>
      </w:r>
      <w:r w:rsidRPr="00357ADE">
        <w:rPr>
          <w:rFonts w:ascii="Times New Roman" w:hAnsi="Times New Roman" w:cs="Times New Roman"/>
          <w:sz w:val="18"/>
          <w:szCs w:val="18"/>
        </w:rPr>
        <w:instrText>ADDIN CSL_CITATION { "citationItems" : [ { "id" : "ITEM-1", "itemData" : { "DOI" : "10.5194/cp-9-2043-2013", "ISSN" : "18149324", "author" : [ { "dropping-particle" : "", "family" : "Magny", "given" : "M.", "non-dropping-particle" : "", "parse-names" : false, "suffix" : "" }, { "dropping-particle" : "", "family" : "Combourieu-Nebout", "given" : "N.", "non-dropping-particle" : "", "parse-names" : false, "suffix" : "" }, { "dropping-particle" : "", "family" : "Beaulieu", "given" : "J. L.", "non-dropping-particle" : "De", "parse-names" : false, "suffix" : "" }, { "dropping-particle" : "", "family" : "Bout-Roumazeilles", "given" : "V.", "non-dropping-particle" : "", "parse-names" : false, "suffix" : "" }, { "dropping-particle" : "", "family" : "Colombaroli", "given" : "D.", "non-dropping-particle" : "", "parse-names" : false, "suffix" : "" }, { "dropping-particle" : "", "family" : "Desprat", "given" : "S.", "non-dropping-particle" : "", "parse-names" : false, "suffix" : "" }, { "dropping-particle" : "", "family" : "Francke", "given" : "a.", "non-dropping-particle" : "", "parse-names" : false, "suffix" : "" }, { "dropping-particle" : "", "family" : "Joannin", "given" : "S.", "non-dropping-particle" : "", "parse-names" : false, "suffix" : "" }, { "dropping-particle" : "", "family" : "Ortu", "given" : "E.", "non-dropping-particle" : "", "parse-names" : false, "suffix" : "" }, { "dropping-particle" : "", "family" : "Peyron", "given" : "O.", "non-dropping-particle" : "", "parse-names" : false, "suffix" : "" }, { "dropping-particle" : "", "family" : "Revel", "given" : "M.", "non-dropping-particle" : "", "parse-names" : false, "suffix" : "" }, { "dropping-particle" : "", "family" : "Sadori", "given" : "L.", "non-dropping-particle" : "", "parse-names" : false, "suffix" : "" }, { "dropping-particle" : "", "family" : "Siani", "given" : "G.", "non-dropping-particle" : "", "parse-names" : false, "suffix" : "" }, { "dropping-particle" : "", "family" : "Sicre", "given" : "M. a.", "non-dropping-particle" : "", "parse-names" : false, "suffix" : "" }, { "dropping-particle" : "", "family" : "Samartin", "given" : "S.", "non-dropping-particle" : "", "parse-names" : false, "suffix" : "" }, { "dropping-particle" : "", "family" : "Simonneau", "given" : "a.", "non-dropping-particle" : "", "parse-names" : false, "suffix" : "" }, { "dropping-particle" : "", "family" : "Tinner", "given" : "W.", "non-dropping-particle" : "", "parse-names" : false, "suffix" : "" }, { "dropping-particle" : "", "family" : "Vanni\u00e8re", "given" : "B.", "non-dropping-particle" : "", "parse-names" : false, "suffix" : "" }, { "dropping-particle" : "", "family" : "Wagner", "given" : "B.", "non-dropping-particle" : "", "parse-names" : false, "suffix" : "" }, { "dropping-particle" : "", "family" : "Zanchetta", "given" : "G.", "non-dropping-particle" : "", "parse-names" : false, "suffix" : "" }, { "dropping-particle" : "", "family" : "Anselmetti", "given" : "F.", "non-dropping-particle" : "", "parse-names" : false, "suffix" : "" }, { "dropping-particle" : "", "family" : "Brugiapaglia", "given" : "E.", "non-dropping-particle" : "", "parse-names" : false, "suffix" : "" }, { "dropping-particle" : "", "family" : "Chapron", "given" : "E.", "non-dropping-particle" : "", "parse-names" : false, "suffix" : "" }, { "dropping-particle" : "", "family" : "Debret", "given" : "M.", "non-dropping-particle" : "", "parse-names" : false, "suffix" : "" }, { "dropping-particle" : "", "family" : "Desmet", "given" : "M.", "non-dropping-particle" : "", "parse-names" : false, "suffix" : "" }, { "dropping-particle" : "", "family" : "Didier", "given" : "J.", "non-dropping-particle" : "", "parse-names" : false, "suffix" : "" }, { "dropping-particle" : "", "family" : "Essallami", "given" : "L.", "non-dropping-particle" : "", "parse-names" : false, "suffix" : "" }, { "dropping-particle" : "", "family" : "Galop", "given" : "D.", "non-dropping-particle" : "", "parse-names" : false, "suffix" : "" }, { "dropping-particle" : "", "family" : "Gilli", "given" : "a.", "non-dropping-particle" : "", "parse-names" : false, "suffix" : "" }, { "dropping-particle" : "", "family" : "Haas", "given" : "J. N.", "non-dropping-particle" : "", "parse-names" : false, "suffix" : "" }, { "dropping-particle" : "", "family" : "Kallel", "given" : "N.", "non-dropping-particle" : "", "parse-names" : false, "suffix" : "" }, { "dropping-particle" : "", "family" : "Millet", "given" : "L.", "non-dropping-particle" : "", "parse-names" : false, "suffix" : "" }, { "dropping-particle" : "", "family" : "Stock", "given" : "a.", "non-dropping-particle" : "", "parse-names" : false, "suffix" : "" }, { "dropping-particle" : "", "family" : "Turon", "given" : "J. L.", "non-dropping-particle" : "", "parse-names" : false, "suffix" : "" }, { "dropping-particle" : "", "family" : "Wirth", "given" : "S.", "non-dropping-particle" : "", "parse-names" : false, "suffix" : "" } ], "container-title" : "Climate of the Past", "id" : "ITEM-1", "issue" : "5", "issued" : { "date-parts" : [ [ "2013" ] ] }, "page" : "2043-2071", "title" : "North-south palaeohydrological contrasts in the central mediterranean during the holocene: Tentative synthesis and working hypotheses", "type" : "article-journal", "volume" : "9" }, "uris" : [ "http://www.mendeley.com/documents/?uuid=8202a61b-4a2d-427d-9168-be4633c0a88a" ] } ], "mendeley" : { "formattedCitation" : "(Magny et al., 2013)", "plainTextFormattedCitation" : "(Magny et al., 2013)", "previouslyFormattedCitation" : "(Magny et al., 2013)" }, "properties" : { "noteIndex" : 0 }, "schema" : "https://github.com/citation-style-language/schema/raw/master/csl-citation.json"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(Magny et al., 2013)</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xml:space="preserve"> unde se observă reducerea activității erozionale. Între </w:t>
      </w:r>
      <w:r w:rsidRPr="00357ADE">
        <w:rPr>
          <w:rFonts w:ascii="Times New Roman" w:hAnsi="Times New Roman" w:cs="Times New Roman"/>
          <w:b/>
          <w:bCs/>
          <w:sz w:val="18"/>
          <w:szCs w:val="18"/>
        </w:rPr>
        <w:t>4500 și 4000 ani cal B.P.</w:t>
      </w:r>
      <w:r w:rsidRPr="00357ADE">
        <w:rPr>
          <w:rFonts w:ascii="Times New Roman" w:hAnsi="Times New Roman" w:cs="Times New Roman"/>
          <w:sz w:val="18"/>
          <w:szCs w:val="18"/>
        </w:rPr>
        <w:t xml:space="preserve"> activitatea erozională din lacul Ighiel înregistrează o ușoară creștere sugerând intensificarea proceselor erozionale. Trendul complex al stratigrafiilor polinice confirmă semnalul din lacul Ighiel astfel, se observă o ușoară creștere a temperaturilor în intervalul 5400-4500 ani cal B.P. (Grindean et al., 2014) cu accentuarea condițiilor de uscăciune în partea de nord-vest a țării (Feurdean et al., 2008) urmat de intervalul 4500-4000 ani cal B.P. când temperaturile ridicate sunt acompaniate și de creșterea umidității (Grindean et al., 2014). </w:t>
      </w:r>
      <w:r w:rsidRPr="001A2A0B">
        <w:rPr>
          <w:rFonts w:ascii="Times New Roman" w:hAnsi="Times New Roman" w:cs="Times New Roman"/>
          <w:sz w:val="18"/>
          <w:szCs w:val="18"/>
          <w:lang w:val="fr-FR"/>
        </w:rPr>
        <w:t>În schimb, acest ultim interval, 4500-4000 ani cal B.P., este caracterizat, în partea de sud-vest (Lacul Brazi, Toth et al., 2015), de condiții climatice contrastante ce înfățișează scăderea temperaturilor.</w:t>
      </w:r>
    </w:p>
    <w:p w:rsidR="00BF0FF7" w:rsidRPr="001A2A0B" w:rsidRDefault="00BF0FF7" w:rsidP="00482D20">
      <w:pPr>
        <w:keepNext/>
        <w:ind w:firstLine="576"/>
        <w:rPr>
          <w:rFonts w:ascii="Times New Roman" w:hAnsi="Times New Roman" w:cs="Times New Roman"/>
          <w:sz w:val="18"/>
          <w:szCs w:val="18"/>
          <w:lang w:val="fr-FR"/>
        </w:rPr>
      </w:pPr>
    </w:p>
    <w:p w:rsidR="00BF0FF7" w:rsidRPr="00357ADE" w:rsidRDefault="00BF0FF7" w:rsidP="00482D20">
      <w:pPr>
        <w:pStyle w:val="Heading3"/>
        <w:numPr>
          <w:ilvl w:val="2"/>
          <w:numId w:val="23"/>
        </w:numPr>
        <w:ind w:left="0" w:firstLine="0"/>
        <w:rPr>
          <w:i w:val="0"/>
          <w:iCs w:val="0"/>
          <w:sz w:val="18"/>
          <w:szCs w:val="18"/>
        </w:rPr>
      </w:pPr>
      <w:bookmarkStart w:id="90" w:name="_Toc449350880"/>
      <w:r w:rsidRPr="00357ADE">
        <w:rPr>
          <w:i w:val="0"/>
          <w:iCs w:val="0"/>
          <w:sz w:val="18"/>
          <w:szCs w:val="18"/>
        </w:rPr>
        <w:t>Holocenul Târziu</w:t>
      </w:r>
      <w:bookmarkEnd w:id="90"/>
      <w:r w:rsidRPr="00357ADE">
        <w:rPr>
          <w:i w:val="0"/>
          <w:iCs w:val="0"/>
          <w:sz w:val="18"/>
          <w:szCs w:val="18"/>
        </w:rPr>
        <w:t xml:space="preserve"> </w:t>
      </w:r>
    </w:p>
    <w:p w:rsidR="00BF0FF7" w:rsidRPr="001A2A0B" w:rsidRDefault="00BF0FF7" w:rsidP="00482D20">
      <w:pPr>
        <w:keepNext/>
        <w:ind w:firstLine="576"/>
        <w:rPr>
          <w:rFonts w:ascii="Times New Roman" w:hAnsi="Times New Roman" w:cs="Times New Roman"/>
          <w:sz w:val="18"/>
          <w:szCs w:val="18"/>
          <w:lang w:val="fr-FR"/>
        </w:rPr>
      </w:pPr>
      <w:r w:rsidRPr="00357ADE">
        <w:rPr>
          <w:rFonts w:ascii="Times New Roman" w:hAnsi="Times New Roman" w:cs="Times New Roman"/>
          <w:sz w:val="18"/>
          <w:szCs w:val="18"/>
        </w:rPr>
        <w:t xml:space="preserve">Începând cu </w:t>
      </w:r>
      <w:r w:rsidRPr="00357ADE">
        <w:rPr>
          <w:rFonts w:ascii="Times New Roman" w:hAnsi="Times New Roman" w:cs="Times New Roman"/>
          <w:b/>
          <w:bCs/>
          <w:sz w:val="18"/>
          <w:szCs w:val="18"/>
        </w:rPr>
        <w:t>4200 ani cal B.P</w:t>
      </w:r>
      <w:r w:rsidRPr="00357ADE">
        <w:rPr>
          <w:rFonts w:ascii="Times New Roman" w:hAnsi="Times New Roman" w:cs="Times New Roman"/>
          <w:sz w:val="18"/>
          <w:szCs w:val="18"/>
        </w:rPr>
        <w:t xml:space="preserve">., interval ce acoperă </w:t>
      </w:r>
      <w:r w:rsidRPr="00357ADE">
        <w:rPr>
          <w:rFonts w:ascii="Times New Roman" w:hAnsi="Times New Roman" w:cs="Times New Roman"/>
          <w:b/>
          <w:bCs/>
          <w:sz w:val="18"/>
          <w:szCs w:val="18"/>
        </w:rPr>
        <w:t>faza a doua de sedimentare</w:t>
      </w:r>
      <w:r w:rsidRPr="00357ADE">
        <w:rPr>
          <w:rFonts w:ascii="Times New Roman" w:hAnsi="Times New Roman" w:cs="Times New Roman"/>
          <w:sz w:val="18"/>
          <w:szCs w:val="18"/>
        </w:rPr>
        <w:t xml:space="preserve"> a lacului și tranziția dintre Holocenul Mijlociu către Holocenul Târziu, împrejurimile bazinului lacustru încep să se stabilizeze. Materialul grosier desprins în timpul alunecării a fost deja transportat în lac lăsând loc vegetației să crească și să consolideze versanții bazinului. </w:t>
      </w:r>
      <w:r w:rsidRPr="001A2A0B">
        <w:rPr>
          <w:rFonts w:ascii="Times New Roman" w:hAnsi="Times New Roman" w:cs="Times New Roman"/>
          <w:sz w:val="18"/>
          <w:szCs w:val="18"/>
          <w:lang w:val="fr-FR"/>
        </w:rPr>
        <w:t xml:space="preserve">Mai mult, disponibilitatea oxigenului marchează inițierea productivității lacustre, stabilirea circulației interne și implicit conturarea ecosistemului lacustru. Deși mare parte din materialul depozitat în lac este de </w:t>
      </w:r>
      <w:r w:rsidRPr="001A2A0B">
        <w:rPr>
          <w:rFonts w:ascii="Times New Roman" w:hAnsi="Times New Roman" w:cs="Times New Roman"/>
          <w:b/>
          <w:bCs/>
          <w:sz w:val="18"/>
          <w:szCs w:val="18"/>
          <w:lang w:val="fr-FR"/>
        </w:rPr>
        <w:t>origine externă</w:t>
      </w:r>
      <w:r w:rsidRPr="001A2A0B">
        <w:rPr>
          <w:rFonts w:ascii="Times New Roman" w:hAnsi="Times New Roman" w:cs="Times New Roman"/>
          <w:sz w:val="18"/>
          <w:szCs w:val="18"/>
          <w:lang w:val="fr-FR"/>
        </w:rPr>
        <w:t xml:space="preserve"> ca rezultat al </w:t>
      </w:r>
      <w:r w:rsidRPr="001A2A0B">
        <w:rPr>
          <w:rFonts w:ascii="Times New Roman" w:hAnsi="Times New Roman" w:cs="Times New Roman"/>
          <w:b/>
          <w:bCs/>
          <w:sz w:val="18"/>
          <w:szCs w:val="18"/>
          <w:lang w:val="fr-FR"/>
        </w:rPr>
        <w:t>proceselor erozionale</w:t>
      </w:r>
      <w:r w:rsidRPr="001A2A0B">
        <w:rPr>
          <w:rFonts w:ascii="Times New Roman" w:hAnsi="Times New Roman" w:cs="Times New Roman"/>
          <w:sz w:val="18"/>
          <w:szCs w:val="18"/>
          <w:lang w:val="fr-FR"/>
        </w:rPr>
        <w:t xml:space="preserve"> din bazinul hidrografic, se observă și contribuția </w:t>
      </w:r>
      <w:r w:rsidRPr="001A2A0B">
        <w:rPr>
          <w:rFonts w:ascii="Times New Roman" w:hAnsi="Times New Roman" w:cs="Times New Roman"/>
          <w:b/>
          <w:bCs/>
          <w:sz w:val="18"/>
          <w:szCs w:val="18"/>
          <w:lang w:val="fr-FR"/>
        </w:rPr>
        <w:t>surselor interne</w:t>
      </w:r>
      <w:r w:rsidRPr="001A2A0B">
        <w:rPr>
          <w:rFonts w:ascii="Times New Roman" w:hAnsi="Times New Roman" w:cs="Times New Roman"/>
          <w:sz w:val="18"/>
          <w:szCs w:val="18"/>
          <w:lang w:val="fr-FR"/>
        </w:rPr>
        <w:t xml:space="preserve"> prin intensificarea proceselor din interiorul bazinului lacustru, </w:t>
      </w:r>
      <w:r w:rsidRPr="001A2A0B">
        <w:rPr>
          <w:rFonts w:ascii="Times New Roman" w:hAnsi="Times New Roman" w:cs="Times New Roman"/>
          <w:b/>
          <w:bCs/>
          <w:sz w:val="18"/>
          <w:szCs w:val="18"/>
          <w:lang w:val="fr-FR"/>
        </w:rPr>
        <w:t>activitate biologică și procese de oxido-reducere</w:t>
      </w:r>
      <w:r w:rsidRPr="001A2A0B">
        <w:rPr>
          <w:rFonts w:ascii="Times New Roman" w:hAnsi="Times New Roman" w:cs="Times New Roman"/>
          <w:sz w:val="18"/>
          <w:szCs w:val="18"/>
          <w:lang w:val="fr-FR"/>
        </w:rPr>
        <w:t xml:space="preserve">. Diversificarea sedimentologică marcată de apariția stratelor ce au în compoziție plante submerse sugerează oscilații ale nivelului lacului deci creșterea sensibilității sistemului lacustru la modificările sezoniere. </w:t>
      </w:r>
    </w:p>
    <w:p w:rsidR="00BF0FF7" w:rsidRPr="00357ADE" w:rsidRDefault="00BF0FF7" w:rsidP="00482D20">
      <w:pPr>
        <w:keepNext/>
        <w:ind w:firstLine="576"/>
        <w:rPr>
          <w:rFonts w:ascii="Times New Roman" w:hAnsi="Times New Roman" w:cs="Times New Roman"/>
          <w:sz w:val="18"/>
          <w:szCs w:val="18"/>
        </w:rPr>
      </w:pPr>
      <w:r w:rsidRPr="001A2A0B">
        <w:rPr>
          <w:rFonts w:ascii="Times New Roman" w:hAnsi="Times New Roman" w:cs="Times New Roman"/>
          <w:sz w:val="18"/>
          <w:szCs w:val="18"/>
          <w:lang w:val="fr-FR"/>
        </w:rPr>
        <w:t xml:space="preserve">Perioadele cu activitate erozională intensă, cu un maxim în jurul anului </w:t>
      </w:r>
      <w:r w:rsidRPr="001A2A0B">
        <w:rPr>
          <w:rFonts w:ascii="Times New Roman" w:hAnsi="Times New Roman" w:cs="Times New Roman"/>
          <w:b/>
          <w:bCs/>
          <w:sz w:val="18"/>
          <w:szCs w:val="18"/>
          <w:lang w:val="fr-FR"/>
        </w:rPr>
        <w:t>4000 cal B.P., 3600 cal B.P., 3300 cal B.P. ș</w:t>
      </w:r>
      <w:r w:rsidRPr="001A2A0B">
        <w:rPr>
          <w:rFonts w:ascii="Times New Roman" w:hAnsi="Times New Roman" w:cs="Times New Roman"/>
          <w:sz w:val="18"/>
          <w:szCs w:val="18"/>
          <w:lang w:val="fr-FR"/>
        </w:rPr>
        <w:t xml:space="preserve">i o ușoară creștere între </w:t>
      </w:r>
      <w:r w:rsidRPr="001A2A0B">
        <w:rPr>
          <w:rFonts w:ascii="Times New Roman" w:hAnsi="Times New Roman" w:cs="Times New Roman"/>
          <w:b/>
          <w:bCs/>
          <w:sz w:val="18"/>
          <w:szCs w:val="18"/>
          <w:lang w:val="fr-FR"/>
        </w:rPr>
        <w:t>3100-2700</w:t>
      </w:r>
      <w:r w:rsidRPr="001A2A0B">
        <w:rPr>
          <w:rFonts w:ascii="Times New Roman" w:hAnsi="Times New Roman" w:cs="Times New Roman"/>
          <w:sz w:val="18"/>
          <w:szCs w:val="18"/>
          <w:lang w:val="fr-FR"/>
        </w:rPr>
        <w:t xml:space="preserve"> ani cal B.P.probabil reflectă modificarea sau activarea debitelor afluenților cauzate de </w:t>
      </w:r>
      <w:r w:rsidRPr="001A2A0B">
        <w:rPr>
          <w:rFonts w:ascii="Times New Roman" w:hAnsi="Times New Roman" w:cs="Times New Roman"/>
          <w:b/>
          <w:bCs/>
          <w:sz w:val="18"/>
          <w:szCs w:val="18"/>
          <w:lang w:val="fr-FR"/>
        </w:rPr>
        <w:t>evenimente hidro-climatice extreme</w:t>
      </w:r>
      <w:r w:rsidRPr="001A2A0B">
        <w:rPr>
          <w:rFonts w:ascii="Times New Roman" w:hAnsi="Times New Roman" w:cs="Times New Roman"/>
          <w:sz w:val="18"/>
          <w:szCs w:val="18"/>
          <w:lang w:val="fr-FR"/>
        </w:rPr>
        <w:t xml:space="preserve">. Evenimentul de la </w:t>
      </w:r>
      <w:r w:rsidRPr="001A2A0B">
        <w:rPr>
          <w:rFonts w:ascii="Times New Roman" w:hAnsi="Times New Roman" w:cs="Times New Roman"/>
          <w:b/>
          <w:bCs/>
          <w:sz w:val="18"/>
          <w:szCs w:val="18"/>
          <w:lang w:val="fr-FR"/>
        </w:rPr>
        <w:t>4000 ani cal B.P.</w:t>
      </w:r>
      <w:r w:rsidRPr="001A2A0B">
        <w:rPr>
          <w:rFonts w:ascii="Times New Roman" w:hAnsi="Times New Roman" w:cs="Times New Roman"/>
          <w:sz w:val="18"/>
          <w:szCs w:val="18"/>
          <w:lang w:val="fr-FR"/>
        </w:rPr>
        <w:t xml:space="preserve"> a fost identificat în diferite părți ale Emisferei Nordice fiind caracterizat de condiții reci și uscate. În partea centrală și nord-vestică a continetului european lacurile înregistrează un minim (Perry, Hsu, 2000 în Onac et al., 2002). </w:t>
      </w:r>
      <w:r w:rsidRPr="00357ADE">
        <w:rPr>
          <w:rFonts w:ascii="Times New Roman" w:hAnsi="Times New Roman" w:cs="Times New Roman"/>
          <w:sz w:val="18"/>
          <w:szCs w:val="18"/>
        </w:rPr>
        <w:t xml:space="preserve">Interesant este faptul că spectrele polinice din nord-vest sugerează scăderea temperaturii medii anuale reconstituite cu aproximativ 2°C </w:t>
      </w:r>
      <w:r w:rsidRPr="00357ADE">
        <w:rPr>
          <w:rFonts w:ascii="Times New Roman" w:hAnsi="Times New Roman" w:cs="Times New Roman"/>
          <w:sz w:val="18"/>
          <w:szCs w:val="18"/>
        </w:rPr>
        <w:fldChar w:fldCharType="begin" w:fldLock="1"/>
      </w:r>
      <w:r w:rsidRPr="00357ADE">
        <w:rPr>
          <w:rFonts w:ascii="Times New Roman" w:hAnsi="Times New Roman" w:cs="Times New Roman"/>
          <w:sz w:val="18"/>
          <w:szCs w:val="18"/>
        </w:rPr>
        <w:instrText>ADDIN CSL_CITATION { "citationItems" : [ { "id" : "ITEM-1", "itemData" : { "DOI" : "10.1111/j.1472-4642.2008.00514.x", "ISBN" : "13669516 (ISSN)", "ISSN" : "13669516", "abstract" : "Aim Although Abies alba is not yet prioritized for conservation in many\\nEuropean countries, its importance is acknowledged under the EU\\nDirective on the marketing for forest reproductive material. The Apuseni\\nNational Park contains one of the largest areas of remnant native A.\\nalba in central eastern Europe. Here, we examine the antiquity of the\\npresent A. alba communities in the forests of NW Romania and the drivers\\nbehind their variability over the last 6000 years leading to current\\ndistribution pattern.\\nLocation The Apuseni National Park (ANP), NW Romania.\\nMethods We use fossil pollen, microscopic and macroscopic charcoal and\\nAMS(14)C dating on four sedimentary sites in the west-central ANP.\\nResults The results reveal that stands of A. alba have been growing in\\nNW Romania from at least 5700 yr BP and occurred in low abundance until\\n4200 yr BP. A. alba expanded thereafter and it thrived in multispecies\\nforest stands with Fagus, Picea, Carpinus, Tilia, Quercus and Ulmus\\nbetween 4200 and 1200 yr BP. The initial expansion occurred during an\\nindependently documented period of high moisture and cooler temperature\\nas inferred from isotope data from cave stalagmites within this region.\\nThe final decline in A. alba abundance and distribution started from\\nabout 1200 yr BP and reached an unprecedently low value over the last\\n300 years, which was primarily caused by the increase in human\\nactivities in the region through deforestation, forest browsing and\\nburning, and commercial forestry.\\nMain conclusion Different management strategies ranging from restriction\\non harvesting and browsing need to be implemented in this region if A.\\nalba is going to survive the forecasted decrease in precipitation and\\nincrease in temperature, which will further reduce its spatial\\ndistribution.", "author" : [ { "dropping-particle" : "", "family" : "Feurdean", "given" : "Angelica", "non-dropping-particle" : "", "parse-names" : false, "suffix" : "" }, { "dropping-particle" : "", "family" : "Willis", "given" : "Katherine J.", "non-dropping-particle" : "", "parse-names" : false, "suffix" : "" } ], "container-title" : "Diversity and Distributions", "id" : "ITEM-1", "issue" : "6", "issued" : { "date-parts" : [ [ "2008" ] ] }, "page" : "1004-1017", "title" : "Long-term variability of Abies alba in NW Romania: Implications for its conservation management", "type" : "article-journal", "volume" : "14" }, "uris" : [ "http://www.mendeley.com/documents/?uuid=c2cfdf77-da67-4594-a630-1fef640cca35" ] }, { "id" : "ITEM-2", "itemData" : { "DOI" : "10.1016/j.quascirev.2013.09.014", "ISSN" : "02773791", "author" : [ { "dropping-particle" : "", "family" : "Feurdean", "given" : "Angelica", "non-dropping-particle" : "", "parse-names" : false, "suffix" : "" }, { "dropping-particle" : "", "family" : "Liakka", "given" : "J.", "non-dropping-particle" : "", "parse-names" : false, "suffix" : "" }, { "dropping-particle" : "", "family" : "Vanni\u00e8re", "given" : "B.", "non-dropping-particle" : "", "parse-names" : false, "suffix" : "" }, { "dropping-particle" : "", "family" : "Marinova", "given" : "E.", "non-dropping-particle" : "", "parse-names" : false, "suffix" : "" }, { "dropping-particle" : "", "family" : "Hutchinson", "given" : "S.M.", "non-dropping-particle" : "", "parse-names" : false, "suffix" : "" }, { "dropping-particle" : "", "family" : "Mosburgger", "given" : "V.", "non-dropping-particle" : "", "parse-names" : false, "suffix" : "" }, { "dropping-particle" : "", "family" : "Hickler", "given" : "T.", "non-dropping-particle" : "", "parse-names" : false, "suffix" : "" } ], "container-title" : "Quaternary Science Reviews", "id" : "ITEM-2", "issued" : { "date-parts" : [ [ "2013", "12" ] ] }, "page" : "48-61", "publisher" : "Elsevier Ltd", "title" : "12,000-Years of fire regime drivers in the lowlands of Transylvania (Central-Eastern Europe): a data-model approach", "type" : "article-journal", "volume" : "81" }, "uris" : [ "http://www.mendeley.com/documents/?uuid=7a53460c-52de-452f-a279-ebe40f63b802" ] }, { "id" : "ITEM-3", "itemData" : { "DOI" : "10.1002/jqs.685", "ISSN" : "0267-8179", "author" : [ { "dropping-particle" : "", "family" : "Onac", "given" : "Bogdan Petroniu", "non-dropping-particle" : "", "parse-names" : false, "suffix" : "" }, { "dropping-particle" : "", "family" : "Constantin", "given" : "Silviu", "non-dropping-particle" : "", "parse-names" : false, "suffix" : "" }, { "dropping-particle" : "", "family" : "Lundberg", "given" : "Joyce", "non-dropping-particle" : "", "parse-names" : false, "suffix" : "" }, { "dropping-particle" : "", "family" : "Lauritzen", "given" : "Stein-Erik", "non-dropping-particle" : "", "parse-names" : false, "suffix" : "" } ], "container-title" : "Journal of Quaternary Science", "id" : "ITEM-3", "issue" : "4", "issued" : { "date-parts" : [ [ "2002", "5" ] ] }, "page" : "319-327", "title" : "Isotopic climate record in a Holocene stalagmite from Ursilor Cave (Romania)", "type" : "article-journal", "volume" : "17" }, "uris" : [ "http://www.mendeley.com/documents/?uuid=2478c0be-06ce-47bc-95d8-2e7c3854bf3a" ] }, { "id" : "ITEM-4", "itemData" : { "author" : [ { "dropping-particle" : "", "family" : "Grindean", "given" : "Roxana", "non-dropping-particle" : "", "parse-names" : false, "suffix" : "" }, { "dropping-particle" : "", "family" : "Tan\u0163\u0103u", "given" : "Ioan", "non-dropping-particle" : "", "parse-names" : false, "suffix" : "" }, { "dropping-particle" : "", "family" : "F\u0103rca\u015f", "given" : "Sorina", "non-dropping-particle" : "", "parse-names" : false, "suffix" : "" }, { "dropping-particle" : "", "family" : "Panait", "given" : "Andrei", "non-dropping-particle" : "", "parse-names" : false, "suffix" : "" } ], "container-title" : "Studia Universitatis Babes-Bolyai, Geologia", "id" : "ITEM-4", "issue" : "1", "issued" : { "date-parts" : [ [ "2014" ] ] }, "page" : "29-37", "title" : "Middle to Late Holocene vegetation shifts in the NW Transylvanian lowlands ( Romania )", "type" : "article-journal", "volume" : "59" }, "uris" : [ "http://www.mendeley.com/documents/?uuid=e2987974-7d8b-4f21-9033-00f59814958a" ] } ], "mendeley" : { "formattedCitation" : "(Feurdean and Willis, 2008a; Feurdean et al., 2013; Grindean et al., 2014; Onac et al., 2002)", "manualFormatting" : "(Feurdean, Willis, 2008a; Feurdean et al., 2013; Grindean et al., 2014)", "plainTextFormattedCitation" : "(Feurdean and Willis, 2008a; Feurdean et al., 2013; Grindean et al., 2014; Onac et al., 2002)", "previouslyFormattedCitation" : "(Feurdean and Willis, 2008a; Feurdean et al., 2013; Grindean et al., 2014; Onac et al., 2002)" }, "properties" : { "noteIndex" : 0 }, "schema" : "https://github.com/citation-style-language/schema/raw/master/csl-citation.json"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(Feurdean, Willis, 2008a; Feurdean et al., 2013; Grindean et al., 2014)</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nivelul apei lacurilor din estul României se remarcă printr-o creștere (Magyari et al., 2009) și sugerează condiții umede și reci confirmate de indicatorii din lacul Ighiel și de comportamentul mediilor fluviale din partea sudică a țării (râul Teleorman – Howard et al., 2004).</w:t>
      </w:r>
    </w:p>
    <w:p w:rsidR="00BF0FF7" w:rsidRPr="001A2A0B" w:rsidRDefault="00BF0FF7" w:rsidP="00482D20">
      <w:pPr>
        <w:keepNext/>
        <w:ind w:firstLine="576"/>
        <w:rPr>
          <w:rFonts w:ascii="Times New Roman" w:hAnsi="Times New Roman" w:cs="Times New Roman"/>
          <w:sz w:val="18"/>
          <w:szCs w:val="18"/>
          <w:lang w:val="fr-FR"/>
        </w:rPr>
      </w:pPr>
      <w:r w:rsidRPr="00357ADE">
        <w:rPr>
          <w:rFonts w:ascii="Times New Roman" w:hAnsi="Times New Roman" w:cs="Times New Roman"/>
          <w:sz w:val="18"/>
          <w:szCs w:val="18"/>
        </w:rPr>
        <w:t xml:space="preserve">O modificare a comportamentului fluviilor din Europa Centrală se observă cu aproximativ 200 de ani mai repede, 4000-4200 ani cal B.P. (Starkel, 2002), decât semnalul interceptat în siturile din România pe care le-am inclus în comparații, în intervalul. Condițiile umede identificate în jurul anului </w:t>
      </w:r>
      <w:r w:rsidRPr="00357ADE">
        <w:rPr>
          <w:rFonts w:ascii="Times New Roman" w:hAnsi="Times New Roman" w:cs="Times New Roman"/>
          <w:b/>
          <w:bCs/>
          <w:sz w:val="18"/>
          <w:szCs w:val="18"/>
        </w:rPr>
        <w:t>3600 cal B.P.</w:t>
      </w:r>
      <w:r w:rsidRPr="00357ADE">
        <w:rPr>
          <w:rFonts w:ascii="Times New Roman" w:hAnsi="Times New Roman" w:cs="Times New Roman"/>
          <w:sz w:val="18"/>
          <w:szCs w:val="18"/>
        </w:rPr>
        <w:t xml:space="preserve"> sunt confirmate și de spectrele polinice (Grindean et al., 2014) și stratigrafia izotopilor de oxigen din speleoteme din partea de NV (Onac et al., 2002; Onac, Lauritzen, 1996) și, după cum arată vestigiile arheologice, coincide cu debutul </w:t>
      </w:r>
      <w:r w:rsidRPr="00357ADE">
        <w:rPr>
          <w:rFonts w:ascii="Times New Roman" w:hAnsi="Times New Roman" w:cs="Times New Roman"/>
          <w:b/>
          <w:bCs/>
          <w:sz w:val="18"/>
          <w:szCs w:val="18"/>
        </w:rPr>
        <w:t>Epocii Bronzului</w:t>
      </w:r>
      <w:r w:rsidRPr="00357ADE">
        <w:rPr>
          <w:rFonts w:ascii="Times New Roman" w:hAnsi="Times New Roman" w:cs="Times New Roman"/>
          <w:sz w:val="18"/>
          <w:szCs w:val="18"/>
        </w:rPr>
        <w:t xml:space="preserve">. </w:t>
      </w:r>
      <w:r w:rsidRPr="001A2A0B">
        <w:rPr>
          <w:rFonts w:ascii="Times New Roman" w:hAnsi="Times New Roman" w:cs="Times New Roman"/>
          <w:sz w:val="18"/>
          <w:szCs w:val="18"/>
          <w:lang w:val="fr-FR"/>
        </w:rPr>
        <w:t xml:space="preserve">Evenimentul de la 3300 ani cal B.P. este coincident cu creșterea nivelului apei lacurilor din partea nord-estică a României (Magyari et al., 2009). Intervalul cuprins între 3100-2700 ani cal B.P. este caracterizat de creșterea activității erozionale datorită deteriorării climatice posibil creșterea cantității de precipitații este confirmată de comportamentul râurilor din sudul (Teleorman – Howard et al., 2004) și din nord-estul țării (râul Moldova -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"10.1016/j.catena.2012.01.008", "ISSN" : "03418162", "abstract" : "This paper describes the results of geomorphological, sedimentological and 14C analyses of Late Holocene fluvial sequences in the Moldova River Valley of Romania. This river originates from the Carpathians mountains and is known for the extent of its large floodplain and sediment thickness. Between the Molid and Timi\u015ee\u015eti localities (river length: 86km), numerous large fossil trunks of oak, poplar and beech trees are exposed in the riverbanks. Six wood samples were selected for radiocarbon absolute dating (conventional method), and their ages ranged from 410 to 3200calyrs. BP. The thickness of the alluvial sediments above the sampled fossil trunks varied between 2 and 3m, and these sediments predominantly consisted of coarse gravel materials that had similar granulometry to sediments that were present in the modern riverbed. Additionally, in the same investigated areas, successive floodplain cross-sections were constructed based on more than 20 hydrogeological boreholes. For each cross section, all data were used to calculate the local values of bed loads, and these values were compared to the absolute ages of the fossil trunks and were in the range of 300m 3/m and 5500m 3/m. Based on the calculated values, during the last 780years, the floodplain sedimentation rates were estimated to be in the range of 0.4m 3/year at the Molid Section, which was located in the mountainous area of the valley and 44km downstream from the river headwater, and during the last 410years, the sedimentation rate at the Praxia Section, which was located 125km downstream from the river headwater, was 13.3m 3/year. In the past 100years, the fluvial processes along the Moldova River were dominated by a narrowing (by an average of 76%) and an incision (up to 2.5m), and a channel metamorphosis from braided to wandering was reported. These results are discussed in the context of Late Holocene regional and local palaeoclimatic reconstructions as well as that of human interventions. \u00a9 2012 Elsevier B.V.", "author" : [ { "dropping-particle" : "", "family" : "Chiriloaei", "given" : "F.", "non-dropping-particle" : "", "parse-names" : false, "suffix" : "" }, { "dropping-particle" : "", "family" : "R\u01cedoane", "given" : "M.", "non-dropping-particle" : "", "parse-names" : false, "suffix" : "" }, { "dropping-particle" : "", "family" : "Per\u015foiu", "given" : "I.", "non-dropping-particle" : "", "parse-names" : false, "suffix" : "" }, { "dropping-particle" : "", "family" : "Popa", "given" : "I.", "non-dropping-particle" : "", "parse-names" : false, "suffix" : "" } ], "container-title" : "Catena", "id" : "ITEM-1", "issued" : { "date-parts" : [ [ "2012" ] ] }, "page" : "64-77", "title" : "Late Holocene history of the Moldova River Valley, Romania", "type" : "article-journal", "volume" : "93" }, "uris" : [ "http://www.mendeley.com/documents/?uuid=f7510ab0-67e8-419b-a5bd-7192d6612ad1" ] } ], "mendeley" : { "formattedCitation" : "(Chiriloaei et al., 2012)", "manualFormatting" : "Chiriloaei et al., 2012)", "plainTextFormattedCitation" : "(Chiriloaei et al., 2012)", "previouslyFormattedCitation" : "(Chiriloaei et al., 2012)"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1A2A0B">
        <w:rPr>
          <w:rFonts w:ascii="Times New Roman" w:hAnsi="Times New Roman" w:cs="Times New Roman"/>
          <w:noProof/>
          <w:sz w:val="18"/>
          <w:szCs w:val="18"/>
          <w:lang w:val="fr-FR"/>
        </w:rPr>
        <w:t>Chiriloaei et al., 2012)</w:t>
      </w:r>
      <w:r w:rsidRPr="001A2A0B">
        <w:rPr>
          <w:rFonts w:ascii="Times New Roman" w:hAnsi="Times New Roman" w:cs="Times New Roman"/>
          <w:sz w:val="18"/>
          <w:szCs w:val="18"/>
          <w:lang w:val="fr-FR"/>
        </w:rPr>
        <w:fldChar w:fldCharType="end"/>
      </w:r>
      <w:r w:rsidRPr="001A2A0B">
        <w:rPr>
          <w:rFonts w:ascii="Times New Roman" w:hAnsi="Times New Roman" w:cs="Times New Roman"/>
          <w:sz w:val="18"/>
          <w:szCs w:val="18"/>
          <w:lang w:val="fr-FR"/>
        </w:rPr>
        <w:t>.).</w:t>
      </w:r>
    </w:p>
    <w:p w:rsidR="00BF0FF7" w:rsidRPr="001A2A0B" w:rsidRDefault="00BF0FF7" w:rsidP="00482D20">
      <w:pPr>
        <w:keepNext/>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Condiții umede sunt evidente în jurul anului 2700 -2800 ani cal B.P. și în partea de nord-est (Tăul Mare Bardău - Cristea et al, 2013; Lacul Sfânta Ana - Magyari et al., 2009) și nord-vest a țării (Văratec - Schnitchen et al., 2006). Caracterul regional al acestor evenimente este confirmat și de corelarea cu minime în radiația solară totală </w:t>
      </w:r>
      <w:r w:rsidRPr="001A2A0B">
        <w:rPr>
          <w:rFonts w:ascii="Times New Roman" w:hAnsi="Times New Roman" w:cs="Times New Roman"/>
          <w:b/>
          <w:bCs/>
          <w:i/>
          <w:iCs/>
          <w:sz w:val="18"/>
          <w:szCs w:val="18"/>
          <w:lang w:val="fr-FR"/>
        </w:rPr>
        <w:t>(Fig. 6.11)</w:t>
      </w:r>
      <w:r w:rsidRPr="001A2A0B">
        <w:rPr>
          <w:rFonts w:ascii="Times New Roman" w:hAnsi="Times New Roman" w:cs="Times New Roman"/>
          <w:sz w:val="18"/>
          <w:szCs w:val="18"/>
          <w:lang w:val="fr-FR"/>
        </w:rPr>
        <w:t>.</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Între </w:t>
      </w:r>
      <w:r w:rsidRPr="001A2A0B">
        <w:rPr>
          <w:rFonts w:ascii="Times New Roman" w:hAnsi="Times New Roman" w:cs="Times New Roman"/>
          <w:b/>
          <w:bCs/>
          <w:sz w:val="18"/>
          <w:szCs w:val="18"/>
          <w:lang w:val="fr-FR"/>
        </w:rPr>
        <w:t>2500 și</w:t>
      </w:r>
      <w:r w:rsidRPr="001A2A0B">
        <w:rPr>
          <w:rFonts w:ascii="Times New Roman" w:hAnsi="Times New Roman" w:cs="Times New Roman"/>
          <w:sz w:val="18"/>
          <w:szCs w:val="18"/>
          <w:lang w:val="fr-FR"/>
        </w:rPr>
        <w:t xml:space="preserve"> </w:t>
      </w:r>
      <w:r w:rsidRPr="001A2A0B">
        <w:rPr>
          <w:rFonts w:ascii="Times New Roman" w:hAnsi="Times New Roman" w:cs="Times New Roman"/>
          <w:b/>
          <w:bCs/>
          <w:sz w:val="18"/>
          <w:szCs w:val="18"/>
          <w:lang w:val="fr-FR"/>
        </w:rPr>
        <w:t>1200</w:t>
      </w:r>
      <w:r w:rsidRPr="001A2A0B">
        <w:rPr>
          <w:rFonts w:ascii="Times New Roman" w:hAnsi="Times New Roman" w:cs="Times New Roman"/>
          <w:sz w:val="18"/>
          <w:szCs w:val="18"/>
          <w:lang w:val="fr-FR"/>
        </w:rPr>
        <w:t xml:space="preserve"> ani cal B.P., amplitudinea modificărilor observate în paleta geochimică conturează </w:t>
      </w:r>
      <w:r w:rsidRPr="001A2A0B">
        <w:rPr>
          <w:rFonts w:ascii="Times New Roman" w:hAnsi="Times New Roman" w:cs="Times New Roman"/>
          <w:b/>
          <w:bCs/>
          <w:sz w:val="18"/>
          <w:szCs w:val="18"/>
          <w:lang w:val="fr-FR"/>
        </w:rPr>
        <w:t>faza a treia de sedimentare</w:t>
      </w:r>
      <w:r w:rsidRPr="001A2A0B">
        <w:rPr>
          <w:rFonts w:ascii="Times New Roman" w:hAnsi="Times New Roman" w:cs="Times New Roman"/>
          <w:sz w:val="18"/>
          <w:szCs w:val="18"/>
          <w:lang w:val="fr-FR"/>
        </w:rPr>
        <w:t xml:space="preserve"> cu un </w:t>
      </w:r>
      <w:r w:rsidRPr="001A2A0B">
        <w:rPr>
          <w:rFonts w:ascii="Times New Roman" w:hAnsi="Times New Roman" w:cs="Times New Roman"/>
          <w:b/>
          <w:bCs/>
          <w:sz w:val="18"/>
          <w:szCs w:val="18"/>
          <w:lang w:val="fr-FR"/>
        </w:rPr>
        <w:t>sistem lacustru relativ stabil</w:t>
      </w:r>
      <w:r w:rsidRPr="001A2A0B">
        <w:rPr>
          <w:rFonts w:ascii="Times New Roman" w:hAnsi="Times New Roman" w:cs="Times New Roman"/>
          <w:sz w:val="18"/>
          <w:szCs w:val="18"/>
          <w:lang w:val="fr-FR"/>
        </w:rPr>
        <w:t xml:space="preserve"> dominat de </w:t>
      </w:r>
      <w:r w:rsidRPr="001A2A0B">
        <w:rPr>
          <w:rFonts w:ascii="Times New Roman" w:hAnsi="Times New Roman" w:cs="Times New Roman"/>
          <w:b/>
          <w:bCs/>
          <w:sz w:val="18"/>
          <w:szCs w:val="18"/>
          <w:lang w:val="fr-FR"/>
        </w:rPr>
        <w:t>procese de origine internă</w:t>
      </w:r>
      <w:r w:rsidRPr="001A2A0B">
        <w:rPr>
          <w:rFonts w:ascii="Times New Roman" w:hAnsi="Times New Roman" w:cs="Times New Roman"/>
          <w:sz w:val="18"/>
          <w:szCs w:val="18"/>
          <w:lang w:val="fr-FR"/>
        </w:rPr>
        <w:t xml:space="preserve">, endogene și autigene. Modificările de ordin sedimentologic marcate de apariția stratelor organice, alături de creșterea și diversificarea numărului de diatomee și disponibilitatea oxigenului indică creșterea productivității lacustre și reducerea evenimentelor erozionale pe fondul creșterii stabilității climatice. În intervalul </w:t>
      </w:r>
      <w:r w:rsidRPr="001A2A0B">
        <w:rPr>
          <w:rFonts w:ascii="Times New Roman" w:hAnsi="Times New Roman" w:cs="Times New Roman"/>
          <w:b/>
          <w:bCs/>
          <w:sz w:val="18"/>
          <w:szCs w:val="18"/>
          <w:lang w:val="fr-FR"/>
        </w:rPr>
        <w:t xml:space="preserve">2500 - 2300 ani cal B.P., </w:t>
      </w:r>
      <w:r w:rsidRPr="001A2A0B">
        <w:rPr>
          <w:rFonts w:ascii="Times New Roman" w:hAnsi="Times New Roman" w:cs="Times New Roman"/>
          <w:sz w:val="18"/>
          <w:szCs w:val="18"/>
          <w:lang w:val="fr-FR"/>
        </w:rPr>
        <w:t xml:space="preserve">creșterea valorilor elementelor terigene, reducerea concentrației de minerale magnetice semnalează evenimente erozionale de mare energie, posibil pe fondul creșterii cantității de precipitații și sau modificării în gradul de acoperire cu vegetației din bazinul hidrografic. În partea de sud-vest a țării se observă scăderea bruscă a temperaturilor (Toth et al., 2015). În acest interval, la latitudinile medii ale continetului european se remarcă o creștere a nivelului apei lacului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"10.1016/S1040-6182(03)00080-6", "ISBN" : "3338166656", "ISSN" : "10406182", "author" : [ { "dropping-particle" : "", "family" : "Magny", "given" : "Michel", "non-dropping-particle" : "", "parse-names" : false, "suffix" : "" } ], "container-title" : "Quaternary International", "id" : "ITEM-1", "issue" : "1", "issued" : { "date-parts" : [ [ "2004" ] ] }, "page" : "65-79", "title" : "Holocene climate variability as reflected by mid-European lake-level fluctuations and its probable impact on prehistoric human settlements", "type" : "article-journal", "volume" : "113" }, "uris" : [ "http://www.mendeley.com/documents/?uuid=fd72d4de-0e06-4a52-8bc7-cba0f9d40f93" ] } ], "mendeley" : { "formattedCitation" : "(Magny, 2004)", "plainTextFormattedCitation" : "(Magny, 2004)", "previouslyFormattedCitation" : "(Magny, 2004)"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1A2A0B">
        <w:rPr>
          <w:rFonts w:ascii="Times New Roman" w:hAnsi="Times New Roman" w:cs="Times New Roman"/>
          <w:noProof/>
          <w:sz w:val="18"/>
          <w:szCs w:val="18"/>
          <w:lang w:val="fr-FR"/>
        </w:rPr>
        <w:t>(Magny, 2004)</w:t>
      </w:r>
      <w:r w:rsidRPr="001A2A0B">
        <w:rPr>
          <w:rFonts w:ascii="Times New Roman" w:hAnsi="Times New Roman" w:cs="Times New Roman"/>
          <w:sz w:val="18"/>
          <w:szCs w:val="18"/>
          <w:lang w:val="fr-FR"/>
        </w:rPr>
        <w:fldChar w:fldCharType="end"/>
      </w:r>
      <w:r w:rsidRPr="001A2A0B">
        <w:rPr>
          <w:rFonts w:ascii="Times New Roman" w:hAnsi="Times New Roman" w:cs="Times New Roman"/>
          <w:sz w:val="18"/>
          <w:szCs w:val="18"/>
          <w:lang w:val="fr-FR"/>
        </w:rPr>
        <w:t xml:space="preserve"> fiind legat de condiții mai reci și mai umede. Acest interval, numit și </w:t>
      </w:r>
      <w:r w:rsidRPr="001A2A0B">
        <w:rPr>
          <w:rFonts w:ascii="Times New Roman" w:hAnsi="Times New Roman" w:cs="Times New Roman"/>
          <w:b/>
          <w:bCs/>
          <w:sz w:val="18"/>
          <w:szCs w:val="18"/>
          <w:lang w:val="fr-FR"/>
        </w:rPr>
        <w:t>Perioada Rece după Epoca Bronzului</w:t>
      </w:r>
      <w:r w:rsidRPr="001A2A0B">
        <w:rPr>
          <w:rFonts w:ascii="Times New Roman" w:hAnsi="Times New Roman" w:cs="Times New Roman"/>
          <w:sz w:val="18"/>
          <w:szCs w:val="18"/>
          <w:lang w:val="fr-FR"/>
        </w:rPr>
        <w:t xml:space="preserve"> (Martin-Puertas, 2004), a fost documentat și în arhivele din Europa Centrală și Nordică </w:t>
      </w:r>
      <w:r w:rsidRPr="001A2A0B">
        <w:rPr>
          <w:sz w:val="18"/>
          <w:szCs w:val="18"/>
          <w:lang w:val="fr-FR"/>
        </w:rPr>
        <w:t>(</w:t>
      </w:r>
      <w:r w:rsidRPr="001A2A0B">
        <w:rPr>
          <w:rFonts w:ascii="Times New Roman" w:hAnsi="Times New Roman" w:cs="Times New Roman"/>
          <w:sz w:val="18"/>
          <w:szCs w:val="18"/>
          <w:lang w:val="fr-FR"/>
        </w:rPr>
        <w:t xml:space="preserve">van Geel et al., 1999): Sweden, Lake Igelsjön (Hammarlund et al., 2003), Europa (Lake Petit Maclu, Jura) (Magny 2004), Marea Britanie (Macklin et al., 2006).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Mai mult, în intervalul </w:t>
      </w:r>
      <w:r w:rsidRPr="001A2A0B">
        <w:rPr>
          <w:rFonts w:ascii="Times New Roman" w:hAnsi="Times New Roman" w:cs="Times New Roman"/>
          <w:b/>
          <w:bCs/>
          <w:sz w:val="18"/>
          <w:szCs w:val="18"/>
          <w:lang w:val="fr-FR"/>
        </w:rPr>
        <w:t>2300-1500 ani cal B.P.</w:t>
      </w:r>
      <w:r w:rsidRPr="001A2A0B">
        <w:rPr>
          <w:rFonts w:ascii="Times New Roman" w:hAnsi="Times New Roman" w:cs="Times New Roman"/>
          <w:sz w:val="18"/>
          <w:szCs w:val="18"/>
          <w:lang w:val="fr-FR"/>
        </w:rPr>
        <w:t xml:space="preserve"> creșterea frecvenței laminelor și reducerea grosimii lor sugerează </w:t>
      </w:r>
      <w:r w:rsidRPr="001A2A0B">
        <w:rPr>
          <w:rFonts w:ascii="Times New Roman" w:hAnsi="Times New Roman" w:cs="Times New Roman"/>
          <w:b/>
          <w:bCs/>
          <w:sz w:val="18"/>
          <w:szCs w:val="18"/>
          <w:lang w:val="fr-FR"/>
        </w:rPr>
        <w:t>scăderea drastică, sezonieră a nivelului apei lacului</w:t>
      </w:r>
      <w:r w:rsidRPr="001A2A0B">
        <w:rPr>
          <w:rFonts w:ascii="Times New Roman" w:hAnsi="Times New Roman" w:cs="Times New Roman"/>
          <w:sz w:val="18"/>
          <w:szCs w:val="18"/>
          <w:lang w:val="fr-FR"/>
        </w:rPr>
        <w:t xml:space="preserve">. Există și posibilitatea stabilirii condițiilor </w:t>
      </w:r>
      <w:r w:rsidRPr="001A2A0B">
        <w:rPr>
          <w:rFonts w:ascii="Times New Roman" w:hAnsi="Times New Roman" w:cs="Times New Roman"/>
          <w:b/>
          <w:bCs/>
          <w:sz w:val="18"/>
          <w:szCs w:val="18"/>
          <w:lang w:val="fr-FR"/>
        </w:rPr>
        <w:t>hipoxice</w:t>
      </w:r>
      <w:r w:rsidRPr="001A2A0B">
        <w:rPr>
          <w:rFonts w:ascii="Times New Roman" w:hAnsi="Times New Roman" w:cs="Times New Roman"/>
          <w:sz w:val="18"/>
          <w:szCs w:val="18"/>
          <w:lang w:val="fr-FR"/>
        </w:rPr>
        <w:t xml:space="preserve"> la nivelul interfeței apă-sediment, prevenind descompunerea acestor plante. Nivelul apei lacului este direct influențat de bilanțul hidric local dependent la rândul său de rata de evapotranspirație și cantitatea de precipitații sub acțiunea climatului și a factorilor locali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"10.1016/S1040-6182(03)00080-6", "ISBN" : "3338166656", "ISSN" : "10406182", "author" : [ { "dropping-particle" : "", "family" : "Magny", "given" : "Michel", "non-dropping-particle" : "", "parse-names" : false, "suffix" : "" } ], "container-title" : "Quaternary International", "id" : "ITEM-1", "issue" : "1", "issued" : { "date-parts" : [ [ "2004" ] ] }, "page" : "65-79", "title" : "Holocene climate variability as reflected by mid-European lake-level fluctuations and its probable impact on prehistoric human settlements", "type" : "article-journal", "volume" : "113" }, "uris" : [ "http://www.mendeley.com/documents/?uuid=fd72d4de-0e06-4a52-8bc7-cba0f9d40f93" ] } ], "mendeley" : { "formattedCitation" : "(Magny, 2004)", "plainTextFormattedCitation" : "(Magny, 2004)", "previouslyFormattedCitation" : "(Magny, 2004)"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1A2A0B">
        <w:rPr>
          <w:rFonts w:ascii="Times New Roman" w:hAnsi="Times New Roman" w:cs="Times New Roman"/>
          <w:noProof/>
          <w:sz w:val="18"/>
          <w:szCs w:val="18"/>
          <w:lang w:val="fr-FR"/>
        </w:rPr>
        <w:t>(Magny, 2004)</w:t>
      </w:r>
      <w:r w:rsidRPr="001A2A0B">
        <w:rPr>
          <w:rFonts w:ascii="Times New Roman" w:hAnsi="Times New Roman" w:cs="Times New Roman"/>
          <w:sz w:val="18"/>
          <w:szCs w:val="18"/>
          <w:lang w:val="fr-FR"/>
        </w:rPr>
        <w:fldChar w:fldCharType="end"/>
      </w:r>
      <w:r w:rsidRPr="001A2A0B">
        <w:rPr>
          <w:rFonts w:ascii="Times New Roman" w:hAnsi="Times New Roman" w:cs="Times New Roman"/>
          <w:sz w:val="18"/>
          <w:szCs w:val="18"/>
          <w:lang w:val="fr-FR"/>
        </w:rPr>
        <w:t xml:space="preserve">. În sezonul cald, creșterea temperaturii aerului și cantitatea limitată de precipitații determină creșterea ratei de evapotranspirație și prin urmare reducerea cantității de apă atât de la suprafață cât și din subtern. Astfel, în sezonul cald, reducerea cantității de apă din sursele ce alimentează lacul (apa ajunge în lac prin afluenți, izvoarele subterane și infiltrație) va determina scăderea nivelului apei lacului. Această scădere va stabili condiții prielnice dezvoltării plantelor submerse. În sezonul rece, creșterea cantității de precipitații va determina reîncărcarea surselor de apă ce alimentează lacul și prin urmare creșterea nivelului apei. Această creștere, posibil abruptă va invada zona submersă, desprinzând plantele și transportându-le, prin curenții de suprafață către zona centrală. Trendul indicatorilor sugerează instalarea </w:t>
      </w:r>
      <w:r w:rsidRPr="001A2A0B">
        <w:rPr>
          <w:rFonts w:ascii="Times New Roman" w:hAnsi="Times New Roman" w:cs="Times New Roman"/>
          <w:b/>
          <w:bCs/>
          <w:sz w:val="18"/>
          <w:szCs w:val="18"/>
          <w:lang w:val="fr-FR"/>
        </w:rPr>
        <w:t>condițiilor climatice calde și cel mai probabil, uscate</w:t>
      </w:r>
      <w:r w:rsidRPr="001A2A0B">
        <w:rPr>
          <w:rFonts w:ascii="Times New Roman" w:hAnsi="Times New Roman" w:cs="Times New Roman"/>
          <w:sz w:val="18"/>
          <w:szCs w:val="18"/>
          <w:lang w:val="fr-FR"/>
        </w:rPr>
        <w:t xml:space="preserve"> confirmate și de stratigrafiile polinice din parte nord-vestică a țării unde se remarcă creșterea temperaturilor din timpul iernii și reducerea cantității de precipitații (Grindean et al., 2014; Feurdean et al., 2008) conturând condițiile climatice specifice </w:t>
      </w:r>
      <w:r w:rsidRPr="001A2A0B">
        <w:rPr>
          <w:rFonts w:ascii="Times New Roman" w:hAnsi="Times New Roman" w:cs="Times New Roman"/>
          <w:b/>
          <w:bCs/>
          <w:sz w:val="18"/>
          <w:szCs w:val="18"/>
          <w:lang w:val="fr-FR"/>
        </w:rPr>
        <w:t>Perioadei Romane Calde</w:t>
      </w:r>
      <w:r w:rsidRPr="001A2A0B">
        <w:rPr>
          <w:rFonts w:ascii="Times New Roman" w:hAnsi="Times New Roman" w:cs="Times New Roman"/>
          <w:sz w:val="18"/>
          <w:szCs w:val="18"/>
          <w:lang w:val="fr-FR"/>
        </w:rPr>
        <w:t xml:space="preserve">. </w:t>
      </w:r>
    </w:p>
    <w:p w:rsidR="00BF0FF7" w:rsidRPr="00357ADE" w:rsidRDefault="00BF0FF7" w:rsidP="00482D20">
      <w:pPr>
        <w:ind w:firstLine="720"/>
        <w:rPr>
          <w:rFonts w:ascii="Times New Roman" w:hAnsi="Times New Roman" w:cs="Times New Roman"/>
          <w:sz w:val="18"/>
          <w:szCs w:val="18"/>
        </w:rPr>
      </w:pPr>
      <w:r w:rsidRPr="001A2A0B">
        <w:rPr>
          <w:rFonts w:ascii="Times New Roman" w:hAnsi="Times New Roman" w:cs="Times New Roman"/>
          <w:sz w:val="18"/>
          <w:szCs w:val="18"/>
          <w:lang w:val="fr-FR"/>
        </w:rPr>
        <w:t>Creșterea inputul detritic în intervalul</w:t>
      </w:r>
      <w:r w:rsidRPr="001A2A0B">
        <w:rPr>
          <w:rFonts w:ascii="Times New Roman" w:hAnsi="Times New Roman" w:cs="Times New Roman"/>
          <w:b/>
          <w:bCs/>
          <w:sz w:val="18"/>
          <w:szCs w:val="18"/>
          <w:lang w:val="fr-FR"/>
        </w:rPr>
        <w:t xml:space="preserve"> 1400 - 1100</w:t>
      </w:r>
      <w:r w:rsidRPr="001A2A0B">
        <w:rPr>
          <w:rFonts w:ascii="Times New Roman" w:hAnsi="Times New Roman" w:cs="Times New Roman"/>
          <w:sz w:val="18"/>
          <w:szCs w:val="18"/>
          <w:lang w:val="fr-FR"/>
        </w:rPr>
        <w:t xml:space="preserve"> </w:t>
      </w:r>
      <w:r w:rsidRPr="001A2A0B">
        <w:rPr>
          <w:rFonts w:ascii="Times New Roman" w:hAnsi="Times New Roman" w:cs="Times New Roman"/>
          <w:b/>
          <w:bCs/>
          <w:sz w:val="18"/>
          <w:szCs w:val="18"/>
          <w:lang w:val="fr-FR"/>
        </w:rPr>
        <w:t>ani cal B.P.</w:t>
      </w:r>
      <w:r w:rsidRPr="001A2A0B">
        <w:rPr>
          <w:rFonts w:ascii="Times New Roman" w:hAnsi="Times New Roman" w:cs="Times New Roman"/>
          <w:sz w:val="18"/>
          <w:szCs w:val="18"/>
          <w:lang w:val="fr-FR"/>
        </w:rPr>
        <w:t xml:space="preserve"> este coincidentă cu scăderea temperaturilor și creșterea cantității de precipitații specifice </w:t>
      </w:r>
      <w:r w:rsidRPr="001A2A0B">
        <w:rPr>
          <w:rFonts w:ascii="Times New Roman" w:hAnsi="Times New Roman" w:cs="Times New Roman"/>
          <w:b/>
          <w:bCs/>
          <w:sz w:val="18"/>
          <w:szCs w:val="18"/>
          <w:lang w:val="fr-FR"/>
        </w:rPr>
        <w:t xml:space="preserve">Perioadei Anilor Reci Întunecați (Dark Cold Ages). </w:t>
      </w:r>
      <w:r w:rsidRPr="001A2A0B">
        <w:rPr>
          <w:rFonts w:ascii="Times New Roman" w:hAnsi="Times New Roman" w:cs="Times New Roman"/>
          <w:sz w:val="18"/>
          <w:szCs w:val="18"/>
          <w:lang w:val="fr-FR"/>
        </w:rPr>
        <w:t xml:space="preserve">Condiții similare au fost identificate în comportamentul sistemelor lacustre din sud-estul Europei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"10.1016/S1040-6182(03)00080-6", "ISBN" : "3338166656", "ISSN" : "10406182", "author" : [ { "dropping-particle" : "", "family" : "Magny", "given" : "Michel", "non-dropping-particle" : "", "parse-names" : false, "suffix" : "" } ], "container-title" : "Quaternary International", "id" : "ITEM-1", "issue" : "1", "issued" : { "date-parts" : [ [ "2004" ] ] }, "page" : "65-79", "title" : "Holocene climate variability as reflected by mid-European lake-level fluctuations and its probable impact on prehistoric human settlements", "type" : "article-journal", "volume" : "113" }, "uris" : [ "http://www.mendeley.com/documents/?uuid=fd72d4de-0e06-4a52-8bc7-cba0f9d40f93" ] } ], "mendeley" : { "formattedCitation" : "(Magny, 2004)", "plainTextFormattedCitation" : "(Magny, 2004)", "previouslyFormattedCitation" : "(Magny, 2004)"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1A2A0B">
        <w:rPr>
          <w:rFonts w:ascii="Times New Roman" w:hAnsi="Times New Roman" w:cs="Times New Roman"/>
          <w:noProof/>
          <w:sz w:val="18"/>
          <w:szCs w:val="18"/>
          <w:lang w:val="fr-FR"/>
        </w:rPr>
        <w:t>(Magny, 2004)</w:t>
      </w:r>
      <w:r w:rsidRPr="001A2A0B">
        <w:rPr>
          <w:rFonts w:ascii="Times New Roman" w:hAnsi="Times New Roman" w:cs="Times New Roman"/>
          <w:sz w:val="18"/>
          <w:szCs w:val="18"/>
          <w:lang w:val="fr-FR"/>
        </w:rPr>
        <w:fldChar w:fldCharType="end"/>
      </w:r>
      <w:r w:rsidRPr="001A2A0B">
        <w:rPr>
          <w:rFonts w:ascii="Times New Roman" w:hAnsi="Times New Roman" w:cs="Times New Roman"/>
          <w:sz w:val="18"/>
          <w:szCs w:val="18"/>
          <w:lang w:val="fr-FR"/>
        </w:rPr>
        <w:t xml:space="preserve"> și în activitatea fluvială din vestul Europei (Polonia – Starkel, 2006) și în siturile de la altitudini ridicate din nord-estul României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"10.1177/0959683613512166", "ISBN" : "0959683613512", "ISSN" : "0959-6836", "author" : [ { "dropping-particle" : "", "family" : "Cristea", "given" : "G.", "non-dropping-particle" : "", "parse-names" : false, "suffix" : "" }, { "dropping-particle" : "", "family" : "Cuna", "given" : "S. M.", "non-dropping-particle" : "", "parse-names" : false, "suffix" : "" }, { "dropping-particle" : "", "family" : "Farcas", "given" : "S.", "non-dropping-particle" : "", "parse-names" : false, "suffix" : "" }, { "dropping-particle" : "", "family" : "Tantau", "given" : "I.", "non-dropping-particle" : "", "parse-names" : false, "suffix" : "" }, { "dropping-particle" : "", "family" : "Dordai", "given" : "E.", "non-dropping-particle" : "", "parse-names" : false, "suffix" : "" }, { "dropping-particle" : "", "family" : "Magdas", "given" : "D. a.", "non-dropping-particle" : "", "parse-names" : false, "suffix" : "" } ], "container-title" : "The Holocene", "id" : "ITEM-1", "issue" : "1", "issued" : { "date-parts" : [ [ "2013" ] ] }, "page" : "15-23", "title" : "Carbon isotope composition as indicator for climatic changes during the middle and late Holocene in a peat bog from Maramures Mountains (Romania)", "type" : "article-journal", "volume" : "24" }, "uris" : [ "http://www.mendeley.com/documents/?uuid=8cea7af2-18e0-40c0-8ee9-7aeafd72735c" ] } ], "mendeley" : { "formattedCitation" : "(Cristea et al., 2013)", "manualForma</w:instrText>
      </w:r>
      <w:r w:rsidRPr="00357ADE">
        <w:rPr>
          <w:rFonts w:ascii="Times New Roman" w:hAnsi="Times New Roman" w:cs="Times New Roman"/>
          <w:sz w:val="18"/>
          <w:szCs w:val="18"/>
        </w:rPr>
        <w:instrText>tting" : "(Cristea et al., 2013; Feurdean et al., 2015; Geant\u0103 et al., 2014)", "plainTextFormattedCitation" : "(Cristea et al., 2013)", "previouslyFormattedCitation" : "(Cristea et al., 2013)"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357ADE">
        <w:rPr>
          <w:rFonts w:ascii="Times New Roman" w:hAnsi="Times New Roman" w:cs="Times New Roman"/>
          <w:noProof/>
          <w:sz w:val="18"/>
          <w:szCs w:val="18"/>
        </w:rPr>
        <w:t>(Cristea et al., 2013</w:t>
      </w:r>
      <w:r w:rsidRPr="00357ADE">
        <w:rPr>
          <w:rFonts w:ascii="Times New Roman" w:hAnsi="Times New Roman" w:cs="Times New Roman"/>
          <w:noProof/>
          <w:sz w:val="18"/>
          <w:szCs w:val="18"/>
        </w:rPr>
        <w:fldChar w:fldCharType="begin" w:fldLock="1"/>
      </w:r>
      <w:r w:rsidRPr="00357ADE">
        <w:rPr>
          <w:rFonts w:ascii="Times New Roman" w:hAnsi="Times New Roman" w:cs="Times New Roman"/>
          <w:noProof/>
          <w:sz w:val="18"/>
          <w:szCs w:val="18"/>
        </w:rPr>
        <w:instrText>ADDIN CSL_CITATION { "citationItems" : [ { "id" : "ITEM-1", "itemData" : { "DOI" : "10.1177/0959683615580197", "ISBN" : "0959683615", "ISSN" : "0959-6836", "author" : [ { "dropping-particle" : "", "family" : "Feurdean", "given" : "A", "non-dropping-particle" : "", "parse-names" : false, "suffix" : "" }, { "dropping-particle" : "", "family" : "Galka", "given" : "M.", "non-dropping-particle" : "", "parse-names" : false, "suffix" : "" }, { "dropping-particle" : "", "family" : "Kuske", "given" : "E.", "non-dropping-particle" : "", "parse-names" : false, "suffix" : "" }, { "dropping-particle" : "", "family" : "Tantau", "given" : "I.", "non-dropping-particle" : "", "parse-names" : false, "suffix" : "" }, { "dropping-particle" : "", "family" : "Lamentowicz", "given" : "M.", "non-dropping-particle" : "", "parse-names" : false, "suffix" : "" }, { "dropping-particle" : "", "family" : "Florescu", "given" : "G.", "non-dropping-particle" : "", "parse-names" : false, "suffix" : "" }, { "dropping-particle" : "", "family" : "Liakka", "given" : "J.", "non-dropping-particle" : "", "parse-names" : false, "suffix" : "" }, { "dropping-particle" : "", "family" : "Hutchinson", "given" : "S. M.", "non-dropping-particle" : "", "parse-names" : false, "suffix" : "" }, { "dropping-particle" : "", "family" : "Mulch", "given" : "A.", "non-dropping-particle" : "", "parse-names" : false, "suffix" : "" }, { "dropping-particle" : "", "family" : "Hickler", "given" : "T.", "non-dropping-particle" : "", "parse-names" : false, "suffix" : "" } ], "container-title" : "The Holocene", "id" : "ITEM-1", "issued" : { "date-parts" : [ [ "2015" ] ] }, "page" : "1-14", "title" : "Last Millennium hydro-climate variability in Central-Eastern Europe (Northern Carpathians, Romania)", "type" : "article-journal" }, "uris" : [ "http://www.mendeley.com/documents/?uuid=8166601b-15f5-4c70-bd63-4f3bc550d633" ] }, { "id" : "ITEM-2", "itemData" : { "DOI" : "10.1177/0959683614534747", "ISSN" : "0959-6836", "author" : [ { "dropping-particle" : "", "family" : "Geant\u0103", "given" : "Anca", "non-dropping-particle" : "", "parse-names" : false, "suffix" : "" }, { "dropping-particle" : "", "family" : "Galka", "given" : "M.", "non-dropping-particle" : "", "parse-names" : false, "suffix" : "" }, { "dropping-partic</w:instrText>
      </w:r>
      <w:r w:rsidRPr="001A2A0B">
        <w:rPr>
          <w:rFonts w:ascii="Times New Roman" w:hAnsi="Times New Roman" w:cs="Times New Roman"/>
          <w:noProof/>
          <w:sz w:val="18"/>
          <w:szCs w:val="18"/>
          <w:lang w:val="fr-FR"/>
        </w:rPr>
        <w:instrText>le" : "", "family" : "Tan\u021b\u0103u", "given" : "I.", "non-dropping-particle" : "", "parse-names" : false, "suffix" : "" }, { "dropping-particle" : "", "family" : "Hutchinson", "given" : "S. M.", "non-dropping-particle" : "", "parse-names" : false, "suffix" : "" }, { "dropping-particle" : "", "family" : "M\u00eendrescu", "given" : "M.", "non-dropping-particle" : "", "parse-names" : false, "suffix" : "" }, { "dropping-particle" : "", "family" : "Feurdean", "given" : "A.", "non-dropping-particle" : "", "parse-names" : false, "suffix" : "" } ], "container-title" : "The Holocene", "id" : "ITEM-2", "issue" : "8", "issued" : { "date-parts" : [ [ "2014" ] ] }, "page" : "944-956", "title" : "High mountain region of the Northern Romanian Carpathians responded sensitively to Holocene climate and land use changes: A multi-proxy analysis", "type" : "article-journal", "volume" : "24" }, "uris" : [ "http://www.mendeley.com/documents/?uuid=523beb35-cfa0-448f-b1a5-89adab7a95fb" ] } ], "mendeley" : { "formattedCitation" : "(Feurdean et al., 2015; Geant\u0103 et al., 2014)", "manualFormatting" : "; Feurdean et al., 2015; Geant\u0103 et al., 2014)", "plainTextFormattedCitation" : "(Feurdean et al., 2015; Geant\u0103 et al., 2014)", "previouslyFormattedCitation" : "(Feurdean et al., 2015; Geant\u0103 et al., 2014)" }, "properties" : { "noteIndex" : 0 }, "schema" : "https://github.com/citation-style-language/schema/raw/master/csl-citation.json" }</w:instrText>
      </w:r>
      <w:r w:rsidRPr="00357ADE">
        <w:rPr>
          <w:rFonts w:ascii="Times New Roman" w:hAnsi="Times New Roman" w:cs="Times New Roman"/>
          <w:noProof/>
          <w:sz w:val="18"/>
          <w:szCs w:val="18"/>
        </w:rPr>
        <w:fldChar w:fldCharType="separate"/>
      </w:r>
      <w:r w:rsidRPr="001A2A0B">
        <w:rPr>
          <w:rFonts w:ascii="Times New Roman" w:hAnsi="Times New Roman" w:cs="Times New Roman"/>
          <w:noProof/>
          <w:sz w:val="18"/>
          <w:szCs w:val="18"/>
          <w:lang w:val="fr-FR"/>
        </w:rPr>
        <w:t>; Feurdean et al., 2015; Geantă et al., 2014)</w:t>
      </w:r>
      <w:r w:rsidRPr="00357ADE">
        <w:rPr>
          <w:rFonts w:ascii="Times New Roman" w:hAnsi="Times New Roman" w:cs="Times New Roman"/>
          <w:noProof/>
          <w:sz w:val="18"/>
          <w:szCs w:val="18"/>
        </w:rPr>
        <w:fldChar w:fldCharType="end"/>
      </w:r>
      <w:r w:rsidRPr="001A2A0B">
        <w:rPr>
          <w:rFonts w:ascii="Times New Roman" w:hAnsi="Times New Roman" w:cs="Times New Roman"/>
          <w:sz w:val="18"/>
          <w:szCs w:val="18"/>
          <w:lang w:val="fr-FR"/>
        </w:rPr>
        <w:fldChar w:fldCharType="end"/>
      </w:r>
      <w:r w:rsidRPr="001A2A0B">
        <w:rPr>
          <w:rFonts w:ascii="Times New Roman" w:hAnsi="Times New Roman" w:cs="Times New Roman"/>
          <w:b/>
          <w:bCs/>
          <w:sz w:val="18"/>
          <w:szCs w:val="18"/>
          <w:lang w:val="fr-FR"/>
        </w:rPr>
        <w:t xml:space="preserve"> </w:t>
      </w:r>
      <w:r w:rsidRPr="001A2A0B">
        <w:rPr>
          <w:rFonts w:ascii="Times New Roman" w:hAnsi="Times New Roman" w:cs="Times New Roman"/>
          <w:sz w:val="18"/>
          <w:szCs w:val="18"/>
          <w:lang w:val="fr-FR"/>
        </w:rPr>
        <w:t xml:space="preserve">și în arhivele fluviale de la altitudini mai reduse unde această perioadă este cea mai activă din punct de vedere erozional din întreg Holocenul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"10.1016/j.catena.2012.01.008", "ISSN" : "03418162", "abstract" : "This paper describes the results of geomorphological, sedimentological and 14C analyses of Late Holocene fluvial sequences in the Moldova River Valley of Romania. This river originates from the Carpathians mountains and is known for the extent of its large floodplain and sediment thickness. Between the Molid and Timi\u015ee\u015eti localities (river length: 86km), numerous large fossil trunks of oak, poplar and beech trees are exposed in the riverbanks. Six wood samples were selected for radiocarbon absolute dating (conventional method), and their ages ranged from 410 to 3200calyrs. BP. The thickness of the alluvial sediments above the sampled fossil trunks varied between 2 and 3m, and these sediments predominantly consisted of coarse gravel materials that had similar granulometry to sediments that were present in the modern riverbed. Additionally, in the same investigated areas, successive floodplain cross-sections were constructed based on more than 20 hydrogeological boreholes. For each cross section, all data were used to calculate the local values of bed loads, and these values were compared to the absolute ages of the fossil trunks and were in the range of 300m 3/m and 5500m 3/m</w:instrText>
      </w:r>
      <w:r w:rsidRPr="00357ADE">
        <w:rPr>
          <w:rFonts w:ascii="Times New Roman" w:hAnsi="Times New Roman" w:cs="Times New Roman"/>
          <w:sz w:val="18"/>
          <w:szCs w:val="18"/>
        </w:rPr>
        <w:instrText>. Based on the calculated values, during the last 780years, the floodplain sedimentation rates were estimated to be in the range of 0.4m 3/year at the Molid Section, which was located in the mountainous area of the valley and 44km downstream from the river headwater, and during the last 410years, the sedimentation rate at the Praxia Section, which was located 125km downstream from the river headwater, was 13.3m 3/year. In the past 100years, the fluvial processes along the Moldova River were dominated by a narrowing (by an average of 76%) and an incision (up to 2.5m), and a channel metamorphosis from braided to wandering was reported. These results are discussed in the context of Late Holocene regional and local palaeoclimatic reconstructions as well as that of human interventions. \u00a9 2012 Elsevier B.V.", "author" : [ { "dropping-particle" : "", "family" : "Chiriloaei", "given" : "F.", "non-dropping-particle" : "", "parse-names" : false, "suffix" : "" }, { "dropping-particle" : "", "family" : "R\u01cedoane", "given" : "M.", "non-dropping-particle" : "", "parse-names" : false, "suffix" : "" }, { "dropping-particle" : "", "family" : "Per\u015foiu", "given" : "I.", "non-dropping-particle" : "", "parse-names" : false, "suffix" : "" }, { "dropping-particle" : "", "family" : "Popa", "given" : "I.", "non-dropping-particle" : "", "parse-names" : false, "suffix" : "" } ], "container-title" : "Catena", "id" : "ITEM-1", "issued" : { "date-parts" : [ [ "2012" ] ] }, "page" : "64-77", "title" : "Late Holocene history of the Moldova River Valley, Romania", "type" : "article-journal", "volume" : "93" }, "uris" : [ "http://www.mendeley.com/documents/?uuid=f7510ab0-67e8-419b-a5bd-7192d6612ad1" ] } ], "mendeley" : { "formattedCitation" : "(Chiriloaei et al., 2012)", "plainTextFormattedCitation" : "(Chiriloaei et al., 2012)", "previouslyFormattedCitation" : "(Chiriloaei et al., 2012)"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357ADE">
        <w:rPr>
          <w:rFonts w:ascii="Times New Roman" w:hAnsi="Times New Roman" w:cs="Times New Roman"/>
          <w:noProof/>
          <w:sz w:val="18"/>
          <w:szCs w:val="18"/>
        </w:rPr>
        <w:t>(Chiriloaei et al., 2012)</w:t>
      </w:r>
      <w:r w:rsidRPr="001A2A0B">
        <w:rPr>
          <w:rFonts w:ascii="Times New Roman" w:hAnsi="Times New Roman" w:cs="Times New Roman"/>
          <w:sz w:val="18"/>
          <w:szCs w:val="18"/>
          <w:lang w:val="fr-FR"/>
        </w:rPr>
        <w:fldChar w:fldCharType="end"/>
      </w:r>
      <w:r w:rsidRPr="00357ADE">
        <w:rPr>
          <w:rFonts w:ascii="Times New Roman" w:hAnsi="Times New Roman" w:cs="Times New Roman"/>
          <w:sz w:val="18"/>
          <w:szCs w:val="18"/>
        </w:rPr>
        <w:t xml:space="preserve">. În lacul Ighiel, intervalul </w:t>
      </w:r>
      <w:r w:rsidRPr="00357ADE">
        <w:rPr>
          <w:rFonts w:ascii="Times New Roman" w:hAnsi="Times New Roman" w:cs="Times New Roman"/>
          <w:b/>
          <w:bCs/>
          <w:sz w:val="18"/>
          <w:szCs w:val="18"/>
        </w:rPr>
        <w:t>1200- -60 ani cal B.P</w:t>
      </w:r>
      <w:r w:rsidRPr="00357ADE">
        <w:rPr>
          <w:rFonts w:ascii="Times New Roman" w:hAnsi="Times New Roman" w:cs="Times New Roman"/>
          <w:sz w:val="18"/>
          <w:szCs w:val="18"/>
        </w:rPr>
        <w:t xml:space="preserve">. cuprinde ultima fază de sedimentare a lacului Ighiel unde materialul depozitat provine atât din </w:t>
      </w:r>
      <w:r w:rsidRPr="00357ADE">
        <w:rPr>
          <w:rFonts w:ascii="Times New Roman" w:hAnsi="Times New Roman" w:cs="Times New Roman"/>
          <w:b/>
          <w:bCs/>
          <w:sz w:val="18"/>
          <w:szCs w:val="18"/>
        </w:rPr>
        <w:t>surse interne</w:t>
      </w:r>
      <w:r w:rsidRPr="00357ADE">
        <w:rPr>
          <w:rFonts w:ascii="Times New Roman" w:hAnsi="Times New Roman" w:cs="Times New Roman"/>
          <w:sz w:val="18"/>
          <w:szCs w:val="18"/>
        </w:rPr>
        <w:t xml:space="preserve"> cât și </w:t>
      </w:r>
      <w:r w:rsidRPr="00357ADE">
        <w:rPr>
          <w:rFonts w:ascii="Times New Roman" w:hAnsi="Times New Roman" w:cs="Times New Roman"/>
          <w:b/>
          <w:bCs/>
          <w:sz w:val="18"/>
          <w:szCs w:val="18"/>
        </w:rPr>
        <w:t>externe</w:t>
      </w:r>
      <w:r w:rsidRPr="00357ADE">
        <w:rPr>
          <w:rFonts w:ascii="Times New Roman" w:hAnsi="Times New Roman" w:cs="Times New Roman"/>
          <w:sz w:val="18"/>
          <w:szCs w:val="18"/>
        </w:rPr>
        <w:t xml:space="preserve"> fiind rezultatul proceselor ce acționează în interiorul și exterioul bazinului lacustru. Trendul general al indicatorilor detritici sugerează oscilații între perioade active erozional și intervale inactive cu un maxim începând cu </w:t>
      </w:r>
      <w:r w:rsidRPr="00357ADE">
        <w:rPr>
          <w:rFonts w:ascii="Times New Roman" w:hAnsi="Times New Roman" w:cs="Times New Roman"/>
          <w:b/>
          <w:bCs/>
          <w:sz w:val="18"/>
          <w:szCs w:val="18"/>
        </w:rPr>
        <w:t>250 ani cal B.P.</w:t>
      </w:r>
      <w:r w:rsidRPr="00357ADE">
        <w:rPr>
          <w:rFonts w:ascii="Times New Roman" w:hAnsi="Times New Roman" w:cs="Times New Roman"/>
          <w:sz w:val="18"/>
          <w:szCs w:val="18"/>
        </w:rPr>
        <w:t xml:space="preserve"> Activitatea biologică, deși mai redusă comparativ cu intervalul anterior, se prezintă sub un trend oscilant. </w:t>
      </w:r>
    </w:p>
    <w:p w:rsidR="00BF0FF7" w:rsidRPr="00357ADE" w:rsidRDefault="00BF0FF7" w:rsidP="00482D20">
      <w:pPr>
        <w:ind w:firstLine="720"/>
        <w:rPr>
          <w:rFonts w:ascii="Times New Roman" w:hAnsi="Times New Roman" w:cs="Times New Roman"/>
          <w:sz w:val="18"/>
          <w:szCs w:val="18"/>
        </w:rPr>
      </w:pPr>
      <w:r w:rsidRPr="00357ADE">
        <w:rPr>
          <w:rFonts w:ascii="Times New Roman" w:hAnsi="Times New Roman" w:cs="Times New Roman"/>
          <w:sz w:val="18"/>
          <w:szCs w:val="18"/>
        </w:rPr>
        <w:t xml:space="preserve">Scăderea fluxului de material detritic, creșterea cantității de material organic și carbonați între </w:t>
      </w:r>
      <w:r w:rsidRPr="00357ADE">
        <w:rPr>
          <w:rFonts w:ascii="Times New Roman" w:hAnsi="Times New Roman" w:cs="Times New Roman"/>
          <w:b/>
          <w:bCs/>
          <w:sz w:val="18"/>
          <w:szCs w:val="18"/>
        </w:rPr>
        <w:t>1000 și 700 ani cal B.P.</w:t>
      </w:r>
      <w:r w:rsidRPr="00357ADE">
        <w:rPr>
          <w:rFonts w:ascii="Times New Roman" w:hAnsi="Times New Roman" w:cs="Times New Roman"/>
          <w:sz w:val="18"/>
          <w:szCs w:val="18"/>
        </w:rPr>
        <w:t xml:space="preserve"> sugerează reducerea activității erozionale prin stabilizarea versanților și creșterea productivității lacustre probabil determinate de condiții climatice mai calde. Acest semnal climatic ameliorat este susținut de semnalul din spectrele polinice din partea de nord-vest a țării (Grindean et al., 2014) în timp ce în partea de nord-est reconsituirea realizată pe amibe sugerează creșterea umidității (Feurdean et al., 2015) iar reconstituirea nivelului apei lacul Sf. Ana indică scăderea acestia (Magyari et al., 2009). Acest interval corespunde cu </w:t>
      </w:r>
      <w:r w:rsidRPr="00357ADE">
        <w:rPr>
          <w:rFonts w:ascii="Times New Roman" w:hAnsi="Times New Roman" w:cs="Times New Roman"/>
          <w:b/>
          <w:bCs/>
          <w:sz w:val="18"/>
          <w:szCs w:val="18"/>
        </w:rPr>
        <w:t>Perioada Medievală Caldă (Anomalia Climatică Medievală)</w:t>
      </w:r>
      <w:r w:rsidRPr="00357ADE">
        <w:rPr>
          <w:rFonts w:ascii="Times New Roman" w:hAnsi="Times New Roman" w:cs="Times New Roman"/>
          <w:sz w:val="18"/>
          <w:szCs w:val="18"/>
        </w:rPr>
        <w:t xml:space="preserve"> identificată în nordul Europei și caracterizată de creșterea temperaturii medii anuale cu aproximativ 1-2 °C și reducerea cantității de precipitații (Lamb, 1995). O reducerea cantității anuale de precipitații este evidentă și în Israel – Peștera Soreq și reduceri ale nivelului lacurilor în Spania –Lake Zonar (Martin-Puertas, 2009), Italia (Dragoni, 1998; Issar, 2003), nordul Africii (Lamb et al., 1999). </w:t>
      </w:r>
    </w:p>
    <w:p w:rsidR="00BF0FF7" w:rsidRPr="001A2A0B" w:rsidRDefault="00BF0FF7" w:rsidP="00482D20">
      <w:pPr>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Intervalul ce precede Anomalia Climatică Medievală, </w:t>
      </w:r>
      <w:r w:rsidRPr="00357ADE">
        <w:rPr>
          <w:rFonts w:ascii="Times New Roman" w:hAnsi="Times New Roman" w:cs="Times New Roman"/>
          <w:b/>
          <w:bCs/>
          <w:sz w:val="18"/>
          <w:szCs w:val="18"/>
        </w:rPr>
        <w:t>700 - 250 ani cal B.P.</w:t>
      </w:r>
      <w:r w:rsidRPr="00357ADE">
        <w:rPr>
          <w:rFonts w:ascii="Times New Roman" w:hAnsi="Times New Roman" w:cs="Times New Roman"/>
          <w:sz w:val="18"/>
          <w:szCs w:val="18"/>
        </w:rPr>
        <w:t xml:space="preserve">, este caracterizat de variația redusă a indicatorilor analizați sugerând cvasi-liniaritatea modificărilor din bazinul lacustru. Acest interval este sincron cu </w:t>
      </w:r>
      <w:r w:rsidRPr="00357ADE">
        <w:rPr>
          <w:rFonts w:ascii="Times New Roman" w:hAnsi="Times New Roman" w:cs="Times New Roman"/>
          <w:b/>
          <w:bCs/>
          <w:sz w:val="18"/>
          <w:szCs w:val="18"/>
        </w:rPr>
        <w:t xml:space="preserve">Mica Eră Glaciară </w:t>
      </w:r>
      <w:r w:rsidRPr="00357ADE">
        <w:rPr>
          <w:rFonts w:ascii="Times New Roman" w:hAnsi="Times New Roman" w:cs="Times New Roman"/>
          <w:sz w:val="18"/>
          <w:szCs w:val="18"/>
        </w:rPr>
        <w:t xml:space="preserve">(Little Ice Age), perioaddă caracterizată de fluctuații importante ale climei, cu scăderea temperaturilor anuale cu aproximativ 0,6°C și treceri abrupte de la veri uscate la veri umede </w:t>
      </w:r>
      <w:r w:rsidRPr="00357ADE">
        <w:rPr>
          <w:rFonts w:ascii="Times New Roman" w:hAnsi="Times New Roman" w:cs="Times New Roman"/>
          <w:sz w:val="18"/>
          <w:szCs w:val="18"/>
        </w:rPr>
        <w:fldChar w:fldCharType="begin" w:fldLock="1"/>
      </w:r>
      <w:r w:rsidRPr="00357ADE">
        <w:rPr>
          <w:rFonts w:ascii="Times New Roman" w:hAnsi="Times New Roman" w:cs="Times New Roman"/>
          <w:sz w:val="18"/>
          <w:szCs w:val="18"/>
        </w:rPr>
        <w:instrText>ADDIN CSL_CITATION { "citationItems" : [ { "id" : "ITEM-1", "itemData" : { "ISBN" : "0-471-97796-9", "abstract" : "The term Little Ice Age was originally coined by F Matthes in 1939 to describe the most recent 4000 year climatic interval (the Late Holocene) associated with a particularly dramatic series of mountain glacier advances and retreats, analogous to, though considerably more moderate than, the Pleistocene glacial fluctuations. This relatively prolonged period has now become known as the Neoglacial period. The term Little Ice Age is, instead, reserved for the most extensive recent period ofmountain glacier expansion and is conventionally defined as the 16th\u2013mid 19th century period during which European climate was most strongly impacted. This period begins with a trend towards enhanced glacial conditions in Europe following the warmer conditions of the so-called medieval warm period or medieval climatic optimum of Europe (see Medieval Climatic Optimum,Vol- ume 1), and terminates with the dramatic retreat of these glaciers during the 20th century. While there is evidence that many other regions outside Europe exhibited periods of cooler conditions, expanded glaciation, and significantly altered climate conditions, the timing and nature of these variations are highly variable from region to region, and the notion of the Little Ice Age as a globally synchronous cold period has all but been dismissed (Bradley and Jones, 1993; Mann et al., 1999). If defined as a large-scale event, the Little Ice Age must instead be considered a time of mod- est cooling of the Northern Hemisphere, with temperatures dropping by about 0.6 \u00b0C during the 15th\u201319th centuries (Bradley and Jones, 1993; Jones et al., 1998; Mann et al., 1998, 1999).", "author" : [ { "dropping-particle" : "", "family" : "Mann", "given" : "Michael E.", "non-dropping-particle" : "", "parse-names" : false, "suffix" : "" } ], "container-title" : "Encyclopedia of Global Environmental Change", "id" : "ITEM-1", "issued" : { "date-parts" : [ [ "2002" ] ] }, "page" : "504-509", "title" : "Little Ice Age", "type" : "article-journal", "volume" : "1" }, "uris" : [ "http://www.mendeley.com/documents/?uuid=91d6d6c8-6b3c-4b33-80d3-583beee7534b" ] } ], "mendeley" : { "formattedCitation" : "(Mann, 2002)", "plainTextFormattedCitation" : "(Mann, 2002)", "previouslyFormattedCitation" : "(Mann, 2002)" }, "properties" : { "noteIndex" : 0 }, "schema" : "https://github.com/citation-style-language/schema/raw/master/csl-citation.json" }</w:instrText>
      </w:r>
      <w:r w:rsidRPr="00357ADE">
        <w:rPr>
          <w:rFonts w:ascii="Times New Roman" w:hAnsi="Times New Roman" w:cs="Times New Roman"/>
          <w:sz w:val="18"/>
          <w:szCs w:val="18"/>
        </w:rPr>
        <w:fldChar w:fldCharType="separate"/>
      </w:r>
      <w:r w:rsidRPr="00357ADE">
        <w:rPr>
          <w:rFonts w:ascii="Times New Roman" w:hAnsi="Times New Roman" w:cs="Times New Roman"/>
          <w:noProof/>
          <w:sz w:val="18"/>
          <w:szCs w:val="18"/>
        </w:rPr>
        <w:t>(Mann, 2002)</w:t>
      </w:r>
      <w:r w:rsidRPr="00357ADE">
        <w:rPr>
          <w:rFonts w:ascii="Times New Roman" w:hAnsi="Times New Roman" w:cs="Times New Roman"/>
          <w:sz w:val="18"/>
          <w:szCs w:val="18"/>
        </w:rPr>
        <w:fldChar w:fldCharType="end"/>
      </w:r>
      <w:r w:rsidRPr="00357ADE">
        <w:rPr>
          <w:rFonts w:ascii="Times New Roman" w:hAnsi="Times New Roman" w:cs="Times New Roman"/>
          <w:sz w:val="18"/>
          <w:szCs w:val="18"/>
        </w:rPr>
        <w:t xml:space="preserve">. </w:t>
      </w:r>
      <w:r w:rsidRPr="001A2A0B">
        <w:rPr>
          <w:rFonts w:ascii="Times New Roman" w:hAnsi="Times New Roman" w:cs="Times New Roman"/>
          <w:sz w:val="18"/>
          <w:szCs w:val="18"/>
          <w:lang w:val="fr-FR"/>
        </w:rPr>
        <w:t xml:space="preserve">Reconstrucțiile realizate pe polen (Fărcaş et al., 2013; Geantă et al., 2012), izotopi de carbon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"10.1177/0959683613512166", "ISBN" : "0959683613512", "ISSN" : "0959-6836", "author" : [ { "dropping-particle" : "", "family" : "Cristea", "given" : "G.", "non-dropping-particle" : "", "parse-names" : false, "suffix" : "" }, { "dropping-particle" : "", "family" : "Cuna", "given" : "S. M.", "non-dropping-particle" : "", "parse-names" : false, "suffix" : "" }, { "dropping-particle" : "", "family" : "Farcas", "given" : "S.", "non-dropping-particle" : "", "parse-names" : false, "suffix" : "" }, { "dropping-particle" : "", "family" : "Tantau", "given" : "I.", "non-dropping-particle" : "", "parse-names" : false, "suffix" : "" }, { "dropping-particle" : "", "family" : "Dordai", "given" : "E.", "non-dropping-particle" : "", "parse-names" : false, "suffix" : "" }, { "dropping-particle" : "", "family" : "Magdas", "given" : "D. a.", "non-dropping-particle" : "", "parse-names" : false, "suffix" : "" } ], "container-title" : "The Holocene", "id" : "ITEM-1", "issue" : "1", "issued" : { "date-parts" : [ [ "2013" ] ] }, "page" : "15-23", "title" : "Carbon isotope composition as indicator for climatic changes during the middle and late Holocene in a peat bog from Maramures Mountains (Romania)", "type" : "article-journal", "volume" : "24" }, "uris" : [ "http://www.mendeley.com/documents/?uuid=8cea7af2-18e0-40c0-8ee9-7aeafd72735c" ] } ], "mendeley" : { "formattedCitation" : "(Cristea et al., 2013)", "plainTextFormattedCitation" : "(Cristea et al., 2013)", "previouslyFormattedCitation" : "(Cristea et al., 2013)"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1A2A0B">
        <w:rPr>
          <w:rFonts w:ascii="Times New Roman" w:hAnsi="Times New Roman" w:cs="Times New Roman"/>
          <w:noProof/>
          <w:sz w:val="18"/>
          <w:szCs w:val="18"/>
          <w:lang w:val="fr-FR"/>
        </w:rPr>
        <w:t>(Cristea et al., 2013)</w:t>
      </w:r>
      <w:r w:rsidRPr="001A2A0B">
        <w:rPr>
          <w:rFonts w:ascii="Times New Roman" w:hAnsi="Times New Roman" w:cs="Times New Roman"/>
          <w:sz w:val="18"/>
          <w:szCs w:val="18"/>
          <w:lang w:val="fr-FR"/>
        </w:rPr>
        <w:fldChar w:fldCharType="end"/>
      </w:r>
      <w:r w:rsidRPr="001A2A0B">
        <w:rPr>
          <w:rFonts w:ascii="Times New Roman" w:hAnsi="Times New Roman" w:cs="Times New Roman"/>
          <w:sz w:val="18"/>
          <w:szCs w:val="18"/>
          <w:lang w:val="fr-FR"/>
        </w:rPr>
        <w:t xml:space="preserve"> și inele de creștere a copacilor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"10.1007/s00382-008-0439-x", "ISBN" : "0930-7575", "ISSN" : "09307575", "abstract" : "The first 1,000 year long Carpathian tree-ring width chronology was established based on living and subfossil stone pine (Pinus cembra L.) samples from an upper timberline forest located in Calimani Mts. (Romania). Tree-ring data were standardized using the regional curve standardization method in order to preserve the low and medium frequency climate signals. The de-trended index strongly correlates with summer mean temperature both at annual and decadal scales. The Calimani summer mean temperature anomalies were reconstructed for the period ad 1163-2005 applying the rescaling method. This new climate proxy from the Carpathians shows similar fluctuations to other North Hemispheric temperature reconstructions, but with periods of distinct differences. The fingerprint of Little Ice Age in the Calimani area is visible between ad 1370 and 1630 followed by lagged cold decades in ad 1820 and 1840. The recent warming is evident only after the 1980s in our reconstruction.", "author" : [ { "dropping-particle" : "", "family" : "Popa", "given" : "Ionel", "non-dropping-particle" : "", "parse-names" : false, "suffix" : "" }, { "dropping-particle" : "", "family" : "Kern", "given" : "Zolt\u00e1n", "non-dropping-particle" : "", "parse-names" : false, "suffix" : "" } ], "container-title" : "Climate Dynamics", "id" : "ITEM-1", "issue" : "7-8", "issued" : { "date-parts" : [ [ "2009" ] ] }, "page" : "1107-1117", "title" : "Long-term summer temperature reconstruction inferred from tree-ring records from the Eastern Carpathians", "type" : "article-journal", "volume" : "32" }, "uris" : [ "http://www.mendeley.com/documents/?uuid=65f6e3bf-cf94-452c-a30a-72566a54c3cf" ] } ], "mendeley" : { "formattedCitation" : "(Popa and Kern, 2009)", "manualFormatting" : "(Popa, Kern, 2009)", "plainTextFormattedCitation" : "(Popa and Kern, 2009)", "previouslyFormattedCitation" : "(Popa and Kern, 2009)"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1A2A0B">
        <w:rPr>
          <w:rFonts w:ascii="Times New Roman" w:hAnsi="Times New Roman" w:cs="Times New Roman"/>
          <w:noProof/>
          <w:sz w:val="18"/>
          <w:szCs w:val="18"/>
          <w:lang w:val="fr-FR"/>
        </w:rPr>
        <w:t>(Popa, Kern, 2009)</w:t>
      </w:r>
      <w:r w:rsidRPr="001A2A0B">
        <w:rPr>
          <w:rFonts w:ascii="Times New Roman" w:hAnsi="Times New Roman" w:cs="Times New Roman"/>
          <w:sz w:val="18"/>
          <w:szCs w:val="18"/>
          <w:lang w:val="fr-FR"/>
        </w:rPr>
        <w:fldChar w:fldCharType="end"/>
      </w:r>
      <w:r w:rsidRPr="001A2A0B">
        <w:rPr>
          <w:rFonts w:ascii="Times New Roman" w:hAnsi="Times New Roman" w:cs="Times New Roman"/>
          <w:sz w:val="18"/>
          <w:szCs w:val="18"/>
          <w:lang w:val="fr-FR"/>
        </w:rPr>
        <w:t xml:space="preserve"> sugerează că pe teritoriul României în timpul </w:t>
      </w:r>
      <w:r w:rsidRPr="001A2A0B">
        <w:rPr>
          <w:rFonts w:ascii="Times New Roman" w:hAnsi="Times New Roman" w:cs="Times New Roman"/>
          <w:b/>
          <w:bCs/>
          <w:sz w:val="18"/>
          <w:szCs w:val="18"/>
          <w:lang w:val="fr-FR"/>
        </w:rPr>
        <w:t xml:space="preserve">Micii Ere Glaciare </w:t>
      </w:r>
      <w:r w:rsidRPr="001A2A0B">
        <w:rPr>
          <w:rFonts w:ascii="Times New Roman" w:hAnsi="Times New Roman" w:cs="Times New Roman"/>
          <w:sz w:val="18"/>
          <w:szCs w:val="18"/>
          <w:lang w:val="fr-FR"/>
        </w:rPr>
        <w:t xml:space="preserve">clima a fost caracterizată de o </w:t>
      </w:r>
      <w:r w:rsidRPr="001A2A0B">
        <w:rPr>
          <w:rFonts w:ascii="Times New Roman" w:hAnsi="Times New Roman" w:cs="Times New Roman"/>
          <w:b/>
          <w:bCs/>
          <w:sz w:val="18"/>
          <w:szCs w:val="18"/>
          <w:lang w:val="fr-FR"/>
        </w:rPr>
        <w:t>scădere a temperaturilor</w:t>
      </w:r>
      <w:r w:rsidRPr="001A2A0B">
        <w:rPr>
          <w:rFonts w:ascii="Times New Roman" w:hAnsi="Times New Roman" w:cs="Times New Roman"/>
          <w:sz w:val="18"/>
          <w:szCs w:val="18"/>
          <w:lang w:val="fr-FR"/>
        </w:rPr>
        <w:t xml:space="preserve"> dar </w:t>
      </w:r>
      <w:r w:rsidRPr="001A2A0B">
        <w:rPr>
          <w:rFonts w:ascii="Times New Roman" w:hAnsi="Times New Roman" w:cs="Times New Roman"/>
          <w:b/>
          <w:bCs/>
          <w:sz w:val="18"/>
          <w:szCs w:val="18"/>
          <w:lang w:val="fr-FR"/>
        </w:rPr>
        <w:t>accentuarea condițiilor de uscăciune</w:t>
      </w:r>
      <w:r w:rsidRPr="001A2A0B">
        <w:rPr>
          <w:rFonts w:ascii="Times New Roman" w:hAnsi="Times New Roman" w:cs="Times New Roman"/>
          <w:sz w:val="18"/>
          <w:szCs w:val="18"/>
          <w:lang w:val="fr-FR"/>
        </w:rPr>
        <w:t xml:space="preserve"> în timp ce depozitele fluviale (râul Șomeșul Mic – Perșoiu, 2010) prezintă acumularea de depozite de inundație ca rezultat al creșterii frecvenței evenimentelor hidrologice. Indicatorii polinici din partea central-vestică (Grindean et al., 2014) sugerează că acest interval ar fi fost caracterizat de condiții reci și umede în timp ce în partea nord-estică reconstituirile bazate pe amibe sugerează accentuarea aridității (Feurdean et al., 2015) </w:t>
      </w:r>
    </w:p>
    <w:p w:rsidR="00BF0FF7" w:rsidRPr="00357ADE" w:rsidRDefault="00BF0FF7" w:rsidP="00482D20">
      <w:pPr>
        <w:ind w:firstLine="576"/>
        <w:rPr>
          <w:rFonts w:ascii="Times New Roman" w:hAnsi="Times New Roman" w:cs="Times New Roman"/>
          <w:sz w:val="18"/>
          <w:szCs w:val="18"/>
        </w:rPr>
      </w:pPr>
      <w:r w:rsidRPr="001A2A0B">
        <w:rPr>
          <w:rFonts w:ascii="Times New Roman" w:hAnsi="Times New Roman" w:cs="Times New Roman"/>
          <w:sz w:val="18"/>
          <w:szCs w:val="18"/>
          <w:lang w:val="fr-FR"/>
        </w:rPr>
        <w:t xml:space="preserve">Ultimul interval acoperă era industrială și perioadă recentă </w:t>
      </w:r>
      <w:r w:rsidRPr="001A2A0B">
        <w:rPr>
          <w:rFonts w:ascii="Times New Roman" w:hAnsi="Times New Roman" w:cs="Times New Roman"/>
          <w:b/>
          <w:bCs/>
          <w:sz w:val="18"/>
          <w:szCs w:val="18"/>
          <w:lang w:val="fr-FR"/>
        </w:rPr>
        <w:t xml:space="preserve">(250 - - 60 ani cal. B.P.) </w:t>
      </w:r>
      <w:r w:rsidRPr="001A2A0B">
        <w:rPr>
          <w:rFonts w:ascii="Times New Roman" w:hAnsi="Times New Roman" w:cs="Times New Roman"/>
          <w:sz w:val="18"/>
          <w:szCs w:val="18"/>
          <w:lang w:val="fr-FR"/>
        </w:rPr>
        <w:t xml:space="preserve">fiind caracterizat de cel mai variabil trend al ansamblului de indicatori din întreg profilul. Instabilitatea bazinului hidrografic, creșterea accelerată a ratei de eroziune sunt puse pe seama intensificării activităților antropice ce ar fi generat o serie de modificări la nivel de bazin. Un comportament similar, de instabilitate este caracteristic și râurilor din partea sudică (Howard et al., 2004).și nord-estică a țării </w:t>
      </w:r>
      <w:r w:rsidRPr="001A2A0B">
        <w:rPr>
          <w:rFonts w:ascii="Times New Roman" w:hAnsi="Times New Roman" w:cs="Times New Roman"/>
          <w:sz w:val="18"/>
          <w:szCs w:val="18"/>
          <w:lang w:val="fr-FR"/>
        </w:rPr>
        <w:fldChar w:fldCharType="begin" w:fldLock="1"/>
      </w:r>
      <w:r w:rsidRPr="001A2A0B">
        <w:rPr>
          <w:rFonts w:ascii="Times New Roman" w:hAnsi="Times New Roman" w:cs="Times New Roman"/>
          <w:sz w:val="18"/>
          <w:szCs w:val="18"/>
          <w:lang w:val="fr-FR"/>
        </w:rPr>
        <w:instrText>ADDIN CSL_CITATION { "citationItems" : [ { "id" : "ITEM-1", "itemData" : { "DOI" : "10.1016/j.catena.2012.01.008", "ISSN" : "03418162", "abstract" : "This paper describes the results of geomorphological, sedimentological and 14C analyses of Late Holocene fluvial sequences in the Moldova River Valley of Romania. This river originates from the Carpathians mountains and is known for the extent of its large floodplain and sediment thickness. Between the Molid and Timi\u015ee\u015eti localities (river length: 86km), numerous large fossil trunks of oak, poplar and beech trees are exposed in the riverbanks. Six wood samples were selected for radiocarbon absolute dating (conventional method), and their ages ranged from 410 to 3200calyrs. BP. The thickness of the alluvial sediments above the sampled fossil trunks varied between 2 and 3m, and these sediments predominantly consisted of coarse gravel materials that had similar granulometry to sediments that were present in the modern riverbed. Additionally, in the same investigated areas, successive floodplain cross-sections were constructed based on more than 20 hydrogeological boreholes. For each cross section, all data were used to calculate the local values of bed loads, and these values were compared to the absolute ages of the fossil trunks and were in the range of 300m 3/m and 5500m 3/m. Based on the calculated values, during the last 780years, the floodplain sedimentation rates were estimated to be in the range of 0.4m 3/year at the Molid Section, which was located in the mountainous area of the valley and 44km downstream from the river headwater, and during the last 410years, the sedimentation rate at the Praxia Section, which was located 125km downstream from the river headwater, was 13.3m 3/year. In the past 100years, the fluvial processes along the Moldova River were dominated by a narrowing (by an average of 76%) and an incision (up to 2.5m), and a channel metamorphosis from braided to wandering was reported. These results are discussed in the context of Late Holocene regional and local palaeoclimatic reconstructions as well as that of human interventions. \u00a9 2012 Elsevier B.V.", "author" : [ { "dropping-particle" : "", "family" : "Chiriloaei", "given" : "F.", "non-dropping-particle" : "", "parse-names" : false, "suffix" : "" }, { "dropping-particle" : "", "family" : "R\u01cedoane", "given" : "M.", "non-dropping-particle" : "", "parse-names" : false, "suffix" : "" }, { "dropping-particl</w:instrText>
      </w:r>
      <w:r w:rsidRPr="00357ADE">
        <w:rPr>
          <w:rFonts w:ascii="Times New Roman" w:hAnsi="Times New Roman" w:cs="Times New Roman"/>
          <w:sz w:val="18"/>
          <w:szCs w:val="18"/>
        </w:rPr>
        <w:instrText>e" : "", "family" : "Per\u015foiu", "given" : "I.", "non-dropping-particle" : "", "parse-names" : false, "suffix" : "" }, { "dropping-particle" : "", "family" : "Popa", "given" : "I.", "non-dropping-particle" : "", "parse-names" : false, "suffix" : "" } ], "container-title" : "Catena", "id" : "ITEM-1", "issued" : { "date-parts" : [ [ "2012" ] ] }, "page" : "64-77", "title" : "Late Holocene history of the Moldova River Valley, Romania", "type" : "article-journal", "volume" : "93" }, "uris" : [ "http://www.mendeley.com/documents/?uuid=f7510ab0-67e8-419b-a5bd-7192d6612ad1" ] } ], "mendeley" : { "formattedCitation" : "(Chiriloaei et al., 2012)", "plainTextFormattedCitation" : "(Chiriloaei et al., 2012)", "previouslyFormattedCitation" : "(Chiriloaei et al., 2012)" }, "properties" : { "noteIndex" : 0 }, "schema" : "https://github.com/citation-style-language/schema/raw/master/csl-citation.json" }</w:instrText>
      </w:r>
      <w:r w:rsidRPr="001A2A0B">
        <w:rPr>
          <w:rFonts w:ascii="Times New Roman" w:hAnsi="Times New Roman" w:cs="Times New Roman"/>
          <w:sz w:val="18"/>
          <w:szCs w:val="18"/>
          <w:lang w:val="fr-FR"/>
        </w:rPr>
        <w:fldChar w:fldCharType="separate"/>
      </w:r>
      <w:r w:rsidRPr="00357ADE">
        <w:rPr>
          <w:rFonts w:ascii="Times New Roman" w:hAnsi="Times New Roman" w:cs="Times New Roman"/>
          <w:noProof/>
          <w:sz w:val="18"/>
          <w:szCs w:val="18"/>
        </w:rPr>
        <w:t>(Chiriloaei et al., 2012)</w:t>
      </w:r>
      <w:r w:rsidRPr="001A2A0B">
        <w:rPr>
          <w:rFonts w:ascii="Times New Roman" w:hAnsi="Times New Roman" w:cs="Times New Roman"/>
          <w:sz w:val="18"/>
          <w:szCs w:val="18"/>
          <w:lang w:val="fr-FR"/>
        </w:rPr>
        <w:fldChar w:fldCharType="end"/>
      </w:r>
      <w:r w:rsidRPr="00357ADE">
        <w:rPr>
          <w:rFonts w:ascii="Times New Roman" w:hAnsi="Times New Roman" w:cs="Times New Roman"/>
          <w:sz w:val="18"/>
          <w:szCs w:val="18"/>
        </w:rPr>
        <w:t>.</w:t>
      </w:r>
    </w:p>
    <w:p w:rsidR="00BF0FF7" w:rsidRPr="00357ADE" w:rsidRDefault="00BF0FF7" w:rsidP="00482D20">
      <w:pPr>
        <w:ind w:firstLine="576"/>
        <w:rPr>
          <w:rFonts w:ascii="Times New Roman" w:hAnsi="Times New Roman" w:cs="Times New Roman"/>
          <w:sz w:val="18"/>
          <w:szCs w:val="18"/>
        </w:rPr>
      </w:pPr>
    </w:p>
    <w:p w:rsidR="00BF0FF7" w:rsidRPr="00357ADE" w:rsidRDefault="00BF0FF7" w:rsidP="00482D20">
      <w:pPr>
        <w:ind w:firstLine="720"/>
        <w:rPr>
          <w:rFonts w:ascii="Times New Roman" w:hAnsi="Times New Roman" w:cs="Times New Roman"/>
          <w:sz w:val="18"/>
          <w:szCs w:val="18"/>
        </w:rPr>
        <w:sectPr w:rsidR="00BF0FF7" w:rsidRPr="00357ADE" w:rsidSect="00140C2E">
          <w:headerReference w:type="default" r:id="rId39"/>
          <w:footerReference w:type="default" r:id="rId40"/>
          <w:pgSz w:w="10319" w:h="14571" w:code="13"/>
          <w:pgMar w:top="1440" w:right="1440" w:bottom="1440" w:left="1440" w:header="720" w:footer="720" w:gutter="0"/>
          <w:cols w:space="720"/>
          <w:docGrid w:linePitch="360"/>
        </w:sectPr>
      </w:pPr>
    </w:p>
    <w:p w:rsidR="00BF0FF7" w:rsidRPr="00357ADE" w:rsidRDefault="00BF0FF7" w:rsidP="00482D20">
      <w:pPr>
        <w:keepNext/>
        <w:ind w:firstLine="0"/>
        <w:jc w:val="center"/>
        <w:rPr>
          <w:sz w:val="18"/>
          <w:szCs w:val="18"/>
        </w:rPr>
      </w:pPr>
    </w:p>
    <w:p w:rsidR="00BF0FF7" w:rsidRPr="00357ADE" w:rsidRDefault="00BF0FF7" w:rsidP="00482D20">
      <w:pPr>
        <w:keepNext/>
        <w:ind w:firstLine="0"/>
        <w:jc w:val="center"/>
        <w:rPr>
          <w:sz w:val="18"/>
          <w:szCs w:val="18"/>
        </w:rPr>
      </w:pPr>
    </w:p>
    <w:p w:rsidR="00BF0FF7" w:rsidRPr="00357ADE" w:rsidRDefault="00BF0FF7" w:rsidP="00EC4294">
      <w:pPr>
        <w:keepNext/>
        <w:ind w:firstLine="0"/>
        <w:jc w:val="center"/>
        <w:rPr>
          <w:sz w:val="18"/>
          <w:szCs w:val="18"/>
        </w:rPr>
      </w:pPr>
      <w:r w:rsidRPr="000749E3">
        <w:rPr>
          <w:noProof/>
          <w:sz w:val="18"/>
          <w:szCs w:val="18"/>
          <w:lang w:val="en-GB" w:eastAsia="en-GB"/>
        </w:rPr>
        <w:pict>
          <v:shape id="Picture 24" o:spid="_x0000_i1048" type="#_x0000_t75" style="width:510.75pt;height:236.25pt;visibility:visible">
            <v:imagedata r:id="rId41" o:title="" croptop="2515f" cropbottom="27143f" cropleft="1854f" cropright="2892f"/>
          </v:shape>
        </w:pict>
      </w:r>
    </w:p>
    <w:p w:rsidR="00BF0FF7" w:rsidRPr="00357ADE" w:rsidRDefault="00BF0FF7" w:rsidP="003F7C2E">
      <w:pPr>
        <w:pStyle w:val="Caption"/>
      </w:pPr>
      <w:bookmarkStart w:id="91" w:name="_Toc448217272"/>
      <w:r w:rsidRPr="00357ADE">
        <w:t xml:space="preserve">Fig. </w:t>
      </w:r>
      <w:fldSimple w:instr=" STYLEREF 1 \s ">
        <w:r w:rsidRPr="00357ADE">
          <w:rPr>
            <w:noProof/>
          </w:rPr>
          <w:t>6</w:t>
        </w:r>
      </w:fldSimple>
      <w:r w:rsidRPr="00357ADE">
        <w:t>.</w:t>
      </w:r>
      <w:fldSimple w:instr=" SEQ Fig. \* ARABIC \s 1 ">
        <w:r w:rsidRPr="00357ADE">
          <w:rPr>
            <w:noProof/>
          </w:rPr>
          <w:t>11</w:t>
        </w:r>
      </w:fldSimple>
      <w:r w:rsidRPr="00357ADE">
        <w:t xml:space="preserve"> Comparația dintre indicatorii din lacul Ighiel (L. Ighiel) și arhive regionale și globale (alte situri). De la stânga la dreapta evoluț</w:t>
      </w:r>
      <w:r w:rsidRPr="00357ADE">
        <w:rPr>
          <w:rFonts w:ascii="Times New Roman" w:hAnsi="Times New Roman"/>
        </w:rPr>
        <w:t>ia fluxului detritic (Ti, exprimat în măsurători pe secundă), carbona</w:t>
      </w:r>
      <w:r w:rsidRPr="00357ADE">
        <w:t>ț</w:t>
      </w:r>
      <w:r w:rsidRPr="00357ADE">
        <w:rPr>
          <w:rFonts w:ascii="Times New Roman" w:hAnsi="Times New Roman"/>
        </w:rPr>
        <w:t>ilor (Ca endogen/autigen), productivită</w:t>
      </w:r>
      <w:r w:rsidRPr="00357ADE">
        <w:t>ții lacustre (OM – conț</w:t>
      </w:r>
      <w:r w:rsidRPr="00357ADE">
        <w:rPr>
          <w:rFonts w:ascii="Times New Roman" w:hAnsi="Times New Roman"/>
        </w:rPr>
        <w:t>inutul de materie organică exprimat procentual), condi</w:t>
      </w:r>
      <w:r w:rsidRPr="00357ADE">
        <w:t>ț</w:t>
      </w:r>
      <w:r w:rsidRPr="00357ADE">
        <w:rPr>
          <w:rFonts w:ascii="Times New Roman" w:hAnsi="Times New Roman"/>
        </w:rPr>
        <w:t>iilor de redox (Mn/Fe), dimensiunii mineralelor magnetice (ARM/SIRM), caractersiticile fazelor de sedimentare alături de interpretarea paleoclimatică a indicatorilor, activită</w:t>
      </w:r>
      <w:r w:rsidRPr="00357ADE">
        <w:t>țile antropice din regi</w:t>
      </w:r>
      <w:r w:rsidRPr="00357ADE">
        <w:rPr>
          <w:rFonts w:ascii="Times New Roman" w:hAnsi="Times New Roman"/>
        </w:rPr>
        <w:t>une identificate în urma sintezei lucrărilor publicate în regiunea (Cap.2), evenimentele climatice cu extensiune globală (Mayewschi et al., 2004), evenimentele cu caracter hidrologic identificate în zona Mediterană (Magny et al., 2004), radia</w:t>
      </w:r>
      <w:r w:rsidRPr="00357ADE">
        <w:t>ț</w:t>
      </w:r>
      <w:r w:rsidRPr="00357ADE">
        <w:rPr>
          <w:rFonts w:ascii="Times New Roman" w:hAnsi="Times New Roman"/>
        </w:rPr>
        <w:t>ia solară totală (Wm</w:t>
      </w:r>
      <w:r w:rsidRPr="00357ADE">
        <w:rPr>
          <w:vertAlign w:val="superscript"/>
        </w:rPr>
        <w:t>2</w:t>
      </w:r>
      <w:r w:rsidRPr="00357ADE">
        <w:t xml:space="preserve">) </w:t>
      </w:r>
      <w:r w:rsidRPr="00357ADE">
        <w:fldChar w:fldCharType="begin" w:fldLock="1"/>
      </w:r>
      <w:r w:rsidRPr="00357ADE">
        <w:instrText>ADDIN CSL_CITATION { "citationItems" : [ { "id" : "ITEM-1", "itemData" : { "DOI" : "10.1029/2009GL040142", "ISSN" : "0094-8276", "author" : [ { "dropping-particle" : "", "family" : "Steinhilber", "given" : "F.", "non-dropping-particle" : "", "parse-names" : false, "suffix" : "" }, { "dropping-particle" : "", "family" : "Beer", "given" : "J.", "non-dropping-particle" : "", "parse-names" : false, "suffix" : "" }, { "dropping-particle" : "", "family" : "Fr\u00f6hlich", "given" : "C.", "non-dropping-particle" : "", "parse-names" : false, "suffix" : "" } ], "container-title" : "Geophysical Research Letters", "id" : "ITEM-1", "issue" : "19", "issued" : { "date-parts" : [ [ "2009" ] ] }, "page" : "L19704", "title" : "Total solar irradiance during the Holocene", "type" : "article-journal", "volume" : "36" }, "uris" : [ "http://www.mendeley.com/documents/?uuid=0a47a0a4-a0f3-48f3-908b-032a411ee7fc" ] } ], "mendeley" : { "formattedCitation" : "(Steinhilber et al., 2009)", "plainTextFormattedCitation" : "(Steinhilber et al., 2009)", "previouslyFormattedCitation" : "(Steinhilber et al., 2009)" }, "properties" : { "noteIndex" : 0 }, "schema" : "https://github.com/citation-style-language/schema/raw/master/csl-citation.json" }</w:instrText>
      </w:r>
      <w:r w:rsidRPr="00357ADE">
        <w:fldChar w:fldCharType="separate"/>
      </w:r>
      <w:r w:rsidRPr="00357ADE">
        <w:rPr>
          <w:noProof/>
        </w:rPr>
        <w:t>(Steinhilber et al., 2009)</w:t>
      </w:r>
      <w:bookmarkEnd w:id="91"/>
      <w:r w:rsidRPr="00357ADE">
        <w:fldChar w:fldCharType="end"/>
      </w:r>
    </w:p>
    <w:p w:rsidR="00BF0FF7" w:rsidRPr="00357ADE" w:rsidRDefault="00BF0FF7" w:rsidP="00482D20">
      <w:pPr>
        <w:rPr>
          <w:sz w:val="18"/>
          <w:szCs w:val="18"/>
        </w:rPr>
        <w:sectPr w:rsidR="00BF0FF7" w:rsidRPr="00357ADE" w:rsidSect="00EC4294">
          <w:headerReference w:type="default" r:id="rId42"/>
          <w:footerReference w:type="default" r:id="rId43"/>
          <w:pgSz w:w="14571" w:h="10319" w:orient="landscape" w:code="13"/>
          <w:pgMar w:top="1440" w:right="1440" w:bottom="1440" w:left="1440" w:header="720" w:footer="720" w:gutter="0"/>
          <w:cols w:space="720"/>
          <w:docGrid w:linePitch="360"/>
        </w:sectPr>
      </w:pPr>
    </w:p>
    <w:p w:rsidR="00BF0FF7" w:rsidRPr="00357ADE" w:rsidRDefault="00BF0FF7" w:rsidP="00482D20">
      <w:pPr>
        <w:rPr>
          <w:sz w:val="18"/>
          <w:szCs w:val="18"/>
        </w:rPr>
      </w:pPr>
    </w:p>
    <w:p w:rsidR="00BF0FF7" w:rsidRPr="00357ADE" w:rsidRDefault="00BF0FF7" w:rsidP="00482D20">
      <w:pPr>
        <w:jc w:val="center"/>
        <w:rPr>
          <w:rFonts w:ascii="Times New Roman" w:hAnsi="Times New Roman" w:cs="Times New Roman"/>
          <w:b/>
          <w:bCs/>
          <w:sz w:val="18"/>
          <w:szCs w:val="18"/>
        </w:rPr>
      </w:pPr>
      <w:r w:rsidRPr="00357ADE">
        <w:rPr>
          <w:rFonts w:ascii="Times New Roman" w:hAnsi="Times New Roman" w:cs="Times New Roman"/>
          <w:b/>
          <w:bCs/>
          <w:sz w:val="18"/>
          <w:szCs w:val="18"/>
        </w:rPr>
        <w:t>II. Studiu de caz – Lacul Haemelsee</w:t>
      </w:r>
    </w:p>
    <w:p w:rsidR="00BF0FF7" w:rsidRPr="00357ADE" w:rsidRDefault="00BF0FF7" w:rsidP="00A10F3D">
      <w:pPr>
        <w:pStyle w:val="Heading2"/>
      </w:pPr>
      <w:bookmarkStart w:id="92" w:name="_Toc449350881"/>
      <w:r w:rsidRPr="00357ADE">
        <w:t>Discuții</w:t>
      </w:r>
      <w:bookmarkEnd w:id="92"/>
    </w:p>
    <w:p w:rsidR="00BF0FF7" w:rsidRPr="00357ADE" w:rsidRDefault="00BF0FF7" w:rsidP="00482D20">
      <w:pPr>
        <w:pStyle w:val="Heading3"/>
        <w:numPr>
          <w:ilvl w:val="2"/>
          <w:numId w:val="23"/>
        </w:numPr>
        <w:ind w:left="0" w:firstLine="0"/>
        <w:rPr>
          <w:sz w:val="18"/>
          <w:szCs w:val="18"/>
        </w:rPr>
      </w:pPr>
      <w:bookmarkStart w:id="93" w:name="_Toc449350882"/>
      <w:r w:rsidRPr="00357ADE">
        <w:rPr>
          <w:sz w:val="18"/>
          <w:szCs w:val="18"/>
        </w:rPr>
        <w:t>Cronologie</w:t>
      </w:r>
      <w:bookmarkEnd w:id="93"/>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Intervalul laminat de 90 cm lungime a oferit posibilitatea construirii unei cronologii pe baza numărării varvelor. Prezența tefrei Laacher See (12880 ani varve B.P.) în partea mediană a profilului laminat, la adâncimea de 1557 cm, a permis ancorarea cronologiei realizate pe varve la o scară cronologică și corelarea directă cu alte arhive sedimentare din regiunea (Lacul Meerfelder Maar și Rehwiese) unde tefra a fost identificată anterior. Exceptând cei 90 de cm ce prezintă sedimente laminate, pentru restul intervalului unde sedimentele sunt omogene deși nu am putut realiza un model vârstă-adâncime complet ne-am bazat interpretarea pe vârstele indicate de alte cinci strate de tefra identificate în urma analizelor tefro-cronologice. În prezent, partea omogenă a profilul sedimentar este supusă analizelor tefro-cronologice și datărilor radiometrice urmând ca un model complet de vârstă-adâncime să fie disponibil în viitorul apropiat.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lacul Haemelsee grosimea stratului de tefra aparținând erupției vulcanului Laacher See atinge circa 0,29 mm, în timp ce în celelalte două situri, Rehwiese și Merfelder Maar grosimea stratului LST atinge 2 cm și respectiv 7 cm </w:t>
      </w:r>
      <w:r w:rsidRPr="001A2A0B">
        <w:rPr>
          <w:rFonts w:ascii="Times New Roman" w:hAnsi="Times New Roman" w:cs="Times New Roman"/>
          <w:b/>
          <w:bCs/>
          <w:i/>
          <w:iCs/>
          <w:sz w:val="18"/>
          <w:szCs w:val="18"/>
          <w:lang w:val="fr-FR"/>
        </w:rPr>
        <w:t>(Fig.6.11)</w:t>
      </w:r>
      <w:r w:rsidRPr="001A2A0B">
        <w:rPr>
          <w:rFonts w:ascii="Times New Roman" w:hAnsi="Times New Roman" w:cs="Times New Roman"/>
          <w:sz w:val="18"/>
          <w:szCs w:val="18"/>
          <w:lang w:val="fr-FR"/>
        </w:rPr>
        <w:t>. În cele trei situri incluse în analiză, depozitarea stratului de tefra Laacher See se remarcă printr-o semnătură geochimică specifică prin creșterea bruscă a concentrației elementelor detritice în special, potasiu (K). Dacă în Meerfelder Maar și Rehwiese potasiul (K) înregistrează valori maximale, fără precedent, amplitudinea acestuia în lacul Haemelsee este mult mai redusă. Acest semnal geochimic diferențiat se datorează poziționării lacului Meerfelder Maar și Rehwiese pe direcția norului piroclastic</w:t>
      </w:r>
      <w:r w:rsidRPr="00357ADE">
        <w:rPr>
          <w:rStyle w:val="FootnoteReference"/>
          <w:rFonts w:ascii="Times New Roman" w:hAnsi="Times New Roman" w:cs="Times New Roman"/>
          <w:sz w:val="18"/>
          <w:szCs w:val="18"/>
        </w:rPr>
        <w:footnoteReference w:id="4"/>
      </w:r>
      <w:r w:rsidRPr="001A2A0B">
        <w:rPr>
          <w:rFonts w:ascii="Times New Roman" w:hAnsi="Times New Roman" w:cs="Times New Roman"/>
          <w:sz w:val="18"/>
          <w:szCs w:val="18"/>
          <w:lang w:val="fr-FR"/>
        </w:rPr>
        <w:t xml:space="preserve"> format de explozia vulcanului Laacher See, cantitatea de cenușă vulcanică primită fiind mai mare comparativ cu lacul Haemelsee (Wulf et al., 2013).</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Cronologia flotantă obținută pentru intervalul laminat acoperă 825 de ani și are o eroare de ±5 ani. Estimările anterioare realizate de Merkt și Müller (1999) au relevat 625 de ani cu o eroare de ±15 ani. Diferența de 200 de ani între cronologia realizată de noi în acest studiu și cea realizată în 1999 este explicată de conservarea precară a varvelor în partea inferioară a intervalului laminat unde eroarea în cronologia stabilită de Merkt și Müller (1999) ajunge până la 10%.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Sedimentarea de tip autohton debutează în lacul Haemelsee cu aproximativ 579 de ani înainte de depozitarea cenușii vulcanice aparținând erupției Laacher See. Conform cronologiei această modificare are loc aproximativ acum ~13400 ani varve B.P și corespunde conform stratigrafiei polinice începutului Allerødului.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Prin comparație cu celelalte două situri incluse în analiză, sedimentarea autohtonă a început în lacul Haemelsee cu 130 de ani mai devreme decât cea din lacul Rehwiese, situat la 300 km est, dar mult mai târziu decât cea din lacul Meerfelder Maar, situat la 200 km sud-vest. </w:t>
      </w:r>
    </w:p>
    <w:p w:rsidR="00BF0FF7" w:rsidRPr="00357ADE" w:rsidRDefault="00BF0FF7" w:rsidP="00482D20">
      <w:pPr>
        <w:rPr>
          <w:rFonts w:ascii="Times New Roman" w:hAnsi="Times New Roman" w:cs="Times New Roman"/>
          <w:sz w:val="18"/>
          <w:szCs w:val="18"/>
        </w:rPr>
      </w:pPr>
      <w:r w:rsidRPr="001A2A0B">
        <w:rPr>
          <w:rFonts w:ascii="Times New Roman" w:hAnsi="Times New Roman" w:cs="Times New Roman"/>
          <w:sz w:val="18"/>
          <w:szCs w:val="18"/>
          <w:lang w:val="fr-FR"/>
        </w:rPr>
        <w:t xml:space="preserve">La aproximativ 210 ani (12670 ani varve B.P.) după depozitarea tefrei Laacher See se observă o modificare a tipului de sedimente depozitate, de la material cu organic deci depozitare predominant autohtonă la material clastic deci depozitarea detritică. Această modificare este acompaniată de creșterea grosimii laminelor și de o schimbare în spectrele polinice, cu alterarea vegetației lemnoase în favoarea celei ierboase. Astfel, se conturează o modificare nu numai la nivel de bazin lacustru ci și în zonele înconjurătoare în concordanță cu modificările observate în lucrările publicate anterior (Litt et al., 2001, Merkt, Muller, 1999). </w:t>
      </w:r>
      <w:r w:rsidRPr="00357ADE">
        <w:rPr>
          <w:rFonts w:ascii="Times New Roman" w:hAnsi="Times New Roman" w:cs="Times New Roman"/>
          <w:sz w:val="18"/>
          <w:szCs w:val="18"/>
        </w:rPr>
        <w:t xml:space="preserve">Această similitudine sugerează instalarea unor condiții climatice mai reci, specifice Younger Dryasului. Modificările observate în depoziția lacustră din lacul Haemelsee și vegetația locală este sincronizată în baza cenușii vulcanice Laacher See cu oscilațiile observate în lacurile Meerfelder Maar și Rehwiese; diferențele de 10 și, respectiv, 5 ani (Brauer et al, 1999. Neugebauer et al, 2012.) dintre lacul Haemelsee și celelalte două situri sunt puse pe seama incertitudinilor cronologice și nu a decalajelor climatice înregistrate de fiecare sit în parte. </w:t>
      </w:r>
    </w:p>
    <w:p w:rsidR="00BF0FF7" w:rsidRPr="00357ADE" w:rsidRDefault="00BF0FF7" w:rsidP="00482D20">
      <w:pPr>
        <w:ind w:firstLine="0"/>
        <w:jc w:val="center"/>
        <w:rPr>
          <w:rFonts w:ascii="Times New Roman" w:hAnsi="Times New Roman" w:cs="Times New Roman"/>
          <w:sz w:val="18"/>
          <w:szCs w:val="18"/>
        </w:rPr>
      </w:pPr>
      <w:r w:rsidRPr="000749E3">
        <w:rPr>
          <w:rFonts w:ascii="Times New Roman" w:hAnsi="Times New Roman" w:cs="Times New Roman"/>
          <w:noProof/>
          <w:sz w:val="18"/>
          <w:szCs w:val="18"/>
          <w:lang w:val="en-GB" w:eastAsia="en-GB"/>
        </w:rPr>
        <w:pict>
          <v:shape id="Picture 357" o:spid="_x0000_i1049" type="#_x0000_t75" style="width:318pt;height:257.25pt;visibility:visible">
            <v:imagedata r:id="rId44" o:title=""/>
          </v:shape>
        </w:pict>
      </w:r>
    </w:p>
    <w:p w:rsidR="00BF0FF7" w:rsidRPr="00357ADE" w:rsidRDefault="00BF0FF7" w:rsidP="003F7C2E">
      <w:pPr>
        <w:pStyle w:val="Caption"/>
      </w:pPr>
      <w:bookmarkStart w:id="94" w:name="_Toc448217273"/>
      <w:r w:rsidRPr="00357ADE">
        <w:t xml:space="preserve">Fig. </w:t>
      </w:r>
      <w:fldSimple w:instr=" STYLEREF 1 \s ">
        <w:r w:rsidRPr="00357ADE">
          <w:rPr>
            <w:noProof/>
          </w:rPr>
          <w:t>6</w:t>
        </w:r>
      </w:fldSimple>
      <w:r w:rsidRPr="00357ADE">
        <w:t>.</w:t>
      </w:r>
      <w:fldSimple w:instr=" SEQ Fig. \* ARABIC \s 1 ">
        <w:r w:rsidRPr="00357ADE">
          <w:rPr>
            <w:noProof/>
          </w:rPr>
          <w:t>12</w:t>
        </w:r>
      </w:fldSimple>
      <w:r w:rsidRPr="00357ADE">
        <w:t xml:space="preserve"> Corelarea celor trei secvențe lacustre – Lacul Haemelsee, Lacul Meerfelder Maar ș</w:t>
      </w:r>
      <w:r w:rsidRPr="00357ADE">
        <w:rPr>
          <w:rFonts w:ascii="Times New Roman" w:hAnsi="Times New Roman"/>
        </w:rPr>
        <w:t>i Rehwiese în baza stratului de tefra Laacher See. Se observă impactul diferen</w:t>
      </w:r>
      <w:r w:rsidRPr="00357ADE">
        <w:t>țiat al erupț</w:t>
      </w:r>
      <w:r w:rsidRPr="00357ADE">
        <w:rPr>
          <w:rFonts w:ascii="Times New Roman" w:hAnsi="Times New Roman"/>
        </w:rPr>
        <w:t>iei asupra sistemelor lacustre (modificată după Wulf et al., 2013). În cele trei coloane sedimentare debutul Younger Dryasului este marcat cu albastru cu precizarea (săge</w:t>
      </w:r>
      <w:r w:rsidRPr="00357ADE">
        <w:t>ț</w:t>
      </w:r>
      <w:r w:rsidRPr="00357ADE">
        <w:rPr>
          <w:rFonts w:ascii="Times New Roman" w:hAnsi="Times New Roman"/>
        </w:rPr>
        <w:t xml:space="preserve">i negre) numărului de ani (varve B.P.) dintre Younger Dryas </w:t>
      </w:r>
      <w:r w:rsidRPr="00357ADE">
        <w:t>și depozitarea cenușii vulcanice LST</w:t>
      </w:r>
      <w:bookmarkEnd w:id="94"/>
    </w:p>
    <w:p w:rsidR="00BF0FF7" w:rsidRPr="00357ADE" w:rsidRDefault="00BF0FF7" w:rsidP="00482D20">
      <w:pPr>
        <w:rPr>
          <w:sz w:val="18"/>
          <w:szCs w:val="18"/>
        </w:rPr>
      </w:pPr>
    </w:p>
    <w:p w:rsidR="00BF0FF7" w:rsidRPr="001A2A0B" w:rsidRDefault="00BF0FF7" w:rsidP="00A10F3D">
      <w:pPr>
        <w:pStyle w:val="Heading2"/>
        <w:rPr>
          <w:lang w:val="fr-FR"/>
        </w:rPr>
      </w:pPr>
      <w:bookmarkStart w:id="95" w:name="_Toc449350883"/>
      <w:r w:rsidRPr="001A2A0B">
        <w:rPr>
          <w:lang w:val="fr-FR"/>
        </w:rPr>
        <w:t>Litologie și stratigrafie geochimică – răspunsul indicatorilor la modificările climatice și de mediu</w:t>
      </w:r>
      <w:bookmarkEnd w:id="95"/>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Elementele geochimice rezultate în urma analizei spectometrice cu raze X a secvenței inferioare din profilul sedimentar Hämelsee alături de modificările de ordin litologic identificate în urma inspecției secțiunilor petrografice subțiri sunt utilizate ca indicatori ai modificărilor climatice și environmentale. Astfel, titaniu </w:t>
      </w:r>
      <w:r w:rsidRPr="001A2A0B">
        <w:rPr>
          <w:rFonts w:ascii="Times New Roman" w:hAnsi="Times New Roman" w:cs="Times New Roman"/>
          <w:b/>
          <w:bCs/>
          <w:sz w:val="18"/>
          <w:szCs w:val="18"/>
          <w:lang w:val="fr-FR"/>
        </w:rPr>
        <w:t>(Ti)</w:t>
      </w:r>
      <w:r w:rsidRPr="001A2A0B">
        <w:rPr>
          <w:rFonts w:ascii="Times New Roman" w:hAnsi="Times New Roman" w:cs="Times New Roman"/>
          <w:sz w:val="18"/>
          <w:szCs w:val="18"/>
          <w:lang w:val="fr-FR"/>
        </w:rPr>
        <w:t xml:space="preserve"> și siliciu </w:t>
      </w:r>
      <w:r w:rsidRPr="001A2A0B">
        <w:rPr>
          <w:rFonts w:ascii="Times New Roman" w:hAnsi="Times New Roman" w:cs="Times New Roman"/>
          <w:b/>
          <w:bCs/>
          <w:sz w:val="18"/>
          <w:szCs w:val="18"/>
          <w:lang w:val="fr-FR"/>
        </w:rPr>
        <w:t>(Si)</w:t>
      </w:r>
      <w:r w:rsidRPr="001A2A0B">
        <w:rPr>
          <w:rFonts w:ascii="Times New Roman" w:hAnsi="Times New Roman" w:cs="Times New Roman"/>
          <w:sz w:val="18"/>
          <w:szCs w:val="18"/>
          <w:lang w:val="fr-FR"/>
        </w:rPr>
        <w:t xml:space="preserve"> sunt elemente utilizate drept indicatori ai fluxului de </w:t>
      </w:r>
      <w:r w:rsidRPr="001A2A0B">
        <w:rPr>
          <w:rFonts w:ascii="Times New Roman" w:hAnsi="Times New Roman" w:cs="Times New Roman"/>
          <w:b/>
          <w:bCs/>
          <w:sz w:val="18"/>
          <w:szCs w:val="18"/>
          <w:lang w:val="fr-FR"/>
        </w:rPr>
        <w:t>material detritic</w:t>
      </w:r>
      <w:r w:rsidRPr="001A2A0B">
        <w:rPr>
          <w:rFonts w:ascii="Times New Roman" w:hAnsi="Times New Roman" w:cs="Times New Roman"/>
          <w:sz w:val="18"/>
          <w:szCs w:val="18"/>
          <w:lang w:val="fr-FR"/>
        </w:rPr>
        <w:t xml:space="preserve"> venit din zonele înconjurătoare lacului. Concentrațiile fierului </w:t>
      </w:r>
      <w:r w:rsidRPr="001A2A0B">
        <w:rPr>
          <w:rFonts w:ascii="Times New Roman" w:hAnsi="Times New Roman" w:cs="Times New Roman"/>
          <w:b/>
          <w:bCs/>
          <w:sz w:val="18"/>
          <w:szCs w:val="18"/>
          <w:lang w:val="fr-FR"/>
        </w:rPr>
        <w:t>(Fe)</w:t>
      </w:r>
      <w:r w:rsidRPr="001A2A0B">
        <w:rPr>
          <w:rFonts w:ascii="Times New Roman" w:hAnsi="Times New Roman" w:cs="Times New Roman"/>
          <w:sz w:val="18"/>
          <w:szCs w:val="18"/>
          <w:lang w:val="fr-FR"/>
        </w:rPr>
        <w:t xml:space="preserve"> și calciului </w:t>
      </w:r>
      <w:r w:rsidRPr="001A2A0B">
        <w:rPr>
          <w:rFonts w:ascii="Times New Roman" w:hAnsi="Times New Roman" w:cs="Times New Roman"/>
          <w:b/>
          <w:bCs/>
          <w:sz w:val="18"/>
          <w:szCs w:val="18"/>
          <w:lang w:val="fr-FR"/>
        </w:rPr>
        <w:t>(Ca)</w:t>
      </w:r>
      <w:r w:rsidRPr="001A2A0B">
        <w:rPr>
          <w:rFonts w:ascii="Times New Roman" w:hAnsi="Times New Roman" w:cs="Times New Roman"/>
          <w:sz w:val="18"/>
          <w:szCs w:val="18"/>
          <w:lang w:val="fr-FR"/>
        </w:rPr>
        <w:t xml:space="preserve"> semnalează precipitarea </w:t>
      </w:r>
      <w:r w:rsidRPr="001A2A0B">
        <w:rPr>
          <w:rFonts w:ascii="Times New Roman" w:hAnsi="Times New Roman" w:cs="Times New Roman"/>
          <w:b/>
          <w:bCs/>
          <w:sz w:val="18"/>
          <w:szCs w:val="18"/>
          <w:lang w:val="fr-FR"/>
        </w:rPr>
        <w:t>sideritului</w:t>
      </w:r>
      <w:r w:rsidRPr="001A2A0B">
        <w:rPr>
          <w:rFonts w:ascii="Times New Roman" w:hAnsi="Times New Roman" w:cs="Times New Roman"/>
          <w:sz w:val="18"/>
          <w:szCs w:val="18"/>
          <w:lang w:val="fr-FR"/>
        </w:rPr>
        <w:t xml:space="preserve"> și respectiv, formarea </w:t>
      </w:r>
      <w:r w:rsidRPr="001A2A0B">
        <w:rPr>
          <w:rFonts w:ascii="Times New Roman" w:hAnsi="Times New Roman" w:cs="Times New Roman"/>
          <w:b/>
          <w:bCs/>
          <w:sz w:val="18"/>
          <w:szCs w:val="18"/>
          <w:lang w:val="fr-FR"/>
        </w:rPr>
        <w:t>calcitului</w:t>
      </w:r>
      <w:r w:rsidRPr="001A2A0B">
        <w:rPr>
          <w:rFonts w:ascii="Times New Roman" w:hAnsi="Times New Roman" w:cs="Times New Roman"/>
          <w:sz w:val="18"/>
          <w:szCs w:val="18"/>
          <w:lang w:val="fr-FR"/>
        </w:rPr>
        <w:t xml:space="preserve"> și ținând cont de faptul că precipitarea celor două minerale necesită condiții lacustre calme, cu temperaturi ridicate ale apei cele două elemente sunt reprezentative pentru depozitarea din </w:t>
      </w:r>
      <w:r w:rsidRPr="001A2A0B">
        <w:rPr>
          <w:rFonts w:ascii="Times New Roman" w:hAnsi="Times New Roman" w:cs="Times New Roman"/>
          <w:b/>
          <w:bCs/>
          <w:sz w:val="18"/>
          <w:szCs w:val="18"/>
          <w:lang w:val="fr-FR"/>
        </w:rPr>
        <w:t>sezonul cald</w:t>
      </w:r>
      <w:r w:rsidRPr="001A2A0B">
        <w:rPr>
          <w:rFonts w:ascii="Times New Roman" w:hAnsi="Times New Roman" w:cs="Times New Roman"/>
          <w:sz w:val="18"/>
          <w:szCs w:val="18"/>
          <w:lang w:val="fr-FR"/>
        </w:rPr>
        <w:t xml:space="preserve">. Laminele alcătuite din materie organică amorfă sau argilă sunt depozitate după încetarea activității din mediului lacustru și după acoperirea lacului cu strat de gheață, când în lac se instalează condiții de acalmie ce determină depozitarea materialului fin. Datorită granulației foarte fine acest material este circulat în timpul anotimpului cald doar în stratul de amestec de la suprafața lacului numit și </w:t>
      </w:r>
      <w:r w:rsidRPr="001A2A0B">
        <w:rPr>
          <w:rFonts w:ascii="Times New Roman" w:hAnsi="Times New Roman" w:cs="Times New Roman"/>
          <w:b/>
          <w:bCs/>
          <w:sz w:val="18"/>
          <w:szCs w:val="18"/>
          <w:lang w:val="fr-FR"/>
        </w:rPr>
        <w:t>mixolimnion</w:t>
      </w:r>
      <w:r w:rsidRPr="001A2A0B">
        <w:rPr>
          <w:rFonts w:ascii="Times New Roman" w:hAnsi="Times New Roman" w:cs="Times New Roman"/>
          <w:sz w:val="18"/>
          <w:szCs w:val="18"/>
          <w:lang w:val="fr-FR"/>
        </w:rPr>
        <w:t>, situat deasupra termoclinei</w:t>
      </w:r>
      <w:r w:rsidRPr="00357ADE">
        <w:rPr>
          <w:rStyle w:val="FootnoteReference"/>
          <w:rFonts w:ascii="Times New Roman" w:hAnsi="Times New Roman" w:cs="Times New Roman"/>
          <w:sz w:val="18"/>
          <w:szCs w:val="18"/>
        </w:rPr>
        <w:footnoteReference w:id="5"/>
      </w:r>
      <w:r w:rsidRPr="001A2A0B">
        <w:rPr>
          <w:rFonts w:ascii="Times New Roman" w:hAnsi="Times New Roman" w:cs="Times New Roman"/>
          <w:sz w:val="18"/>
          <w:szCs w:val="18"/>
          <w:lang w:val="fr-FR"/>
        </w:rPr>
        <w:t xml:space="preserve">. Imediat după acoperirea lacului cu strat de gheață materialul foarte fin, alcătuit din materie organică amorfă, argilă și silt este depozitat. Prin urmare, laminele cu </w:t>
      </w:r>
      <w:r w:rsidRPr="001A2A0B">
        <w:rPr>
          <w:rFonts w:ascii="Times New Roman" w:hAnsi="Times New Roman" w:cs="Times New Roman"/>
          <w:b/>
          <w:bCs/>
          <w:sz w:val="18"/>
          <w:szCs w:val="18"/>
          <w:lang w:val="fr-FR"/>
        </w:rPr>
        <w:t>materie organică amorfă sau argilă/silt</w:t>
      </w:r>
      <w:r w:rsidRPr="001A2A0B">
        <w:rPr>
          <w:rFonts w:ascii="Times New Roman" w:hAnsi="Times New Roman" w:cs="Times New Roman"/>
          <w:sz w:val="18"/>
          <w:szCs w:val="18"/>
          <w:lang w:val="fr-FR"/>
        </w:rPr>
        <w:t xml:space="preserve"> reprezintă depozitarea din </w:t>
      </w:r>
      <w:r w:rsidRPr="001A2A0B">
        <w:rPr>
          <w:rFonts w:ascii="Times New Roman" w:hAnsi="Times New Roman" w:cs="Times New Roman"/>
          <w:b/>
          <w:bCs/>
          <w:sz w:val="18"/>
          <w:szCs w:val="18"/>
          <w:lang w:val="fr-FR"/>
        </w:rPr>
        <w:t>sezonul rece</w:t>
      </w:r>
      <w:r w:rsidRPr="001A2A0B">
        <w:rPr>
          <w:rFonts w:ascii="Times New Roman" w:hAnsi="Times New Roman" w:cs="Times New Roman"/>
          <w:sz w:val="18"/>
          <w:szCs w:val="18"/>
          <w:lang w:val="fr-FR"/>
        </w:rPr>
        <w:t xml:space="preserve">.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Sedimentele din baza profilului sedimentar, zona litologică </w:t>
      </w:r>
      <w:r w:rsidRPr="001A2A0B">
        <w:rPr>
          <w:rFonts w:ascii="Times New Roman" w:hAnsi="Times New Roman" w:cs="Times New Roman"/>
          <w:b/>
          <w:bCs/>
          <w:sz w:val="18"/>
          <w:szCs w:val="18"/>
          <w:lang w:val="fr-FR"/>
        </w:rPr>
        <w:t>LZ 1,</w:t>
      </w:r>
      <w:r w:rsidRPr="001A2A0B">
        <w:rPr>
          <w:rFonts w:ascii="Times New Roman" w:hAnsi="Times New Roman" w:cs="Times New Roman"/>
          <w:sz w:val="18"/>
          <w:szCs w:val="18"/>
          <w:lang w:val="fr-FR"/>
        </w:rPr>
        <w:t xml:space="preserve"> acoperă, după cum indică stratigrafia polinică, sfârșitul </w:t>
      </w:r>
      <w:r w:rsidRPr="001A2A0B">
        <w:rPr>
          <w:rFonts w:ascii="Times New Roman" w:hAnsi="Times New Roman" w:cs="Times New Roman"/>
          <w:b/>
          <w:bCs/>
          <w:sz w:val="18"/>
          <w:szCs w:val="18"/>
          <w:lang w:val="fr-FR"/>
        </w:rPr>
        <w:t>Pleniglaciarului</w:t>
      </w:r>
      <w:r w:rsidRPr="001A2A0B">
        <w:rPr>
          <w:rFonts w:ascii="Times New Roman" w:hAnsi="Times New Roman" w:cs="Times New Roman"/>
          <w:sz w:val="18"/>
          <w:szCs w:val="18"/>
          <w:lang w:val="fr-FR"/>
        </w:rPr>
        <w:t xml:space="preserve">, acestea fiind depozitate în condiții de mare energie dominate de procese glaciale și/sau fluviale și conturează procesul de formare a bazinului lacustru </w:t>
      </w:r>
      <w:r w:rsidRPr="001A2A0B">
        <w:rPr>
          <w:rFonts w:ascii="Times New Roman" w:hAnsi="Times New Roman" w:cs="Times New Roman"/>
          <w:b/>
          <w:bCs/>
          <w:i/>
          <w:iCs/>
          <w:sz w:val="18"/>
          <w:szCs w:val="18"/>
          <w:lang w:val="fr-FR"/>
        </w:rPr>
        <w:t>(Fig.6.13)</w:t>
      </w:r>
      <w:r w:rsidRPr="001A2A0B">
        <w:rPr>
          <w:rFonts w:ascii="Times New Roman" w:hAnsi="Times New Roman" w:cs="Times New Roman"/>
          <w:sz w:val="18"/>
          <w:szCs w:val="18"/>
          <w:lang w:val="fr-FR"/>
        </w:rPr>
        <w:t>. Nisipul grosier depozitat în acest interval provine din erodarea pereților și a fost depozitat imediat după prăbușirea dolinei de sare (Merkt, Muller, 1999).</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Începând cu unitatea litologică </w:t>
      </w:r>
      <w:r w:rsidRPr="001A2A0B">
        <w:rPr>
          <w:rFonts w:ascii="Times New Roman" w:hAnsi="Times New Roman" w:cs="Times New Roman"/>
          <w:b/>
          <w:bCs/>
          <w:sz w:val="18"/>
          <w:szCs w:val="18"/>
          <w:lang w:val="fr-FR"/>
        </w:rPr>
        <w:t xml:space="preserve">LZ 2a </w:t>
      </w:r>
      <w:r w:rsidRPr="001A2A0B">
        <w:rPr>
          <w:rFonts w:ascii="Times New Roman" w:hAnsi="Times New Roman" w:cs="Times New Roman"/>
          <w:b/>
          <w:bCs/>
          <w:i/>
          <w:iCs/>
          <w:sz w:val="18"/>
          <w:szCs w:val="18"/>
          <w:lang w:val="fr-FR"/>
        </w:rPr>
        <w:t>(Fig.6.13)</w:t>
      </w:r>
      <w:r w:rsidRPr="001A2A0B">
        <w:rPr>
          <w:rFonts w:ascii="Times New Roman" w:hAnsi="Times New Roman" w:cs="Times New Roman"/>
          <w:sz w:val="18"/>
          <w:szCs w:val="18"/>
          <w:lang w:val="fr-FR"/>
        </w:rPr>
        <w:t xml:space="preserve">, ce acoperă intervalul </w:t>
      </w:r>
      <w:r w:rsidRPr="001A2A0B">
        <w:rPr>
          <w:rFonts w:ascii="Times New Roman" w:hAnsi="Times New Roman" w:cs="Times New Roman"/>
          <w:b/>
          <w:bCs/>
          <w:sz w:val="18"/>
          <w:szCs w:val="18"/>
          <w:lang w:val="fr-FR"/>
        </w:rPr>
        <w:t>Bølling,</w:t>
      </w:r>
      <w:r w:rsidRPr="001A2A0B">
        <w:rPr>
          <w:rFonts w:ascii="Times New Roman" w:hAnsi="Times New Roman" w:cs="Times New Roman"/>
          <w:sz w:val="18"/>
          <w:szCs w:val="18"/>
          <w:lang w:val="fr-FR"/>
        </w:rPr>
        <w:t xml:space="preserve"> creșterea fluxurilor detritice și trecerea de la un sediment grosier la unul cu granulație fină, dominat de argilă, marchează debutul sedimentării de tip lacustru. Deși inputul de material terigen înregistrează valori ridicate, spectrele polinice indică dezvoltarea vegetației ierboase și reflectă stabilizarea împrejurimilor lacului, probabil ca răspuns la încălzirea climatică din Bølling.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unitatea litologică </w:t>
      </w:r>
      <w:r w:rsidRPr="001A2A0B">
        <w:rPr>
          <w:rFonts w:ascii="Times New Roman" w:hAnsi="Times New Roman" w:cs="Times New Roman"/>
          <w:b/>
          <w:bCs/>
          <w:sz w:val="18"/>
          <w:szCs w:val="18"/>
          <w:lang w:val="fr-FR"/>
        </w:rPr>
        <w:t>LZ 2b</w:t>
      </w:r>
      <w:r w:rsidRPr="001A2A0B">
        <w:rPr>
          <w:rFonts w:ascii="Times New Roman" w:hAnsi="Times New Roman" w:cs="Times New Roman"/>
          <w:sz w:val="18"/>
          <w:szCs w:val="18"/>
          <w:lang w:val="fr-FR"/>
        </w:rPr>
        <w:t xml:space="preserve"> valorile ridicate și trendul oscilant al fluxurilor detritice descriu un bazin afectat de activitate erozională intensă; acestă instabilitate reflectă condițiile din </w:t>
      </w:r>
      <w:r w:rsidRPr="001A2A0B">
        <w:rPr>
          <w:rFonts w:ascii="Times New Roman" w:hAnsi="Times New Roman" w:cs="Times New Roman"/>
          <w:b/>
          <w:bCs/>
          <w:sz w:val="18"/>
          <w:szCs w:val="18"/>
          <w:lang w:val="fr-FR"/>
        </w:rPr>
        <w:t>Older Dryas</w:t>
      </w:r>
      <w:r w:rsidRPr="001A2A0B">
        <w:rPr>
          <w:rFonts w:ascii="Times New Roman" w:hAnsi="Times New Roman" w:cs="Times New Roman"/>
          <w:sz w:val="18"/>
          <w:szCs w:val="18"/>
          <w:lang w:val="fr-FR"/>
        </w:rPr>
        <w:t>. Deterioarea climatică din timpul Older Dryasului a suprimat extinderea vegetației arboricole în favoarea celei ierboase, crescând gradul de instabilitate al împrejurimilor lacului și susceptibilitate la procese de eroziune.</w:t>
      </w:r>
    </w:p>
    <w:p w:rsidR="00BF0FF7" w:rsidRPr="001A2A0B" w:rsidRDefault="00BF0FF7" w:rsidP="00482D20">
      <w:pPr>
        <w:rPr>
          <w:rFonts w:ascii="Times New Roman" w:hAnsi="Times New Roman" w:cs="Times New Roman"/>
          <w:sz w:val="18"/>
          <w:szCs w:val="18"/>
          <w:lang w:val="fr-FR"/>
        </w:rPr>
      </w:pPr>
    </w:p>
    <w:p w:rsidR="00BF0FF7" w:rsidRPr="00357ADE" w:rsidRDefault="00BF0FF7" w:rsidP="00482D20">
      <w:pPr>
        <w:keepNext/>
        <w:ind w:firstLine="0"/>
        <w:jc w:val="center"/>
        <w:rPr>
          <w:sz w:val="18"/>
          <w:szCs w:val="18"/>
        </w:rPr>
      </w:pPr>
      <w:r w:rsidRPr="000749E3">
        <w:rPr>
          <w:rFonts w:ascii="Times New Roman" w:hAnsi="Times New Roman" w:cs="Times New Roman"/>
          <w:noProof/>
          <w:sz w:val="18"/>
          <w:szCs w:val="18"/>
          <w:lang w:val="en-GB" w:eastAsia="en-GB"/>
        </w:rPr>
        <w:pict>
          <v:shape id="Picture 375" o:spid="_x0000_i1050" type="#_x0000_t75" style="width:361.5pt;height:304.5pt;visibility:visible">
            <v:imagedata r:id="rId45" o:title="" croptop="2726f" cropbottom="3687f" cropleft="13242f"/>
          </v:shape>
        </w:pict>
      </w:r>
    </w:p>
    <w:p w:rsidR="00BF0FF7" w:rsidRPr="00357ADE" w:rsidRDefault="00BF0FF7" w:rsidP="00482D20">
      <w:pPr>
        <w:keepNext/>
        <w:ind w:firstLine="0"/>
        <w:jc w:val="center"/>
        <w:rPr>
          <w:sz w:val="18"/>
          <w:szCs w:val="18"/>
        </w:rPr>
      </w:pPr>
      <w:r w:rsidRPr="000749E3">
        <w:rPr>
          <w:noProof/>
          <w:sz w:val="18"/>
          <w:szCs w:val="18"/>
          <w:lang w:val="en-GB" w:eastAsia="en-GB"/>
        </w:rPr>
        <w:pict>
          <v:shape id="Picture 296" o:spid="_x0000_i1051" type="#_x0000_t75" style="width:294pt;height:58.5pt;visibility:visible">
            <v:imagedata r:id="rId46" o:title=""/>
          </v:shape>
        </w:pict>
      </w:r>
    </w:p>
    <w:p w:rsidR="00BF0FF7" w:rsidRPr="00357ADE" w:rsidRDefault="00BF0FF7" w:rsidP="003F7C2E">
      <w:pPr>
        <w:pStyle w:val="Caption"/>
      </w:pPr>
      <w:bookmarkStart w:id="96" w:name="_Toc448217274"/>
      <w:r w:rsidRPr="00357ADE">
        <w:t xml:space="preserve">Fig. </w:t>
      </w:r>
      <w:fldSimple w:instr=" STYLEREF 1 \s ">
        <w:r w:rsidRPr="00357ADE">
          <w:rPr>
            <w:noProof/>
          </w:rPr>
          <w:t>6</w:t>
        </w:r>
      </w:fldSimple>
      <w:r w:rsidRPr="00357ADE">
        <w:t>.</w:t>
      </w:r>
      <w:fldSimple w:instr=" SEQ Fig. \* ARABIC \s 1 ">
        <w:r w:rsidRPr="00357ADE">
          <w:rPr>
            <w:noProof/>
          </w:rPr>
          <w:t>13</w:t>
        </w:r>
      </w:fldSimple>
      <w:r w:rsidRPr="00357ADE">
        <w:t xml:space="preserve"> Litostratigafia profilului sedimentar Haemelsee cu variațiile titaniului (Ti), potasiului (K), siliciului (Si), calciului (Ca) ș</w:t>
      </w:r>
      <w:r w:rsidRPr="00357ADE">
        <w:rPr>
          <w:rFonts w:ascii="Times New Roman" w:hAnsi="Times New Roman"/>
        </w:rPr>
        <w:t xml:space="preserve">i fierului (Fe) exprimate în măsurători pe secundă (cps) alături de stratele de tefra identificate în coloana sedimentară compozit </w:t>
      </w:r>
      <w:r w:rsidRPr="00357ADE">
        <w:t>ș</w:t>
      </w:r>
      <w:r w:rsidRPr="00357ADE">
        <w:rPr>
          <w:rFonts w:ascii="Times New Roman" w:hAnsi="Times New Roman"/>
        </w:rPr>
        <w:t>i stratigrafia polinică delimitată în baza</w:t>
      </w:r>
      <w:r>
        <w:t xml:space="preserve"> </w:t>
      </w:r>
      <w:r w:rsidRPr="00357ADE">
        <w:t>rezultatelor polinice</w:t>
      </w:r>
      <w:r w:rsidRPr="00357ADE">
        <w:rPr>
          <w:rStyle w:val="FootnoteReference"/>
          <w:sz w:val="18"/>
          <w:szCs w:val="18"/>
        </w:rPr>
        <w:footnoteReference w:id="6"/>
      </w:r>
      <w:r w:rsidRPr="00357ADE">
        <w:rPr>
          <w:rFonts w:ascii="Times New Roman" w:hAnsi="Times New Roman"/>
        </w:rPr>
        <w:t>. Chenarul gri încadrează intervalul laminat pe care s-a stabilit cronologia prin numărarea varvelor</w:t>
      </w:r>
      <w:bookmarkEnd w:id="96"/>
    </w:p>
    <w:p w:rsidR="00BF0FF7" w:rsidRPr="001A2A0B" w:rsidRDefault="00BF0FF7" w:rsidP="00482D20">
      <w:pPr>
        <w:rPr>
          <w:rFonts w:ascii="Times New Roman" w:hAnsi="Times New Roman" w:cs="Times New Roman"/>
          <w:sz w:val="18"/>
          <w:szCs w:val="18"/>
          <w:lang w:val="fr-FR"/>
        </w:rPr>
      </w:pPr>
      <w:r w:rsidRPr="00357ADE">
        <w:rPr>
          <w:rFonts w:ascii="Times New Roman" w:hAnsi="Times New Roman" w:cs="Times New Roman"/>
          <w:sz w:val="18"/>
          <w:szCs w:val="18"/>
        </w:rPr>
        <w:t xml:space="preserve">Conservarea laminelor a început aproximativ 579 de ani înainte de LST, în unitatea litologică </w:t>
      </w:r>
      <w:r w:rsidRPr="00357ADE">
        <w:rPr>
          <w:rFonts w:ascii="Times New Roman" w:hAnsi="Times New Roman" w:cs="Times New Roman"/>
          <w:b/>
          <w:bCs/>
          <w:sz w:val="18"/>
          <w:szCs w:val="18"/>
        </w:rPr>
        <w:t xml:space="preserve">LZ3a </w:t>
      </w:r>
      <w:r w:rsidRPr="00357ADE">
        <w:rPr>
          <w:rFonts w:ascii="Times New Roman" w:hAnsi="Times New Roman" w:cs="Times New Roman"/>
          <w:b/>
          <w:bCs/>
          <w:i/>
          <w:iCs/>
          <w:sz w:val="18"/>
          <w:szCs w:val="18"/>
        </w:rPr>
        <w:t>(Fig.6.13)</w:t>
      </w:r>
      <w:r w:rsidRPr="00357ADE">
        <w:rPr>
          <w:rFonts w:ascii="Times New Roman" w:hAnsi="Times New Roman" w:cs="Times New Roman"/>
          <w:b/>
          <w:bCs/>
          <w:sz w:val="18"/>
          <w:szCs w:val="18"/>
        </w:rPr>
        <w:t>,</w:t>
      </w:r>
      <w:r w:rsidRPr="00357ADE">
        <w:rPr>
          <w:rFonts w:ascii="Times New Roman" w:hAnsi="Times New Roman" w:cs="Times New Roman"/>
          <w:sz w:val="18"/>
          <w:szCs w:val="18"/>
        </w:rPr>
        <w:t xml:space="preserve"> acompaniată de reducerea valorilor elementelor detritice, titaniu (Ti) și potasiu (K) și de o creștere a procentului vegetației arboricole indicând faptul că în condiții de creștere ușoară a temperaturilor intensitatea proceselor erozionale se reduce iar dezvoltarea vegetației este accelerată. </w:t>
      </w:r>
      <w:r w:rsidRPr="001A2A0B">
        <w:rPr>
          <w:rFonts w:ascii="Times New Roman" w:hAnsi="Times New Roman" w:cs="Times New Roman"/>
          <w:sz w:val="18"/>
          <w:szCs w:val="18"/>
          <w:lang w:val="fr-FR"/>
        </w:rPr>
        <w:t xml:space="preserve">Aceste condiții de acalmie au determinat stabilirea condițiilor meromictice și au imprimat o variație ciclică în procesului de sedimentare semnalată prin depozitarea varvelor </w:t>
      </w:r>
      <w:r w:rsidRPr="001A2A0B">
        <w:rPr>
          <w:rFonts w:ascii="Times New Roman" w:hAnsi="Times New Roman" w:cs="Times New Roman"/>
          <w:b/>
          <w:bCs/>
          <w:i/>
          <w:iCs/>
          <w:sz w:val="18"/>
          <w:szCs w:val="18"/>
          <w:lang w:val="fr-FR"/>
        </w:rPr>
        <w:t>(Fig.6.14)</w:t>
      </w:r>
      <w:r w:rsidRPr="001A2A0B">
        <w:rPr>
          <w:rFonts w:ascii="Times New Roman" w:hAnsi="Times New Roman" w:cs="Times New Roman"/>
          <w:sz w:val="18"/>
          <w:szCs w:val="18"/>
          <w:lang w:val="fr-FR"/>
        </w:rPr>
        <w:t xml:space="preserve">. Între 13300 și 12880 ani varve B.P., grosimea varvelor înregistrează cele mai mici valori din întreg profilul, prezența diatomeelor și a laminelor de siderit conturează o perioadă cu condiții calde și stabile. Mai mult, radierea cristalelor de siderit înspre laminele de argilă și silt indică precipitarea întârziată a sideritului și indică prelungirea sezonului cald. În schimb în intervalul curpins între 13130 și 12990 ani varve B.P., minimele înregistrate în grosimea laminelor de siderit indică reducerea duratei sezonului cald. Deși această modificare sezonieră nu este foarte clară există posibilitatea ca scurtarea sezonului cald să fie determinate de oscilația climatică Gerzensee. Această anomalie climatică rece a fost identificată în stratigrafia izotopilor de oxigen din lacurile din Elveția (Siegenthaler et al., 1984) iar durata sa este estimată la câteva decade. </w:t>
      </w:r>
    </w:p>
    <w:p w:rsidR="00BF0FF7" w:rsidRPr="001A2A0B" w:rsidRDefault="00BF0FF7" w:rsidP="00482D20">
      <w:pPr>
        <w:rPr>
          <w:rFonts w:ascii="Times New Roman" w:hAnsi="Times New Roman" w:cs="Times New Roman"/>
          <w:sz w:val="18"/>
          <w:szCs w:val="18"/>
          <w:lang w:val="fr-FR"/>
        </w:rPr>
      </w:pPr>
    </w:p>
    <w:p w:rsidR="00BF0FF7" w:rsidRPr="001A2A0B" w:rsidRDefault="00BF0FF7" w:rsidP="003F7C2E">
      <w:pPr>
        <w:pStyle w:val="Caption"/>
        <w:rPr>
          <w:sz w:val="18"/>
          <w:szCs w:val="18"/>
          <w:lang w:val="fr-FR"/>
        </w:rPr>
      </w:pPr>
      <w:bookmarkStart w:id="97" w:name="_Toc448217275"/>
      <w:r w:rsidRPr="000749E3">
        <w:rPr>
          <w:noProof/>
          <w:sz w:val="18"/>
          <w:szCs w:val="18"/>
          <w:lang w:val="en-GB" w:eastAsia="en-GB"/>
        </w:rPr>
        <w:pict>
          <v:shape id="Picture 363" o:spid="_x0000_i1052" type="#_x0000_t75" style="width:365.25pt;height:86.25pt;visibility:visible">
            <v:imagedata r:id="rId47" o:title=""/>
          </v:shape>
        </w:pict>
      </w:r>
      <w:r w:rsidRPr="001A2A0B">
        <w:rPr>
          <w:lang w:val="fr-FR"/>
        </w:rPr>
        <w:t xml:space="preserve">Fig. </w:t>
      </w:r>
      <w:r w:rsidRPr="001A2A0B">
        <w:rPr>
          <w:lang w:val="fr-FR"/>
        </w:rPr>
        <w:fldChar w:fldCharType="begin"/>
      </w:r>
      <w:r w:rsidRPr="001A2A0B">
        <w:rPr>
          <w:lang w:val="fr-FR"/>
        </w:rPr>
        <w:instrText xml:space="preserve"> STYLEREF 1 \s </w:instrText>
      </w:r>
      <w:r w:rsidRPr="001A2A0B">
        <w:rPr>
          <w:lang w:val="fr-FR"/>
        </w:rPr>
        <w:fldChar w:fldCharType="separate"/>
      </w:r>
      <w:r w:rsidRPr="001A2A0B">
        <w:rPr>
          <w:noProof/>
          <w:lang w:val="fr-FR"/>
        </w:rPr>
        <w:t>6</w:t>
      </w:r>
      <w:r w:rsidRPr="001A2A0B">
        <w:rPr>
          <w:lang w:val="fr-FR"/>
        </w:rPr>
        <w:fldChar w:fldCharType="end"/>
      </w:r>
      <w:r w:rsidRPr="001A2A0B">
        <w:rPr>
          <w:lang w:val="fr-FR"/>
        </w:rPr>
        <w:t>.</w:t>
      </w:r>
      <w:r w:rsidRPr="001A2A0B">
        <w:rPr>
          <w:lang w:val="fr-FR"/>
        </w:rPr>
        <w:fldChar w:fldCharType="begin"/>
      </w:r>
      <w:r w:rsidRPr="001A2A0B">
        <w:rPr>
          <w:lang w:val="fr-FR"/>
        </w:rPr>
        <w:instrText xml:space="preserve"> SEQ Fig. \* ARABIC \s 1 </w:instrText>
      </w:r>
      <w:r w:rsidRPr="001A2A0B">
        <w:rPr>
          <w:lang w:val="fr-FR"/>
        </w:rPr>
        <w:fldChar w:fldCharType="separate"/>
      </w:r>
      <w:r w:rsidRPr="001A2A0B">
        <w:rPr>
          <w:noProof/>
          <w:lang w:val="fr-FR"/>
        </w:rPr>
        <w:t>14</w:t>
      </w:r>
      <w:r w:rsidRPr="001A2A0B">
        <w:rPr>
          <w:lang w:val="fr-FR"/>
        </w:rPr>
        <w:fldChar w:fldCharType="end"/>
      </w:r>
      <w:r w:rsidRPr="001A2A0B">
        <w:rPr>
          <w:rFonts w:ascii="Times New Roman" w:hAnsi="Times New Roman"/>
          <w:lang w:val="fr-FR"/>
        </w:rPr>
        <w:t xml:space="preserve"> Modificările litologice </w:t>
      </w:r>
      <w:r w:rsidRPr="001A2A0B">
        <w:rPr>
          <w:lang w:val="fr-FR"/>
        </w:rPr>
        <w:t>ș</w:t>
      </w:r>
      <w:r w:rsidRPr="001A2A0B">
        <w:rPr>
          <w:rFonts w:ascii="Times New Roman" w:hAnsi="Times New Roman"/>
          <w:lang w:val="fr-FR"/>
        </w:rPr>
        <w:t>i tipurile de microfacies identificate în lacul Haemelsee alături d</w:t>
      </w:r>
      <w:r w:rsidRPr="001A2A0B">
        <w:rPr>
          <w:lang w:val="fr-FR"/>
        </w:rPr>
        <w:t>e biostratigrafie</w:t>
      </w:r>
      <w:bookmarkEnd w:id="97"/>
    </w:p>
    <w:p w:rsidR="00BF0FF7" w:rsidRPr="001A2A0B" w:rsidRDefault="00BF0FF7" w:rsidP="00482D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intervalele 13220-13140 ani varve B.P., 12993-12853 ani varve B.P. și 12680-12650 ani varve B.P. în laminele cu argilă și silt apar granule de nisip ce sugerează depozitarea de material clastic și marchează începutul depozitării din anotimpul rece </w:t>
      </w:r>
      <w:r w:rsidRPr="001A2A0B">
        <w:rPr>
          <w:rFonts w:ascii="Times New Roman" w:hAnsi="Times New Roman" w:cs="Times New Roman"/>
          <w:b/>
          <w:bCs/>
          <w:i/>
          <w:iCs/>
          <w:sz w:val="18"/>
          <w:szCs w:val="18"/>
          <w:lang w:val="fr-FR"/>
        </w:rPr>
        <w:t>(Fig.6.15)</w:t>
      </w:r>
      <w:r w:rsidRPr="001A2A0B">
        <w:rPr>
          <w:rFonts w:ascii="Times New Roman" w:hAnsi="Times New Roman" w:cs="Times New Roman"/>
          <w:sz w:val="18"/>
          <w:szCs w:val="18"/>
          <w:lang w:val="fr-FR"/>
        </w:rPr>
        <w:t xml:space="preserve">. Structura și poziția acestor lamine atestă faptul că acestea nu reprezintă turbidite astfel că originea lor nu este conectată cu alunecarea materialului grosier pe panta bazinului submers ci cu alte procese ce au acționat în bazin. Depozitarea acestor lamine ar putea fi explicată de modificări ale condițiilor hidro-meteorolorgice ce au determinat creșterea cantității de precipitații și/sau intensificarea frecvenței furtunilor. Mai mult, vânturi mai puternice ar fi determinat accentuarea acțiunii valurilor asupra țărmului prin erodarea materialului depus în zona malurilor și transportul către zona centrală a lacului. La acestea s-ar putea adaugă și intensificarea proceselor de îngheț/dezgheț (Merkt, Müller 1999) care ar fi pus la dispoziția acțiunii eoliene nisipul din zone înconjurătoare lacului. </w:t>
      </w:r>
    </w:p>
    <w:p w:rsidR="00BF0FF7" w:rsidRPr="001A2A0B" w:rsidRDefault="00BF0FF7" w:rsidP="00482D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lang w:val="fr-FR"/>
        </w:rPr>
      </w:pPr>
    </w:p>
    <w:p w:rsidR="00BF0FF7" w:rsidRPr="00357ADE" w:rsidRDefault="00BF0FF7" w:rsidP="00EC4294">
      <w:pPr>
        <w:keepNext/>
        <w:ind w:firstLine="0"/>
        <w:jc w:val="center"/>
        <w:rPr>
          <w:sz w:val="18"/>
          <w:szCs w:val="18"/>
        </w:rPr>
      </w:pPr>
      <w:r w:rsidRPr="000749E3">
        <w:rPr>
          <w:noProof/>
          <w:sz w:val="18"/>
          <w:szCs w:val="18"/>
          <w:lang w:val="en-GB" w:eastAsia="en-GB"/>
        </w:rPr>
        <w:pict>
          <v:shape id="Picture 314" o:spid="_x0000_i1053" type="#_x0000_t75" style="width:320.25pt;height:125.25pt;visibility:visible">
            <v:imagedata r:id="rId48" o:title="" croptop="2632f" cropbottom="43313f" cropright="2503f"/>
          </v:shape>
        </w:pict>
      </w:r>
    </w:p>
    <w:p w:rsidR="00BF0FF7" w:rsidRPr="00357ADE" w:rsidRDefault="00BF0FF7" w:rsidP="003F7C2E">
      <w:pPr>
        <w:pStyle w:val="Caption"/>
      </w:pPr>
      <w:bookmarkStart w:id="98" w:name="_Toc448217276"/>
      <w:r w:rsidRPr="00357ADE">
        <w:t xml:space="preserve">Fig. </w:t>
      </w:r>
      <w:fldSimple w:instr=" STYLEREF 1 \s ">
        <w:r w:rsidRPr="00357ADE">
          <w:rPr>
            <w:noProof/>
          </w:rPr>
          <w:t>6</w:t>
        </w:r>
      </w:fldSimple>
      <w:r w:rsidRPr="00357ADE">
        <w:t>.</w:t>
      </w:r>
      <w:fldSimple w:instr=" SEQ Fig. \* ARABIC \s 1 ">
        <w:r w:rsidRPr="00357ADE">
          <w:rPr>
            <w:noProof/>
          </w:rPr>
          <w:t>15</w:t>
        </w:r>
      </w:fldSimple>
      <w:r w:rsidRPr="00357ADE">
        <w:t xml:space="preserve"> Lamine cu granule de nisip în </w:t>
      </w:r>
      <w:r w:rsidRPr="00357ADE">
        <w:rPr>
          <w:b/>
          <w:bCs/>
        </w:rPr>
        <w:t xml:space="preserve">a,b) </w:t>
      </w:r>
      <w:r w:rsidRPr="00357ADE">
        <w:t xml:space="preserve">Allerødul Timpuriu; </w:t>
      </w:r>
      <w:r w:rsidRPr="00357ADE">
        <w:rPr>
          <w:b/>
          <w:bCs/>
        </w:rPr>
        <w:t xml:space="preserve">c) </w:t>
      </w:r>
      <w:r w:rsidRPr="00357ADE">
        <w:t xml:space="preserve">tranziția Allerød/Yonger Dryas și </w:t>
      </w:r>
      <w:r w:rsidRPr="00357ADE">
        <w:rPr>
          <w:b/>
          <w:bCs/>
        </w:rPr>
        <w:t>d)</w:t>
      </w:r>
      <w:r w:rsidRPr="00357ADE">
        <w:t xml:space="preserve"> Younger Dryas Timpuriu</w:t>
      </w:r>
      <w:bookmarkEnd w:id="98"/>
    </w:p>
    <w:p w:rsidR="00BF0FF7" w:rsidRPr="00357ADE" w:rsidRDefault="00BF0FF7" w:rsidP="00482D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357ADE">
        <w:rPr>
          <w:rFonts w:ascii="Times New Roman" w:hAnsi="Times New Roman" w:cs="Times New Roman"/>
          <w:sz w:val="18"/>
          <w:szCs w:val="18"/>
        </w:rPr>
        <w:t>La aproximativ 200 ani după depozitarea cenușii aparținând erupției Laacher See, creșterea bruscă a grosimii varvelor însoțită de fluctuații în elementele geochimice marchează debutul Younger Dryasului (</w:t>
      </w:r>
      <w:r w:rsidRPr="00357ADE">
        <w:rPr>
          <w:rFonts w:ascii="Times New Roman" w:hAnsi="Times New Roman" w:cs="Times New Roman"/>
          <w:b/>
          <w:bCs/>
          <w:sz w:val="18"/>
          <w:szCs w:val="18"/>
        </w:rPr>
        <w:t>LZ 3b</w:t>
      </w:r>
      <w:r w:rsidRPr="00357ADE">
        <w:rPr>
          <w:rFonts w:ascii="Times New Roman" w:hAnsi="Times New Roman" w:cs="Times New Roman"/>
          <w:sz w:val="18"/>
          <w:szCs w:val="18"/>
        </w:rPr>
        <w:t>), o perioadă caracterizată de condiții climatice reci și instabile. Scăderea bruscă a temperaturii însoțită de intensificarea vântului a determinat reducerea arealului acoperit de vegetație și transportul de material alogen către bazinul lacustru. O dată cu instalarea condițiilor climatice specifice Younger Dryasului sedimentarea este complet modificată astfel că lacul încetează să mai înregistreze un semnal sezonier. Acest tip de sedimentare dominată de material alogen este susținută pe toată perioada Younger Dryasului (</w:t>
      </w:r>
      <w:r w:rsidRPr="00357ADE">
        <w:rPr>
          <w:rFonts w:ascii="Times New Roman" w:hAnsi="Times New Roman" w:cs="Times New Roman"/>
          <w:b/>
          <w:bCs/>
          <w:sz w:val="18"/>
          <w:szCs w:val="18"/>
        </w:rPr>
        <w:t>LZ 4</w:t>
      </w:r>
      <w:r w:rsidRPr="00357ADE">
        <w:rPr>
          <w:rFonts w:ascii="Times New Roman" w:hAnsi="Times New Roman" w:cs="Times New Roman"/>
          <w:sz w:val="18"/>
          <w:szCs w:val="18"/>
        </w:rPr>
        <w:t xml:space="preserve">). Trecerea către </w:t>
      </w:r>
      <w:r w:rsidRPr="00357ADE">
        <w:rPr>
          <w:rFonts w:ascii="Times New Roman" w:hAnsi="Times New Roman" w:cs="Times New Roman"/>
          <w:b/>
          <w:bCs/>
          <w:sz w:val="18"/>
          <w:szCs w:val="18"/>
        </w:rPr>
        <w:t>Holocen</w:t>
      </w:r>
      <w:r w:rsidRPr="00357ADE">
        <w:rPr>
          <w:rFonts w:ascii="Times New Roman" w:hAnsi="Times New Roman" w:cs="Times New Roman"/>
          <w:sz w:val="18"/>
          <w:szCs w:val="18"/>
        </w:rPr>
        <w:t xml:space="preserve"> (</w:t>
      </w:r>
      <w:r w:rsidRPr="00357ADE">
        <w:rPr>
          <w:rFonts w:ascii="Times New Roman" w:hAnsi="Times New Roman" w:cs="Times New Roman"/>
          <w:b/>
          <w:bCs/>
          <w:sz w:val="18"/>
          <w:szCs w:val="18"/>
        </w:rPr>
        <w:t>LZ 5</w:t>
      </w:r>
      <w:r w:rsidRPr="00357ADE">
        <w:rPr>
          <w:rFonts w:ascii="Times New Roman" w:hAnsi="Times New Roman" w:cs="Times New Roman"/>
          <w:sz w:val="18"/>
          <w:szCs w:val="18"/>
        </w:rPr>
        <w:t xml:space="preserve">) și inițierea condițiilor climatice mai calde este marcată în lac de depozitarea laminațiilor cu siderit și materie organică amorfă. </w:t>
      </w:r>
    </w:p>
    <w:p w:rsidR="00BF0FF7" w:rsidRPr="00357ADE" w:rsidRDefault="00BF0FF7" w:rsidP="00482D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p>
    <w:p w:rsidR="00BF0FF7" w:rsidRPr="001A2A0B" w:rsidRDefault="00BF0FF7" w:rsidP="00A10F3D">
      <w:pPr>
        <w:pStyle w:val="Heading2"/>
        <w:rPr>
          <w:lang w:val="fr-FR"/>
        </w:rPr>
      </w:pPr>
      <w:bookmarkStart w:id="99" w:name="_Toc449350884"/>
      <w:r w:rsidRPr="001A2A0B">
        <w:rPr>
          <w:lang w:val="fr-FR"/>
        </w:rPr>
        <w:t>Comparație regională pe un transect de 500 km SV-NE</w:t>
      </w:r>
      <w:bookmarkEnd w:id="99"/>
      <w:r w:rsidRPr="001A2A0B">
        <w:rPr>
          <w:lang w:val="fr-FR"/>
        </w:rPr>
        <w:t xml:space="preserve"> </w:t>
      </w:r>
    </w:p>
    <w:p w:rsidR="00BF0FF7" w:rsidRPr="001A2A0B" w:rsidRDefault="00BF0FF7" w:rsidP="00482D20">
      <w:pPr>
        <w:rPr>
          <w:rFonts w:ascii="Times New Roman" w:hAnsi="Times New Roman" w:cs="Times New Roman"/>
          <w:sz w:val="18"/>
          <w:szCs w:val="18"/>
          <w:lang w:val="fr-FR"/>
        </w:rPr>
      </w:pPr>
      <w:r>
        <w:rPr>
          <w:noProof/>
          <w:lang w:val="en-GB" w:eastAsia="en-GB"/>
        </w:rPr>
        <w:pict>
          <v:shape id="Picture 356" o:spid="_x0000_s1043" type="#_x0000_t75" style="position:absolute;left:0;text-align:left;margin-left:0;margin-top:136.15pt;width:161.5pt;height:154pt;z-index:251658240;visibility:visible">
            <v:imagedata r:id="rId49" o:title=""/>
            <w10:wrap type="square"/>
            <w10:anchorlock/>
          </v:shape>
        </w:pict>
      </w:r>
      <w:r w:rsidRPr="001A2A0B">
        <w:rPr>
          <w:rFonts w:ascii="Times New Roman" w:hAnsi="Times New Roman" w:cs="Times New Roman"/>
          <w:sz w:val="18"/>
          <w:szCs w:val="18"/>
          <w:lang w:val="fr-FR"/>
        </w:rPr>
        <w:t>Cenușile vulcanice rezultate în urma erupției Laacher See și Vedde Ash identificate în arhivele naturale din Europa de Nord acționează ca izocron și permite comparația la scară regională a schimbărilor climatice ce au avut loc la tranziția dintre Allerød și Younger Dryas (LST) și de-a lungul Younger Dryasului (Vedde Ash). Astfel de comparații au fost realizate anterior de Litt și colaboratorii (2001) pe un transect ce a inclus situri din Germania - Meerfelder Maar și Haemelsee și din estul Poloniei. Comparația s-a bazat pe cronologia realizată pe varve și tefra, stratigrafia polinică și izotopi stabili însă imposibilitatea de a identifica cenușă vulcanică în siturile din Polonia au limitat extinderea transectul către est. Astfel, transectul a fost realizat parțial prin compararea siturile din Germania unde a fost identificată cenușă vulcanică. Mult mai recent, în 2013, Wulf și colaboratorii au identificat cenușa vulcanică aparținând erupției Laacher See într-o arhivă sedimentară din nordul Poloniei – paleo-lacul Trzechowskie. În urma acestei descoperiri aceștia reușesc, pentru prima dată, realizarea unei comparații directe a impactului modificărilor climatice de la debutului Younger Dryasului asupra semnalului înregistrărilor sedimentologice din lacuri. Această comparație s-a rezliat prin dezvoltara unui transect de aproximativ 900 de km pe direcția vest-est și a inclus lacuri din Germania, e.g. Meerfelder Maar, Rehwiese și Polonia, Trzechowskie.</w:t>
      </w:r>
    </w:p>
    <w:p w:rsidR="00BF0FF7" w:rsidRPr="001A2A0B" w:rsidRDefault="00BF0FF7" w:rsidP="00482D20">
      <w:pPr>
        <w:rPr>
          <w:rFonts w:ascii="Times New Roman" w:hAnsi="Times New Roman" w:cs="Times New Roman"/>
          <w:sz w:val="18"/>
          <w:szCs w:val="18"/>
          <w:lang w:val="fr-FR"/>
        </w:rPr>
      </w:pPr>
      <w:r>
        <w:rPr>
          <w:noProof/>
          <w:lang w:val="en-GB" w:eastAsia="en-GB"/>
        </w:rPr>
        <w:pict>
          <v:shape id="Circular Arrow 352" o:spid="_x0000_s1044" style="position:absolute;left:0;text-align:left;margin-left:-116.25pt;margin-top:19.15pt;width:63.8pt;height:44.4pt;rotation:-1211320fd;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810369,564134" path="m71479,256518c90238,158118,213615,80919,369114,70283v122398,-8372,242225,26329,312346,90453l744747,154079r-24122,94808l575347,171898r61960,-6518c571503,119056,471035,95447,369777,102513,231252,112180,121571,176698,103767,258990l71479,256518xe" fillcolor="#ffffb3" strokecolor="#ffc000" strokeweight="1pt">
            <v:fill color2="#ffffda" rotate="t" focusposition=",1" focussize="" colors="0 #ffffb3;30802f #ffffb3;1 #ffc000" focus="100%" type="gradientRadial"/>
            <v:stroke joinstyle="miter"/>
            <v:path arrowok="t" o:connecttype="custom" o:connectlocs="71479,256518;369114,70283;681460,160736;744747,154079;720625,248887;575347,171898;637307,165380;369777,102513;103767,258990;71479,256518" o:connectangles="0,0,0,0,0,0,0,0,0,0"/>
            <w10:anchorlock/>
          </v:shape>
        </w:pict>
      </w:r>
      <w:r w:rsidRPr="001A2A0B">
        <w:rPr>
          <w:rFonts w:ascii="Times New Roman" w:hAnsi="Times New Roman" w:cs="Times New Roman"/>
          <w:sz w:val="18"/>
          <w:szCs w:val="18"/>
          <w:lang w:val="fr-FR"/>
        </w:rPr>
        <w:t xml:space="preserve">Studiul de față aduce informații sedimentologice de mare rezoluție din lacul </w:t>
      </w:r>
      <w:r w:rsidRPr="001A2A0B">
        <w:rPr>
          <w:rFonts w:ascii="Times New Roman" w:hAnsi="Times New Roman" w:cs="Times New Roman"/>
          <w:b/>
          <w:bCs/>
          <w:sz w:val="18"/>
          <w:szCs w:val="18"/>
          <w:lang w:val="fr-FR"/>
        </w:rPr>
        <w:t>Haemelsee</w:t>
      </w:r>
      <w:r w:rsidRPr="001A2A0B">
        <w:rPr>
          <w:rFonts w:ascii="Times New Roman" w:hAnsi="Times New Roman" w:cs="Times New Roman"/>
          <w:sz w:val="18"/>
          <w:szCs w:val="18"/>
          <w:lang w:val="fr-FR"/>
        </w:rPr>
        <w:t xml:space="preserve">, situat la jumătatea distanței dintre siturile investigate anterior - </w:t>
      </w:r>
      <w:r w:rsidRPr="001A2A0B">
        <w:rPr>
          <w:rFonts w:ascii="Times New Roman" w:hAnsi="Times New Roman" w:cs="Times New Roman"/>
          <w:b/>
          <w:bCs/>
          <w:sz w:val="18"/>
          <w:szCs w:val="18"/>
          <w:lang w:val="fr-FR"/>
        </w:rPr>
        <w:t>Meerfelder Maar și Rehwiese</w:t>
      </w:r>
      <w:r w:rsidRPr="001A2A0B">
        <w:rPr>
          <w:rFonts w:ascii="Times New Roman" w:hAnsi="Times New Roman" w:cs="Times New Roman"/>
          <w:sz w:val="18"/>
          <w:szCs w:val="18"/>
          <w:lang w:val="fr-FR"/>
        </w:rPr>
        <w:t xml:space="preserve"> și conturează un transect de 500 km pe direcția SV-NE </w:t>
      </w:r>
      <w:r w:rsidRPr="001A2A0B">
        <w:rPr>
          <w:rFonts w:ascii="Times New Roman" w:hAnsi="Times New Roman" w:cs="Times New Roman"/>
          <w:b/>
          <w:bCs/>
          <w:i/>
          <w:iCs/>
          <w:sz w:val="18"/>
          <w:szCs w:val="18"/>
          <w:lang w:val="fr-FR"/>
        </w:rPr>
        <w:t>(Fig.6.16).</w:t>
      </w:r>
      <w:r w:rsidRPr="001A2A0B">
        <w:rPr>
          <w:rFonts w:ascii="Times New Roman" w:hAnsi="Times New Roman" w:cs="Times New Roman"/>
          <w:sz w:val="18"/>
          <w:szCs w:val="18"/>
          <w:lang w:val="fr-FR"/>
        </w:rPr>
        <w:t xml:space="preserve"> Cenușa vulcanică Laacher See a permis sincronizarea celor trei secvențe sedimentare și caracterizarea amplitudinii modificărilor de ordin sedimentologic. În toate cele trei lacuri se observă o modificare la aproximativ 200 de ani de la depozitarea tefrei Laacher See, conform biostratigrafiei perioada acoperă tranziția dintre Allerød și Younger Dryas. Amplitudinea acestor schimbări diferă de la un sit la altul. Imediat după depozitarea tefrei Laacher See, intervalul ce acoperă Allerødul Târziu, cele trei arhive prezintă faciesuri sedimentare diferite astfel că în lacul Hamelsee sunt depozitate varve de tip siderit-calcit/organice în timp ce lacul Meerfelder Maar prezintă varve siderit/organice iar Rehwiese varve calcit/organice. </w:t>
      </w:r>
    </w:p>
    <w:p w:rsidR="00BF0FF7" w:rsidRPr="001A2A0B" w:rsidRDefault="00BF0FF7" w:rsidP="00482D20">
      <w:pPr>
        <w:ind w:firstLine="0"/>
        <w:rPr>
          <w:rFonts w:ascii="Times New Roman" w:hAnsi="Times New Roman" w:cs="Times New Roman"/>
          <w:sz w:val="18"/>
          <w:szCs w:val="18"/>
          <w:lang w:val="fr-FR"/>
        </w:rPr>
      </w:pPr>
      <w:r w:rsidRPr="001A2A0B">
        <w:rPr>
          <w:rFonts w:ascii="Times New Roman" w:hAnsi="Times New Roman" w:cs="Times New Roman"/>
          <w:sz w:val="18"/>
          <w:szCs w:val="18"/>
          <w:lang w:val="fr-FR"/>
        </w:rPr>
        <w:tab/>
        <w:t xml:space="preserve">În lacul Hämelsee, prima modificare în mediul depozițional este înregistrată în jurul anului 12750 ± 5 ani varve B.P., la aproximativ ~ 70 de ani înainte de debutul Younger Dryasului. Acestă modificare este marcată de apariția mineralelor de calcit, un indicator al materialului redepoziționat, și de creșterea grosimii varvelor de paroximativ trei ori, de la 0,3 mm la 0,9 mm. În lacul Rehwiese prima modificare sedimentologică se observă la aproximativ 25 de ani înainte de debutul Younger Dryasului, atunci când rata de sedimentare ajunge la 2,45 mm/an, grosimea laminelor cu calcit crește iar viteza de sedimentare atinge 2,45 mm/an. Pe de o parte, semnalul izotopic din Meerfelder Maar indică o primă răcire climatică cu aproximativ 170 înainte de Younger Dryas fiind sincronă cu răcirea bruscă observată în Groenlanda în carotele de gheață (Rach et al., 2014). Pe de altă parte, modificarea litologică bruscă, de la un an la altul, are loc. exact la debutul Younger Dryasului, 12760 ani cal B.P..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Modificărilor litologice observate în cele trei situri ce alcătuiesc transectul de 500 km amplitudinea oscilațiilor sedimentologice din lacul Hämelsee este mult mare comparativ cu semnalul înregistrat în Rehwiese, dar mai mică decât semnalul din Meerfelder Maar. O posibilă explicație pentru acest semnal divergent o reprezintă localizarea siturilor analizate în raport cu oceanul Nord-Atlantic, considerat centrul de acțiune al răcirii din Younger Dryas, alături de condițiile locale ce induc un semnal particularizat fiecărui lac. De exemplu, în lacul Hämelsee similar cu lacul Meerfelder Maar, depozitarea varvelor reflectă sezonul rece în timp ce în lacul Rehwiese acestea reflectă semnalul din anotimpul cald. În regiunea Atlanticului de Nord, răcirea specifică Younger Dryasului este considerată mai pronunțată în sezonul rece comparativ cu cel cald (Lücke, Brauer, 2004). Prin urmare, este rezonabil ca semnal din sezonul cald să fie mai puțin afectat, fapt ce explică amplitudinea redusă a modificărilor din lacul Rehwiese (Neugebauer et al., 2012), iar semnalul din sezonul rece să fie mai pronunțat așa cum se observă în Merfeelder Maar și mai puțin în Haemelsee.</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lacul Haemelsee în timpul răcirii din Younger Dryas gradul de prezervare al varvelor este afectat astfel că la 40 de ani după debutul Younger Dryas și instalarea condițiilor specifice, varvele dispar, sedimentele depozitate se omogenizează. Posibil ca această alterare a gradul de prezervare a varvelor să fie cauzată de pătrunderea oxigenului în partea bazală a lacului adică încetarea stratificării lacului și instalarea condițiilor de amestec. Reducerea gradului de acoperire a bazinului cu vegetație arboricolă ar fi expus lacul la stres eolian, intesificarea vântului ar fi determinat amestecul apei și prin urmare, sistarea stratificării (Merkt, Müller, 1999). Ipoteza intensificării stresului eolian în această perioadă este confirmată și de observațiile din lacul Meerfelder Maar (Brauer et al., 2008). După cum se observă, deși vorrbim de o serie de diferențe în amplitudinea modificărilor sedimentologice și răspunsuri diferite a celor trei sisteme lacustre la condițiile climatice din Younger Dryas, acestea sunt sincrone, diferențele cronologice se încadrează în incertitudini. </w:t>
      </w:r>
    </w:p>
    <w:p w:rsidR="00BF0FF7" w:rsidRPr="001A2A0B" w:rsidRDefault="00BF0FF7" w:rsidP="00482D20">
      <w:pPr>
        <w:rPr>
          <w:sz w:val="18"/>
          <w:szCs w:val="18"/>
          <w:lang w:val="fr-FR"/>
        </w:rPr>
      </w:pPr>
      <w:r w:rsidRPr="001A2A0B">
        <w:rPr>
          <w:rFonts w:ascii="Times New Roman" w:hAnsi="Times New Roman" w:cs="Times New Roman"/>
          <w:sz w:val="18"/>
          <w:szCs w:val="18"/>
          <w:lang w:val="fr-FR"/>
        </w:rPr>
        <w:t xml:space="preserve">În urma acestei radiografii comparative se desprinde concluzia conform căreia modificările sedimentologice reflectă răspunsul sistemului depozițional la schimbările regionale și chiar emisferice, cel mai probabil, la </w:t>
      </w:r>
      <w:r w:rsidRPr="001A2A0B">
        <w:rPr>
          <w:rFonts w:ascii="Times New Roman" w:hAnsi="Times New Roman" w:cs="Times New Roman"/>
          <w:b/>
          <w:bCs/>
          <w:sz w:val="18"/>
          <w:szCs w:val="18"/>
          <w:lang w:val="fr-FR"/>
        </w:rPr>
        <w:t>reorganizarea circulației atmosferice</w:t>
      </w:r>
      <w:r w:rsidRPr="001A2A0B">
        <w:rPr>
          <w:rFonts w:ascii="Times New Roman" w:hAnsi="Times New Roman" w:cs="Times New Roman"/>
          <w:sz w:val="18"/>
          <w:szCs w:val="18"/>
          <w:lang w:val="fr-FR"/>
        </w:rPr>
        <w:t xml:space="preserve"> în domeniul Atlanticului de Nord. În plus, amplitudinea diferențială a schimbărilor observate de-a lungul transectului sugerează că lacurile situate mai aproape Atlanticului de Nord, e.g. Meerfelder Maar, sunt mai afectate de reorganizarea atmosferică din Younger Dryas în comparație cu lacurile situate mai departe, înspre continent, e.g. Haemelsee și Rehwiese.</w:t>
      </w:r>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În intervalul superior, nelaminat, prezența tefrei Vedde Ash (12140 ± 40 ani varve B.P.) a permis sincronizarea modificărilor observate în lacul Haemelsee cu cele din lacul Meerfelder Maar și Rehwiese. Deși în acest interval sedimentele din lacul Haemelsee nu prezintă laminații semnalul geochimic confirmă structura bipartită a acestui interval (Walker, 1995). Divizarea Younger Dryasului într-o fază superioară, mai rece și una inferioară, mai caldă - o caracteristică impresionantă a acestei perioade climatice, este raportată și în alte lacuri din Germania (Neugebauer et al., 2012), Polonia (Goslar et al., 1993) și Norvegia (Bakke et al., 2009). </w:t>
      </w:r>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În lacul Haemelsee, partea inferioară, mai veche a Younger Dryasului este caracterizată de creșterea activității erozionale și implicit a activității biologice lacustre și sugerează condiții climatice reci însă cu precipitații ridicate în bazin ce ar fi aduc nutrienții necesari pentru a susține productivitatea. Acest semnal este similar cu cel observat în lacul Rehwiese dar diferit de cel din lacul Meerfelder Maar unde indicatorii sugerează condiții climatice reci și uscate. </w:t>
      </w:r>
    </w:p>
    <w:p w:rsidR="00BF0FF7" w:rsidRPr="001A2A0B" w:rsidRDefault="00BF0FF7" w:rsidP="00482D20">
      <w:pPr>
        <w:rPr>
          <w:rFonts w:ascii="Times New Roman" w:hAnsi="Times New Roman" w:cs="Times New Roman"/>
          <w:sz w:val="18"/>
          <w:szCs w:val="18"/>
          <w:lang w:val="fr-FR"/>
        </w:rPr>
      </w:pPr>
      <w:r w:rsidRPr="00357ADE">
        <w:rPr>
          <w:rFonts w:ascii="Times New Roman" w:hAnsi="Times New Roman" w:cs="Times New Roman"/>
          <w:sz w:val="18"/>
          <w:szCs w:val="18"/>
        </w:rPr>
        <w:t xml:space="preserve">În lacul Haemelsee tranziția între cele două faze din Younger Dryas este marcată de o creștere a inputului de material clastic cu conținut ridicat de silt. În lacul Meerfelder Maar această tranziție este marcată de reorganizare completă a sistemului depozițional în timp ce în lacul Rehwiese se observă o ușoară scădere a grosimii varvelor de calcit deci o reducere a duratei sezonului cald. Un posibil candidat pentru acest răspuns diferențiat ar fi proximitatea lacurilor în raport cu calota de gheață scandinavă caracterizată în acea perioadă de avansarea către sud. </w:t>
      </w:r>
      <w:r w:rsidRPr="001A2A0B">
        <w:rPr>
          <w:rFonts w:ascii="Times New Roman" w:hAnsi="Times New Roman" w:cs="Times New Roman"/>
          <w:sz w:val="18"/>
          <w:szCs w:val="18"/>
          <w:lang w:val="fr-FR"/>
        </w:rPr>
        <w:t xml:space="preserve">Extinderea calotei glaciare scandinavă ar fi determinat pătrunderea maselor de aer siberiene caracterizate de condiții reci și uscate peste nord-estul Germaniei (Neugebauer et al., 2012). Concidența dintre creșterea fluxului de material detritic cu conținut ridicat de silt observate în lacul Haemelsee cu formarea dunelor în regiune confirmă intensificarea acțiunii eoliene și persistența condițiilor de uscăciune. </w:t>
      </w:r>
    </w:p>
    <w:p w:rsidR="00BF0FF7" w:rsidRPr="00357ADE" w:rsidRDefault="00BF0FF7" w:rsidP="00482D20">
      <w:pPr>
        <w:rPr>
          <w:rFonts w:ascii="Times New Roman" w:hAnsi="Times New Roman" w:cs="Times New Roman"/>
          <w:sz w:val="18"/>
          <w:szCs w:val="18"/>
        </w:rPr>
      </w:pPr>
      <w:r w:rsidRPr="001A2A0B">
        <w:rPr>
          <w:rFonts w:ascii="Times New Roman" w:hAnsi="Times New Roman" w:cs="Times New Roman"/>
          <w:sz w:val="18"/>
          <w:szCs w:val="18"/>
          <w:lang w:val="fr-FR"/>
        </w:rPr>
        <w:t xml:space="preserve">În lacul Haemelsee, faza a doua a Younger Dryasului este caracterizată de fluxuri detritice în scădere dar de o creștere a cantității de silt indicând scăderea cantității de precipitații și/sau creșterea vitezei vântului. Acest semnal este similar cu cel observat în Rehwiese însă contrastant semnalului din Meerfelder Maar unde partea inferioară a Younger Dryasului (YD Timpuriu) apare rece și cu precipitații ridicate. </w:t>
      </w:r>
      <w:r w:rsidRPr="00357ADE">
        <w:rPr>
          <w:rFonts w:ascii="Times New Roman" w:hAnsi="Times New Roman" w:cs="Times New Roman"/>
          <w:sz w:val="18"/>
          <w:szCs w:val="18"/>
        </w:rPr>
        <w:t xml:space="preserve">Amplitudinea schimbărilor aferente celor două faze din Younger Dryas este mult mai pronunțate în lacul Meerfelder Maar comparativ cu lacul Haemelsee și Rehwiese. </w:t>
      </w:r>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Semnalul divergent observat în timpul Younger Dryasului în lacurile Haemelsee, Rehwiese și Meerfelder Maar ar putea fi explicat de: </w:t>
      </w:r>
      <w:r w:rsidRPr="00357ADE">
        <w:rPr>
          <w:rFonts w:ascii="Times New Roman" w:hAnsi="Times New Roman" w:cs="Times New Roman"/>
          <w:i/>
          <w:iCs/>
          <w:sz w:val="18"/>
          <w:szCs w:val="18"/>
        </w:rPr>
        <w:t>i)</w:t>
      </w:r>
      <w:r w:rsidRPr="00357ADE">
        <w:rPr>
          <w:rFonts w:ascii="Times New Roman" w:hAnsi="Times New Roman" w:cs="Times New Roman"/>
          <w:sz w:val="18"/>
          <w:szCs w:val="18"/>
        </w:rPr>
        <w:t xml:space="preserve"> proximitatea în raport cu oceanul Atlantic de Nord considerat nucleul de acțiune al schimbărilor climatice din Younger Dyas </w:t>
      </w:r>
      <w:r w:rsidRPr="00357ADE">
        <w:rPr>
          <w:rFonts w:ascii="Times New Roman" w:hAnsi="Times New Roman" w:cs="Times New Roman"/>
          <w:i/>
          <w:iCs/>
          <w:sz w:val="18"/>
          <w:szCs w:val="18"/>
        </w:rPr>
        <w:t>ii)</w:t>
      </w:r>
      <w:r w:rsidRPr="00357ADE">
        <w:rPr>
          <w:rFonts w:ascii="Times New Roman" w:hAnsi="Times New Roman" w:cs="Times New Roman"/>
          <w:sz w:val="18"/>
          <w:szCs w:val="18"/>
        </w:rPr>
        <w:t xml:space="preserve"> distanța față de calotă glaciară scandinavă, care ar fi avansat în timpul Younger Dryasului și </w:t>
      </w:r>
      <w:r w:rsidRPr="00357ADE">
        <w:rPr>
          <w:rFonts w:ascii="Times New Roman" w:hAnsi="Times New Roman" w:cs="Times New Roman"/>
          <w:i/>
          <w:iCs/>
          <w:sz w:val="18"/>
          <w:szCs w:val="18"/>
        </w:rPr>
        <w:t>iii)</w:t>
      </w:r>
      <w:r w:rsidRPr="00357ADE">
        <w:rPr>
          <w:rFonts w:ascii="Times New Roman" w:hAnsi="Times New Roman" w:cs="Times New Roman"/>
          <w:sz w:val="18"/>
          <w:szCs w:val="18"/>
        </w:rPr>
        <w:t xml:space="preserve"> condițiile locale.</w:t>
      </w:r>
    </w:p>
    <w:p w:rsidR="00BF0FF7" w:rsidRPr="00357ADE" w:rsidRDefault="00BF0FF7" w:rsidP="00482D20">
      <w:pPr>
        <w:rPr>
          <w:rFonts w:ascii="Times New Roman" w:hAnsi="Times New Roman" w:cs="Times New Roman"/>
          <w:noProof/>
          <w:sz w:val="18"/>
          <w:szCs w:val="18"/>
        </w:rPr>
      </w:pPr>
    </w:p>
    <w:p w:rsidR="00BF0FF7" w:rsidRPr="001D5650" w:rsidRDefault="00BF0FF7" w:rsidP="001D5650">
      <w:pPr>
        <w:pStyle w:val="Heading1"/>
        <w:numPr>
          <w:ilvl w:val="0"/>
          <w:numId w:val="0"/>
        </w:numPr>
        <w:ind w:left="360"/>
      </w:pPr>
      <w:bookmarkStart w:id="100" w:name="_Toc448251390"/>
      <w:bookmarkStart w:id="101" w:name="_Toc448251391"/>
      <w:bookmarkEnd w:id="100"/>
      <w:bookmarkEnd w:id="101"/>
    </w:p>
    <w:p w:rsidR="00BF0FF7" w:rsidRPr="00357ADE" w:rsidRDefault="00BF0FF7" w:rsidP="00357ADE"/>
    <w:p w:rsidR="00BF0FF7" w:rsidRPr="00357ADE" w:rsidRDefault="00BF0FF7" w:rsidP="003F7C2E">
      <w:pPr>
        <w:pStyle w:val="Heading1"/>
      </w:pPr>
      <w:bookmarkStart w:id="102" w:name="_Toc449350885"/>
      <w:r w:rsidRPr="00357ADE">
        <w:t>Concluzii</w:t>
      </w:r>
      <w:bookmarkEnd w:id="102"/>
    </w:p>
    <w:p w:rsidR="00BF0FF7" w:rsidRPr="00357ADE" w:rsidRDefault="00BF0FF7" w:rsidP="00482D20">
      <w:pPr>
        <w:rPr>
          <w:sz w:val="18"/>
          <w:szCs w:val="18"/>
        </w:rPr>
      </w:pPr>
    </w:p>
    <w:p w:rsidR="00BF0FF7" w:rsidRPr="001A2A0B" w:rsidRDefault="00BF0FF7" w:rsidP="00482D20">
      <w:pPr>
        <w:ind w:firstLine="720"/>
        <w:rPr>
          <w:rFonts w:ascii="Times New Roman" w:hAnsi="Times New Roman" w:cs="Times New Roman"/>
          <w:sz w:val="18"/>
          <w:szCs w:val="18"/>
          <w:lang w:val="fr-FR"/>
        </w:rPr>
      </w:pPr>
      <w:r w:rsidRPr="00357ADE">
        <w:rPr>
          <w:rFonts w:ascii="Times New Roman" w:hAnsi="Times New Roman" w:cs="Times New Roman"/>
          <w:sz w:val="18"/>
          <w:szCs w:val="18"/>
        </w:rPr>
        <w:t xml:space="preserve">Lucrarea de față surprinde o fracțiune a complexității reacției sistemelor lacustre la comportamentul climatic și la presiunea antropică din timpul Glaciarului Târziu și Holocenului Mediu/Târziu. Investigația s-a axat pe două studii de caz și anume </w:t>
      </w:r>
      <w:r w:rsidRPr="00357ADE">
        <w:rPr>
          <w:rFonts w:ascii="Times New Roman" w:hAnsi="Times New Roman" w:cs="Times New Roman"/>
          <w:b/>
          <w:bCs/>
          <w:sz w:val="18"/>
          <w:szCs w:val="18"/>
        </w:rPr>
        <w:t>lacul Ighiel (Munții Trascău, România), sit principal</w:t>
      </w:r>
      <w:r w:rsidRPr="00357ADE">
        <w:rPr>
          <w:rFonts w:ascii="Times New Roman" w:hAnsi="Times New Roman" w:cs="Times New Roman"/>
          <w:sz w:val="18"/>
          <w:szCs w:val="18"/>
        </w:rPr>
        <w:t xml:space="preserve"> de investigație și </w:t>
      </w:r>
      <w:r w:rsidRPr="00357ADE">
        <w:rPr>
          <w:rFonts w:ascii="Times New Roman" w:hAnsi="Times New Roman" w:cs="Times New Roman"/>
          <w:b/>
          <w:bCs/>
          <w:sz w:val="18"/>
          <w:szCs w:val="18"/>
        </w:rPr>
        <w:t xml:space="preserve">lacul Haemelsee (Câmpia Weischlian, Germania) </w:t>
      </w:r>
      <w:r w:rsidRPr="00357ADE">
        <w:rPr>
          <w:rFonts w:ascii="Times New Roman" w:hAnsi="Times New Roman" w:cs="Times New Roman"/>
          <w:sz w:val="18"/>
          <w:szCs w:val="18"/>
        </w:rPr>
        <w:t xml:space="preserve">folosit aici drept </w:t>
      </w:r>
      <w:r w:rsidRPr="00357ADE">
        <w:rPr>
          <w:rFonts w:ascii="Times New Roman" w:hAnsi="Times New Roman" w:cs="Times New Roman"/>
          <w:b/>
          <w:bCs/>
          <w:sz w:val="18"/>
          <w:szCs w:val="18"/>
        </w:rPr>
        <w:t>sit de training</w:t>
      </w:r>
      <w:r w:rsidRPr="00357ADE">
        <w:rPr>
          <w:rFonts w:ascii="Times New Roman" w:hAnsi="Times New Roman" w:cs="Times New Roman"/>
          <w:sz w:val="18"/>
          <w:szCs w:val="18"/>
        </w:rPr>
        <w:t xml:space="preserve"> datorită specificului laminat al sedimentelor. </w:t>
      </w:r>
      <w:r w:rsidRPr="001A2A0B">
        <w:rPr>
          <w:rFonts w:ascii="Times New Roman" w:hAnsi="Times New Roman" w:cs="Times New Roman"/>
          <w:sz w:val="18"/>
          <w:szCs w:val="18"/>
          <w:lang w:val="fr-FR"/>
        </w:rPr>
        <w:t xml:space="preserve">Astfel, printr-o abordare interdisciplinară a celor două arhive naturale lacustre s-a evaluat sensibilitatea indicatorilor paleolimnologici la modificările de climă, mediu și stres antropic și s-au extras, la rezoluție ridicată, informații de paleoclimă și paleomediu.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b/>
          <w:bCs/>
          <w:sz w:val="18"/>
          <w:szCs w:val="18"/>
          <w:lang w:val="fr-FR"/>
        </w:rPr>
        <w:t>Obiectivele principale</w:t>
      </w:r>
      <w:r w:rsidRPr="001A2A0B">
        <w:rPr>
          <w:rFonts w:ascii="Times New Roman" w:hAnsi="Times New Roman" w:cs="Times New Roman"/>
          <w:sz w:val="18"/>
          <w:szCs w:val="18"/>
          <w:lang w:val="fr-FR"/>
        </w:rPr>
        <w:t xml:space="preserve"> ale studiului au fost identificarea fazelor de sedimentare a bazinului lacustru, reconstituirea evoluției mediului de depozitare lacustru, evaluarea răspunsului local la schimbările climatice și/sau antropice și raportarea acestui comportament la semnalele interceptate în arhivele locale și regionale în dorința de a completa informațiile paleoclimatice disponibile în cele două zone de studiu.</w:t>
      </w:r>
    </w:p>
    <w:p w:rsidR="00BF0FF7" w:rsidRPr="001A2A0B" w:rsidRDefault="00BF0FF7" w:rsidP="00482D20">
      <w:pPr>
        <w:rPr>
          <w:sz w:val="18"/>
          <w:szCs w:val="18"/>
          <w:lang w:val="fr-FR"/>
        </w:rPr>
      </w:pPr>
      <w:r w:rsidRPr="001A2A0B">
        <w:rPr>
          <w:rFonts w:ascii="Times New Roman" w:hAnsi="Times New Roman" w:cs="Times New Roman"/>
          <w:sz w:val="18"/>
          <w:szCs w:val="18"/>
          <w:lang w:val="fr-FR"/>
        </w:rPr>
        <w:t xml:space="preserve">Pentru a putea răspunde acestor obiective am recurs, prin aplicarea unui set de analize variate, la dezvoltarea unor </w:t>
      </w:r>
      <w:r w:rsidRPr="001A2A0B">
        <w:rPr>
          <w:rFonts w:ascii="Times New Roman" w:hAnsi="Times New Roman" w:cs="Times New Roman"/>
          <w:b/>
          <w:bCs/>
          <w:sz w:val="18"/>
          <w:szCs w:val="18"/>
          <w:lang w:val="fr-FR"/>
        </w:rPr>
        <w:t>indicatori paleolimnologici</w:t>
      </w:r>
      <w:r w:rsidRPr="001A2A0B">
        <w:rPr>
          <w:rFonts w:ascii="Times New Roman" w:hAnsi="Times New Roman" w:cs="Times New Roman"/>
          <w:sz w:val="18"/>
          <w:szCs w:val="18"/>
          <w:lang w:val="fr-FR"/>
        </w:rPr>
        <w:t xml:space="preserve">. Astfel, în ambele studii de caz informațiile </w:t>
      </w:r>
      <w:r w:rsidRPr="001A2A0B">
        <w:rPr>
          <w:rFonts w:ascii="Times New Roman" w:hAnsi="Times New Roman" w:cs="Times New Roman"/>
          <w:b/>
          <w:bCs/>
          <w:sz w:val="18"/>
          <w:szCs w:val="18"/>
          <w:lang w:val="fr-FR"/>
        </w:rPr>
        <w:t xml:space="preserve">sedimentologice, geochimice și fizice </w:t>
      </w:r>
      <w:r w:rsidRPr="001A2A0B">
        <w:rPr>
          <w:rFonts w:ascii="Times New Roman" w:hAnsi="Times New Roman" w:cs="Times New Roman"/>
          <w:sz w:val="18"/>
          <w:szCs w:val="18"/>
          <w:lang w:val="fr-FR"/>
        </w:rPr>
        <w:t xml:space="preserve">ne-au ajutat să conturăm o imagine de ansamblu cu privire la evoluția celor două lacuri și să descifrăm factorii și procesele ce guvernează depozitarea sedimentelor. De-a lungul evoluției celor două medii lacustre, trendul indicatorilor dezvoltați a fost caracterizat de similitudini și de discordanțe cu valori maximale și minimale specifice anumitor intervale de timp conturând răspunsul acestora la modificările ce au avut loc în exteriorul bazinului lacustru și în interiorul acestuia.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Activitatea erozională din bazinele lacustre identificată ca input de material detritic este semnalată în paleta geochimică de elemente precum titaniu (Ti), siliciu (Si), potasiu (K). Vârfurile acestor elemente sunt relaționate cu evenimente erozionale de mare energie ca răspuns la modificările de ordin climatic și/sau antropic din bazin. </w:t>
      </w:r>
    </w:p>
    <w:p w:rsidR="00BF0FF7" w:rsidRPr="001A2A0B" w:rsidRDefault="00BF0FF7" w:rsidP="00482D20">
      <w:pPr>
        <w:ind w:firstLine="720"/>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primul studiu de caz - lacul Ighiel, raportul dintre zirconiu (Zr) și rubidiu (Rb) și potasiu (K) și siliciu (Si) este utilizat ca indicator al dimensiunii particulelor, creșterea raportului dintre zirconiu (Zr) și rubidiu (Rb) corespunde cu depozitarea sedimentelor grosiere iar valorile ridicate ale raportului dintre potasiu (K) și siliciu (Si) indică depozitarea fracțiunii fine, argiloase. Raportul dintre mangan (Mn) și fier (Fe) precum și cele dintre plumb (Pb) și cupru (Cu) sunt relaționate cu modificările redoxului. Conținutul de material organic și carbonatic reflectă activitatea biologică și efectele proceselor de diageneză. În cazul calciului (Ca) și respectiv, al fierului (Fe), pentru a evita interpretarea eronată, elementele geochimice folosite în analiză au fost normalizate prin raportarea la concentrația titaniului, acesta din urmă fiind unul din elementele de origine detritică cu grad de imobilitate și conservativitate ridicat, adică nu este afectat de mecanismele din timpul procesului de eroziune sau de activitatea biologică și modificările condițiilor de oxigenare. Acest raport a pemis extragerea componentei de origine terigenă din elementele geochimice și obținerea unui indicator valid, cu valori cât mai apropiate de realitate. În ceea ce privește proprietățile magnetice ale sedimentelor, acestea reflectă concentrația, mineralogia și dimensiunea particulelor magnetice componente. Spre exemplu, valorile susceptibilității magnetice (MS) reprezintă totalitatea mineralelor magnetice prezente într-o unitate de sediment, raportul dintre ARM (magnetizare remanentă anhisteretică) și SIRM (magnetizare izotermală remanentă saturată) indică dimensiunea mineralelor ferimagnetice iar parametrul S300 corespunde modificărilor de ordin mineralogic și dimensional. Trendul parametrilor detritice analizați este relaționat cu ciclul post-depozițional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cel de-al doilea studiu de caz – lacul Haemelsee, concentrațiile fierului </w:t>
      </w:r>
      <w:r w:rsidRPr="001A2A0B">
        <w:rPr>
          <w:rFonts w:ascii="Times New Roman" w:hAnsi="Times New Roman" w:cs="Times New Roman"/>
          <w:b/>
          <w:bCs/>
          <w:sz w:val="18"/>
          <w:szCs w:val="18"/>
          <w:lang w:val="fr-FR"/>
        </w:rPr>
        <w:t>(Fe)</w:t>
      </w:r>
      <w:r w:rsidRPr="001A2A0B">
        <w:rPr>
          <w:rFonts w:ascii="Times New Roman" w:hAnsi="Times New Roman" w:cs="Times New Roman"/>
          <w:sz w:val="18"/>
          <w:szCs w:val="18"/>
          <w:lang w:val="fr-FR"/>
        </w:rPr>
        <w:t xml:space="preserve"> și calciului </w:t>
      </w:r>
      <w:r w:rsidRPr="001A2A0B">
        <w:rPr>
          <w:rFonts w:ascii="Times New Roman" w:hAnsi="Times New Roman" w:cs="Times New Roman"/>
          <w:b/>
          <w:bCs/>
          <w:sz w:val="18"/>
          <w:szCs w:val="18"/>
          <w:lang w:val="fr-FR"/>
        </w:rPr>
        <w:t>(Ca)</w:t>
      </w:r>
      <w:r w:rsidRPr="001A2A0B">
        <w:rPr>
          <w:rFonts w:ascii="Times New Roman" w:hAnsi="Times New Roman" w:cs="Times New Roman"/>
          <w:sz w:val="18"/>
          <w:szCs w:val="18"/>
          <w:lang w:val="fr-FR"/>
        </w:rPr>
        <w:t xml:space="preserve"> semnalează precipitarea </w:t>
      </w:r>
      <w:r w:rsidRPr="001A2A0B">
        <w:rPr>
          <w:rFonts w:ascii="Times New Roman" w:hAnsi="Times New Roman" w:cs="Times New Roman"/>
          <w:b/>
          <w:bCs/>
          <w:sz w:val="18"/>
          <w:szCs w:val="18"/>
          <w:lang w:val="fr-FR"/>
        </w:rPr>
        <w:t>sideritului</w:t>
      </w:r>
      <w:r w:rsidRPr="001A2A0B">
        <w:rPr>
          <w:rFonts w:ascii="Times New Roman" w:hAnsi="Times New Roman" w:cs="Times New Roman"/>
          <w:sz w:val="18"/>
          <w:szCs w:val="18"/>
          <w:lang w:val="fr-FR"/>
        </w:rPr>
        <w:t xml:space="preserve"> și respectiv, formarea </w:t>
      </w:r>
      <w:r w:rsidRPr="001A2A0B">
        <w:rPr>
          <w:rFonts w:ascii="Times New Roman" w:hAnsi="Times New Roman" w:cs="Times New Roman"/>
          <w:b/>
          <w:bCs/>
          <w:sz w:val="18"/>
          <w:szCs w:val="18"/>
          <w:lang w:val="fr-FR"/>
        </w:rPr>
        <w:t>calcitului</w:t>
      </w:r>
      <w:r w:rsidRPr="001A2A0B">
        <w:rPr>
          <w:rFonts w:ascii="Times New Roman" w:hAnsi="Times New Roman" w:cs="Times New Roman"/>
          <w:sz w:val="18"/>
          <w:szCs w:val="18"/>
          <w:lang w:val="fr-FR"/>
        </w:rPr>
        <w:t xml:space="preserve">, cele două elemente sunt reprezentative pentru depozitarea din </w:t>
      </w:r>
      <w:r w:rsidRPr="001A2A0B">
        <w:rPr>
          <w:rFonts w:ascii="Times New Roman" w:hAnsi="Times New Roman" w:cs="Times New Roman"/>
          <w:b/>
          <w:bCs/>
          <w:sz w:val="18"/>
          <w:szCs w:val="18"/>
          <w:lang w:val="fr-FR"/>
        </w:rPr>
        <w:t>sezonul cald</w:t>
      </w:r>
      <w:r w:rsidRPr="001A2A0B">
        <w:rPr>
          <w:rFonts w:ascii="Times New Roman" w:hAnsi="Times New Roman" w:cs="Times New Roman"/>
          <w:sz w:val="18"/>
          <w:szCs w:val="18"/>
          <w:lang w:val="fr-FR"/>
        </w:rPr>
        <w:t xml:space="preserve">. De asemenea, investigația microscopică a permis identificarea diferitelor tipuri de lamine astfel că laminele alcătuite din materia organică amorfă sau silt și argilă reprezintă depozitarea din </w:t>
      </w:r>
      <w:r w:rsidRPr="001A2A0B">
        <w:rPr>
          <w:rFonts w:ascii="Times New Roman" w:hAnsi="Times New Roman" w:cs="Times New Roman"/>
          <w:b/>
          <w:bCs/>
          <w:sz w:val="18"/>
          <w:szCs w:val="18"/>
          <w:lang w:val="fr-FR"/>
        </w:rPr>
        <w:t>sezonul rece</w:t>
      </w:r>
      <w:r w:rsidRPr="001A2A0B">
        <w:rPr>
          <w:rFonts w:ascii="Times New Roman" w:hAnsi="Times New Roman" w:cs="Times New Roman"/>
          <w:sz w:val="18"/>
          <w:szCs w:val="18"/>
          <w:lang w:val="fr-FR"/>
        </w:rPr>
        <w:t xml:space="preserve"> în timp ce laminele cu siderit, calcit și diatomee reprezintă depozitarea din sezonul cald. </w:t>
      </w:r>
    </w:p>
    <w:p w:rsidR="00BF0FF7" w:rsidRPr="001A2A0B" w:rsidRDefault="00BF0FF7" w:rsidP="00482D20">
      <w:pPr>
        <w:ind w:firstLine="576"/>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În cazul </w:t>
      </w:r>
      <w:r w:rsidRPr="001A2A0B">
        <w:rPr>
          <w:rFonts w:ascii="Times New Roman" w:hAnsi="Times New Roman" w:cs="Times New Roman"/>
          <w:b/>
          <w:bCs/>
          <w:sz w:val="18"/>
          <w:szCs w:val="18"/>
          <w:lang w:val="fr-FR"/>
        </w:rPr>
        <w:t>lacului Ighiel</w:t>
      </w:r>
      <w:r w:rsidRPr="001A2A0B">
        <w:rPr>
          <w:rFonts w:ascii="Times New Roman" w:hAnsi="Times New Roman" w:cs="Times New Roman"/>
          <w:sz w:val="18"/>
          <w:szCs w:val="18"/>
          <w:lang w:val="fr-FR"/>
        </w:rPr>
        <w:t xml:space="preserve">, în baza acestor informații s-au putut stabili patru faze de sedimentare ce definesc și caracterizează dinamica lacustră. Astfel, s-a evidențiat faptul că evoluția dinamicii sedimentare este în strânsă legătură cu condițiile morfologice și cu cele climatice, sedimentele lacustre reușind să surprindă un semnal paleoclimatic sincron cu cel observat în arhivele naturale de la latitudini europene medii, în special zona Carpaților, zona mediteraneană și zona Alpilor. </w:t>
      </w:r>
    </w:p>
    <w:p w:rsidR="00BF0FF7" w:rsidRPr="00357ADE" w:rsidRDefault="00BF0FF7" w:rsidP="00482D20">
      <w:pPr>
        <w:ind w:firstLine="576"/>
        <w:rPr>
          <w:rFonts w:ascii="Times New Roman" w:hAnsi="Times New Roman" w:cs="Times New Roman"/>
          <w:sz w:val="18"/>
          <w:szCs w:val="18"/>
        </w:rPr>
      </w:pPr>
      <w:r w:rsidRPr="001A2A0B">
        <w:rPr>
          <w:rFonts w:ascii="Times New Roman" w:hAnsi="Times New Roman" w:cs="Times New Roman"/>
          <w:sz w:val="18"/>
          <w:szCs w:val="18"/>
          <w:lang w:val="fr-FR"/>
        </w:rPr>
        <w:t xml:space="preserve">Prima fază în sedimentarea lacustră surprinde ultima parte a Holocenului Mijlociu, 6020-4200 ani cal B.P., și conturează un bazin hidrografic afectat de procese geomorfologice intense și un bazin lacustru instabil, unde predomină condiții turbulente. A doua fază de sedimentare (4200 - 2500 ani cal B.P.) reflectă stabilizarea bazinului și conturarea ecosistemului lacustru, cea mai mare parte din materialul depozitat provine din surse externe la care se adaugă, într-o poâroporție mai mică, surse interne, adică material rezultat în urma proceselor endogene și autigene. În timpul fazei a treia de sedimentare ce acoperă intervalul 2500 - 1200 ani cal B.P., bazinul lacustru se stabilizează, sedimentarea fiind dominată de procese de origine internă; creșterea frecvenței laminelor organice sugerează scăderea drastică, în ritm sezonier a nivelului apei lacului. Ultima fază de sedimentare (1200 - - 60 ani cal B.P.) conturează un bazin în curs de destabilizeare, sedimentarea fiind mediată de sursele interne și de cele externe. Maximele înregistrate în activitatea erozională în jurul anilor 6000 cal B.P, 5700 cal B.P, 5000 cal B.P, 4250 cal B.P, 4000 cal B.P, 3600 cal B.P, 3300 cal B.P, 3100 – 2700 cal B.P., 2500 - 2300 cal B.P., 1400 - 1100 cal B.P., sunt sincrone cu </w:t>
      </w:r>
      <w:r w:rsidRPr="001A2A0B">
        <w:rPr>
          <w:rFonts w:ascii="Times New Roman" w:hAnsi="Times New Roman" w:cs="Times New Roman"/>
          <w:b/>
          <w:bCs/>
          <w:sz w:val="18"/>
          <w:szCs w:val="18"/>
          <w:lang w:val="fr-FR"/>
        </w:rPr>
        <w:t>evenimente hidro-climatice regionale</w:t>
      </w:r>
      <w:r w:rsidRPr="001A2A0B">
        <w:rPr>
          <w:rFonts w:ascii="Times New Roman" w:hAnsi="Times New Roman" w:cs="Times New Roman"/>
          <w:sz w:val="18"/>
          <w:szCs w:val="18"/>
          <w:lang w:val="fr-FR"/>
        </w:rPr>
        <w:t xml:space="preserve"> în timp ce modificările observate în  ultimii 300 de ani sunt relaționate cu intensificarea activității antropice. </w:t>
      </w:r>
      <w:r w:rsidRPr="00357ADE">
        <w:rPr>
          <w:rFonts w:ascii="Times New Roman" w:hAnsi="Times New Roman" w:cs="Times New Roman"/>
          <w:sz w:val="18"/>
          <w:szCs w:val="18"/>
        </w:rPr>
        <w:t xml:space="preserve">Reducerea activității erozionale în intervalele 2300-1500 ani cal B.P. și 1000-700 ani cal B.P. susține instalarea condițiilor climatice calde și uscate specifice </w:t>
      </w:r>
      <w:r w:rsidRPr="00357ADE">
        <w:rPr>
          <w:rFonts w:ascii="Times New Roman" w:hAnsi="Times New Roman" w:cs="Times New Roman"/>
          <w:b/>
          <w:bCs/>
          <w:sz w:val="18"/>
          <w:szCs w:val="18"/>
        </w:rPr>
        <w:t>Perioadei Romane Calde</w:t>
      </w:r>
      <w:r w:rsidRPr="00357ADE">
        <w:rPr>
          <w:rFonts w:ascii="Times New Roman" w:hAnsi="Times New Roman" w:cs="Times New Roman"/>
          <w:sz w:val="18"/>
          <w:szCs w:val="18"/>
        </w:rPr>
        <w:t xml:space="preserve"> și </w:t>
      </w:r>
      <w:r w:rsidRPr="00357ADE">
        <w:rPr>
          <w:rFonts w:ascii="Times New Roman" w:hAnsi="Times New Roman" w:cs="Times New Roman"/>
          <w:b/>
          <w:bCs/>
          <w:sz w:val="18"/>
          <w:szCs w:val="18"/>
        </w:rPr>
        <w:t>Anomaliei Climatice Medievale</w:t>
      </w:r>
      <w:r w:rsidRPr="00357ADE">
        <w:rPr>
          <w:rFonts w:ascii="Times New Roman" w:hAnsi="Times New Roman" w:cs="Times New Roman"/>
          <w:sz w:val="18"/>
          <w:szCs w:val="18"/>
        </w:rPr>
        <w:t xml:space="preserve">. În intervalul 700 - 250 ani cal B.P. reducerea activității erozionale și productivității lacustre sugerează scăderea temperaturilor din timpul Micii Ere Glaciare. </w:t>
      </w:r>
    </w:p>
    <w:p w:rsidR="00BF0FF7" w:rsidRPr="00357ADE" w:rsidRDefault="00BF0FF7" w:rsidP="00482D20">
      <w:pPr>
        <w:ind w:firstLine="576"/>
        <w:rPr>
          <w:rFonts w:ascii="Times New Roman" w:hAnsi="Times New Roman" w:cs="Times New Roman"/>
          <w:sz w:val="18"/>
          <w:szCs w:val="18"/>
        </w:rPr>
      </w:pPr>
      <w:r w:rsidRPr="00357ADE">
        <w:rPr>
          <w:rFonts w:ascii="Times New Roman" w:hAnsi="Times New Roman" w:cs="Times New Roman"/>
          <w:sz w:val="18"/>
          <w:szCs w:val="18"/>
        </w:rPr>
        <w:t xml:space="preserve">În ceea ce privește </w:t>
      </w:r>
      <w:r w:rsidRPr="00357ADE">
        <w:rPr>
          <w:rFonts w:ascii="Times New Roman" w:hAnsi="Times New Roman" w:cs="Times New Roman"/>
          <w:b/>
          <w:bCs/>
          <w:sz w:val="18"/>
          <w:szCs w:val="18"/>
        </w:rPr>
        <w:t>activitățile antropice,</w:t>
      </w:r>
      <w:r w:rsidRPr="00357ADE">
        <w:rPr>
          <w:rFonts w:ascii="Times New Roman" w:hAnsi="Times New Roman" w:cs="Times New Roman"/>
          <w:sz w:val="18"/>
          <w:szCs w:val="18"/>
        </w:rPr>
        <w:t xml:space="preserve"> în zonele apropiate bazinului Ighiel există evidențe arheologice ale prezenței umane încă de acum 6000 - 7000 de ani (Neolitic – Epoca Cuprului), cu locuire permanentă începând cu</w:t>
      </w:r>
      <w:r w:rsidRPr="00357ADE">
        <w:rPr>
          <w:rFonts w:ascii="Times New Roman" w:hAnsi="Times New Roman" w:cs="Times New Roman"/>
          <w:b/>
          <w:bCs/>
          <w:i/>
          <w:iCs/>
          <w:sz w:val="18"/>
          <w:szCs w:val="18"/>
        </w:rPr>
        <w:t xml:space="preserve"> </w:t>
      </w:r>
      <w:r w:rsidRPr="00357ADE">
        <w:rPr>
          <w:rFonts w:ascii="Times New Roman" w:hAnsi="Times New Roman" w:cs="Times New Roman"/>
          <w:sz w:val="18"/>
          <w:szCs w:val="18"/>
        </w:rPr>
        <w:t>Epoca Bronzului. Se remarcă vestigiile arheologice din perioada ocupației romane când progresul comunităților umane a fost legat de exploatarea minereurilor. În ciuda acestor evidențe, indicatorii sedimentologici nu ne permit estimarea gradului de alterare indus de activitatea umană mediului local și implicit, lacustru.</w:t>
      </w:r>
    </w:p>
    <w:p w:rsidR="00BF0FF7" w:rsidRPr="00357ADE" w:rsidRDefault="00BF0FF7" w:rsidP="00482D20">
      <w:pPr>
        <w:ind w:firstLine="576"/>
        <w:rPr>
          <w:rFonts w:ascii="Times New Roman" w:hAnsi="Times New Roman" w:cs="Times New Roman"/>
          <w:sz w:val="18"/>
          <w:szCs w:val="18"/>
        </w:rPr>
      </w:pPr>
      <w:r w:rsidRPr="00357ADE">
        <w:rPr>
          <w:rFonts w:ascii="Times New Roman" w:hAnsi="Times New Roman" w:cs="Times New Roman"/>
          <w:sz w:val="18"/>
          <w:szCs w:val="18"/>
        </w:rPr>
        <w:t xml:space="preserve">Din aceste rezultate se desprinde idea conform căreia </w:t>
      </w:r>
      <w:r w:rsidRPr="00357ADE">
        <w:rPr>
          <w:rFonts w:ascii="Times New Roman" w:hAnsi="Times New Roman" w:cs="Times New Roman"/>
          <w:b/>
          <w:bCs/>
          <w:sz w:val="18"/>
          <w:szCs w:val="18"/>
        </w:rPr>
        <w:t>factorul climatic suprapus celui geomorfologic/litologic</w:t>
      </w:r>
      <w:r w:rsidRPr="00357ADE">
        <w:rPr>
          <w:rFonts w:ascii="Times New Roman" w:hAnsi="Times New Roman" w:cs="Times New Roman"/>
          <w:sz w:val="18"/>
          <w:szCs w:val="18"/>
        </w:rPr>
        <w:t xml:space="preserve"> condiționează sedimentarea în lacului Ighiel. Ținând cont de faptul că datele noastre nu permit cuantificarea exactă a gradului de participare al factorului antropic în evoluția depozitării lacustre, există posibilitatea ca impactul activităților antropice asupra bazinului hidrografic Ighiel să fie redus și astfel, mascat de semnalul imprimat de climat, acesta din urmă fiind supraestimat. </w:t>
      </w:r>
    </w:p>
    <w:p w:rsidR="00BF0FF7" w:rsidRPr="00357ADE" w:rsidRDefault="00BF0FF7" w:rsidP="00482D20">
      <w:pPr>
        <w:rPr>
          <w:rFonts w:ascii="Times New Roman" w:hAnsi="Times New Roman" w:cs="Times New Roman"/>
          <w:sz w:val="18"/>
          <w:szCs w:val="18"/>
        </w:rPr>
      </w:pPr>
      <w:r w:rsidRPr="00357ADE">
        <w:rPr>
          <w:rFonts w:ascii="Times New Roman" w:hAnsi="Times New Roman" w:cs="Times New Roman"/>
          <w:sz w:val="18"/>
          <w:szCs w:val="18"/>
        </w:rPr>
        <w:t xml:space="preserve">Compararea trendul indicatorilor paleolimnologici din lacul Ighiel cu alte reconstituiri paleoclimatice din Europa indică faptul că există o corelație temporară între sistemul lacustru și oscilațiile climatice de prim rang înregistrate în special în regiunea atlantică și mediteraneană. Amplitudinea modificărilor este mai redusă în lacul Ighiel comparativ cu cele înregistrate în regiunile menționate probabil datorită distanței față de nucleul de acțiune al acestor variații climatice – Oceanul Atlantic prin reducerii influenței maselor de aer oceanice. Astfel, rezultatele noastre sugerează strânsa legătură dintre sistemul oceanic și cel atmosferic în emisfera nordică în timpul Holocenului cu propagarea modificărilor climatice către partea central-estică, continentală, a Europei. </w:t>
      </w:r>
    </w:p>
    <w:p w:rsidR="00BF0FF7" w:rsidRPr="00357ADE" w:rsidRDefault="00BF0FF7" w:rsidP="00482D20">
      <w:pPr>
        <w:ind w:firstLine="576"/>
        <w:rPr>
          <w:rFonts w:ascii="Times New Roman" w:hAnsi="Times New Roman" w:cs="Times New Roman"/>
          <w:sz w:val="18"/>
          <w:szCs w:val="18"/>
        </w:rPr>
      </w:pPr>
      <w:r w:rsidRPr="00357ADE">
        <w:rPr>
          <w:rFonts w:ascii="Times New Roman" w:hAnsi="Times New Roman" w:cs="Times New Roman"/>
          <w:sz w:val="18"/>
          <w:szCs w:val="18"/>
        </w:rPr>
        <w:t xml:space="preserve">În ceea ce privește cel de-al doilea studiu de caz, setul de indicatorii descriși în paragrafele anterioare ne-au ajutat să demonstrăm potențialul lacului </w:t>
      </w:r>
      <w:r w:rsidRPr="00357ADE">
        <w:rPr>
          <w:rFonts w:ascii="Times New Roman" w:hAnsi="Times New Roman" w:cs="Times New Roman"/>
          <w:b/>
          <w:bCs/>
          <w:sz w:val="18"/>
          <w:szCs w:val="18"/>
        </w:rPr>
        <w:t>Haemelsee</w:t>
      </w:r>
      <w:r w:rsidRPr="00357ADE">
        <w:rPr>
          <w:rFonts w:ascii="Times New Roman" w:hAnsi="Times New Roman" w:cs="Times New Roman"/>
          <w:sz w:val="18"/>
          <w:szCs w:val="18"/>
        </w:rPr>
        <w:t xml:space="preserve"> pentru reconstrucția condițiilor de climă și mediu din Glaciarul Târziu. Compararea semnalului climatic identificat în lacul Haemelsee cu semnalele interceptate în alte două situri, lacul Meerfelder Maar și lacul Rehwiese, de-a lungul unui </w:t>
      </w:r>
      <w:r w:rsidRPr="00357ADE">
        <w:rPr>
          <w:rFonts w:ascii="Times New Roman" w:hAnsi="Times New Roman" w:cs="Times New Roman"/>
          <w:b/>
          <w:bCs/>
          <w:sz w:val="18"/>
          <w:szCs w:val="18"/>
        </w:rPr>
        <w:t>transect</w:t>
      </w:r>
      <w:r w:rsidRPr="00357ADE">
        <w:rPr>
          <w:rFonts w:ascii="Times New Roman" w:hAnsi="Times New Roman" w:cs="Times New Roman"/>
          <w:sz w:val="18"/>
          <w:szCs w:val="18"/>
        </w:rPr>
        <w:t xml:space="preserve"> de 500 km pe direcție SV-NE, sugerează faptul că poziționarea acestor situri în raport cu </w:t>
      </w:r>
      <w:r w:rsidRPr="00357ADE">
        <w:rPr>
          <w:rFonts w:ascii="Times New Roman" w:hAnsi="Times New Roman" w:cs="Times New Roman"/>
          <w:b/>
          <w:bCs/>
          <w:sz w:val="18"/>
          <w:szCs w:val="18"/>
        </w:rPr>
        <w:t>Oceanul Atlantic</w:t>
      </w:r>
      <w:r w:rsidRPr="00357ADE">
        <w:rPr>
          <w:rFonts w:ascii="Times New Roman" w:hAnsi="Times New Roman" w:cs="Times New Roman"/>
          <w:sz w:val="18"/>
          <w:szCs w:val="18"/>
        </w:rPr>
        <w:t xml:space="preserve"> are un rol decisiv în amplitudinea și frecvența oscilațiilor climatice în special, în intervalul Allerød/Younger Dryas.</w:t>
      </w:r>
      <w:r w:rsidRPr="00357ADE">
        <w:rPr>
          <w:sz w:val="18"/>
          <w:szCs w:val="18"/>
        </w:rPr>
        <w:t xml:space="preserve"> </w:t>
      </w:r>
      <w:r w:rsidRPr="00357ADE">
        <w:rPr>
          <w:rFonts w:ascii="Times New Roman" w:hAnsi="Times New Roman" w:cs="Times New Roman"/>
          <w:sz w:val="18"/>
          <w:szCs w:val="18"/>
        </w:rPr>
        <w:t xml:space="preserve">Prin urmare, cu cât ne îndepărtăm mai mult Oceanul Atlantic, considerat nucleul oscilațiilor climatice, amplitudinea modificărilor climatice înregistrate în sistemele lacustre se reduce fiind clar exprimate în siturile situate în apropierea Atlanticului de Nord, e.g., Meerfelder Maar, și reducându-se în cele continentale, Haemelsee și Rehwiese. În lacul Hämelsee, variația în compoziția geochimică și modificările sedimentologice sprijină ideea a două faze în Younger Dryas. </w:t>
      </w:r>
    </w:p>
    <w:p w:rsidR="00BF0FF7" w:rsidRDefault="00BF0FF7" w:rsidP="00482D20">
      <w:pPr>
        <w:rPr>
          <w:sz w:val="18"/>
          <w:szCs w:val="18"/>
        </w:rPr>
      </w:pPr>
    </w:p>
    <w:p w:rsidR="00BF0FF7" w:rsidRDefault="00BF0FF7" w:rsidP="00482D20">
      <w:pPr>
        <w:rPr>
          <w:sz w:val="18"/>
          <w:szCs w:val="18"/>
        </w:rPr>
      </w:pPr>
    </w:p>
    <w:p w:rsidR="00BF0FF7" w:rsidRDefault="00BF0FF7" w:rsidP="00482D20">
      <w:pPr>
        <w:rPr>
          <w:sz w:val="18"/>
          <w:szCs w:val="18"/>
        </w:rPr>
      </w:pPr>
    </w:p>
    <w:p w:rsidR="00BF0FF7" w:rsidRDefault="00BF0FF7" w:rsidP="00482D20">
      <w:pPr>
        <w:rPr>
          <w:sz w:val="18"/>
          <w:szCs w:val="18"/>
        </w:rPr>
      </w:pPr>
    </w:p>
    <w:p w:rsidR="00BF0FF7" w:rsidRPr="00357ADE" w:rsidRDefault="00BF0FF7" w:rsidP="00482D20">
      <w:pPr>
        <w:rPr>
          <w:sz w:val="18"/>
          <w:szCs w:val="18"/>
        </w:rPr>
      </w:pPr>
    </w:p>
    <w:p w:rsidR="00BF0FF7" w:rsidRPr="00357ADE" w:rsidRDefault="00BF0FF7" w:rsidP="00482D20">
      <w:pPr>
        <w:pStyle w:val="ListParagraph"/>
        <w:ind w:firstLine="0"/>
        <w:jc w:val="center"/>
        <w:rPr>
          <w:rFonts w:ascii="Times New Roman" w:hAnsi="Times New Roman" w:cs="Times New Roman"/>
          <w:b/>
          <w:bCs/>
          <w:sz w:val="18"/>
          <w:szCs w:val="18"/>
        </w:rPr>
      </w:pPr>
      <w:r w:rsidRPr="00357ADE">
        <w:rPr>
          <w:rFonts w:ascii="Times New Roman" w:hAnsi="Times New Roman" w:cs="Times New Roman"/>
          <w:b/>
          <w:bCs/>
          <w:sz w:val="18"/>
          <w:szCs w:val="18"/>
        </w:rPr>
        <w:t>Contribuții personale</w:t>
      </w:r>
    </w:p>
    <w:p w:rsidR="00BF0FF7" w:rsidRPr="00357ADE" w:rsidRDefault="00BF0FF7" w:rsidP="00482D20">
      <w:pPr>
        <w:rPr>
          <w:rFonts w:ascii="Times New Roman" w:hAnsi="Times New Roman" w:cs="Times New Roman"/>
          <w:b/>
          <w:bCs/>
          <w:sz w:val="18"/>
          <w:szCs w:val="18"/>
        </w:rPr>
      </w:pPr>
      <w:r w:rsidRPr="00357ADE">
        <w:rPr>
          <w:rFonts w:ascii="Times New Roman" w:hAnsi="Times New Roman" w:cs="Times New Roman"/>
          <w:sz w:val="18"/>
          <w:szCs w:val="18"/>
        </w:rPr>
        <w:t xml:space="preserve">Pe baza celor descrise în capitolele anterioare dorim să clarificăm în paragraful următor contribuțiile personale ale autorului în raport cu problematica studiată. Astfel, raportat la tematica abordată, lucrarea aduce contribuții în </w:t>
      </w:r>
      <w:r w:rsidRPr="00357ADE">
        <w:rPr>
          <w:rFonts w:ascii="Times New Roman" w:hAnsi="Times New Roman" w:cs="Times New Roman"/>
          <w:b/>
          <w:bCs/>
          <w:sz w:val="18"/>
          <w:szCs w:val="18"/>
        </w:rPr>
        <w:t>completarea informațiilor paleoclimatice</w:t>
      </w:r>
      <w:r w:rsidRPr="00357ADE">
        <w:rPr>
          <w:rFonts w:ascii="Times New Roman" w:hAnsi="Times New Roman" w:cs="Times New Roman"/>
          <w:sz w:val="18"/>
          <w:szCs w:val="18"/>
        </w:rPr>
        <w:t xml:space="preserve"> disponibile în cele două zone de studii, România, în special și Germania, demonstrând </w:t>
      </w:r>
      <w:r w:rsidRPr="00357ADE">
        <w:rPr>
          <w:rFonts w:ascii="Times New Roman" w:hAnsi="Times New Roman" w:cs="Times New Roman"/>
          <w:b/>
          <w:bCs/>
          <w:sz w:val="18"/>
          <w:szCs w:val="18"/>
        </w:rPr>
        <w:t>potențialului arhivelor sedimentare</w:t>
      </w:r>
      <w:r w:rsidRPr="00357ADE">
        <w:rPr>
          <w:rFonts w:ascii="Times New Roman" w:hAnsi="Times New Roman" w:cs="Times New Roman"/>
          <w:sz w:val="18"/>
          <w:szCs w:val="18"/>
        </w:rPr>
        <w:t xml:space="preserve"> </w:t>
      </w:r>
      <w:r w:rsidRPr="00357ADE">
        <w:rPr>
          <w:rFonts w:ascii="Times New Roman" w:hAnsi="Times New Roman" w:cs="Times New Roman"/>
          <w:b/>
          <w:bCs/>
          <w:sz w:val="18"/>
          <w:szCs w:val="18"/>
        </w:rPr>
        <w:t>lacustre</w:t>
      </w:r>
      <w:r w:rsidRPr="00357ADE">
        <w:rPr>
          <w:rFonts w:ascii="Times New Roman" w:hAnsi="Times New Roman" w:cs="Times New Roman"/>
          <w:sz w:val="18"/>
          <w:szCs w:val="18"/>
        </w:rPr>
        <w:t xml:space="preserve"> de pe teritoriul </w:t>
      </w:r>
      <w:r w:rsidRPr="00357ADE">
        <w:rPr>
          <w:rFonts w:ascii="Times New Roman" w:hAnsi="Times New Roman" w:cs="Times New Roman"/>
          <w:b/>
          <w:bCs/>
          <w:sz w:val="18"/>
          <w:szCs w:val="18"/>
        </w:rPr>
        <w:t>României</w:t>
      </w:r>
      <w:r w:rsidRPr="00357ADE">
        <w:rPr>
          <w:rFonts w:ascii="Times New Roman" w:hAnsi="Times New Roman" w:cs="Times New Roman"/>
          <w:sz w:val="18"/>
          <w:szCs w:val="18"/>
        </w:rPr>
        <w:t xml:space="preserve">. Totodată lucrarea trasează progresele și limitările studiilor paleoclimatice folosind arhive sedimentare lacustre de pe teritoriul românesc reevaluând baza de date disponibilă și stabilind, în baza acestora, </w:t>
      </w:r>
      <w:r w:rsidRPr="00357ADE">
        <w:rPr>
          <w:rFonts w:ascii="Times New Roman" w:hAnsi="Times New Roman" w:cs="Times New Roman"/>
          <w:b/>
          <w:bCs/>
          <w:sz w:val="18"/>
          <w:szCs w:val="18"/>
        </w:rPr>
        <w:t>caracteristicile climatului</w:t>
      </w:r>
      <w:r w:rsidRPr="00357ADE">
        <w:rPr>
          <w:rFonts w:ascii="Times New Roman" w:hAnsi="Times New Roman" w:cs="Times New Roman"/>
          <w:sz w:val="18"/>
          <w:szCs w:val="18"/>
        </w:rPr>
        <w:t xml:space="preserve"> pe o perioada ce acoperă ultimii </w:t>
      </w:r>
      <w:r w:rsidRPr="00357ADE">
        <w:rPr>
          <w:rFonts w:ascii="Times New Roman" w:hAnsi="Times New Roman" w:cs="Times New Roman"/>
          <w:b/>
          <w:bCs/>
          <w:sz w:val="18"/>
          <w:szCs w:val="18"/>
        </w:rPr>
        <w:t>27000 de ani</w:t>
      </w:r>
      <w:r w:rsidRPr="00357ADE">
        <w:rPr>
          <w:rFonts w:ascii="Times New Roman" w:hAnsi="Times New Roman" w:cs="Times New Roman"/>
          <w:sz w:val="18"/>
          <w:szCs w:val="18"/>
        </w:rPr>
        <w:t xml:space="preserve">. </w:t>
      </w:r>
    </w:p>
    <w:p w:rsidR="00BF0FF7" w:rsidRPr="001A2A0B" w:rsidRDefault="00BF0FF7" w:rsidP="00482D20">
      <w:pPr>
        <w:rPr>
          <w:rFonts w:ascii="Times New Roman" w:hAnsi="Times New Roman" w:cs="Times New Roman"/>
          <w:b/>
          <w:bCs/>
          <w:sz w:val="18"/>
          <w:szCs w:val="18"/>
          <w:lang w:val="fr-FR"/>
        </w:rPr>
      </w:pPr>
      <w:r w:rsidRPr="001A2A0B">
        <w:rPr>
          <w:rFonts w:ascii="Times New Roman" w:hAnsi="Times New Roman" w:cs="Times New Roman"/>
          <w:sz w:val="18"/>
          <w:szCs w:val="18"/>
          <w:lang w:val="fr-FR"/>
        </w:rPr>
        <w:t xml:space="preserve">O contribuție importantă este reprezentată de implementarea unui protocol de investigație folosit la centrele de cercetare din Europa de Vest prin aplicarea </w:t>
      </w:r>
      <w:r w:rsidRPr="001A2A0B">
        <w:rPr>
          <w:rFonts w:ascii="Times New Roman" w:hAnsi="Times New Roman" w:cs="Times New Roman"/>
          <w:b/>
          <w:bCs/>
          <w:sz w:val="18"/>
          <w:szCs w:val="18"/>
          <w:lang w:val="fr-FR"/>
        </w:rPr>
        <w:t>tehnicilor și metodelor de ultimă generație</w:t>
      </w:r>
      <w:r w:rsidRPr="001A2A0B">
        <w:rPr>
          <w:rFonts w:ascii="Times New Roman" w:hAnsi="Times New Roman" w:cs="Times New Roman"/>
          <w:sz w:val="18"/>
          <w:szCs w:val="18"/>
          <w:lang w:val="fr-FR"/>
        </w:rPr>
        <w:t xml:space="preserve">. Spre exemplu, aplicarea analizelor geochimice elementare pe blocuri sedimentare este o metodă brevetată și aplicată doar la institului de cercetare GFZ Potsdam. Prin urmare, rezultatele obținute au permis </w:t>
      </w:r>
      <w:r w:rsidRPr="001A2A0B">
        <w:rPr>
          <w:rFonts w:ascii="Times New Roman" w:hAnsi="Times New Roman" w:cs="Times New Roman"/>
          <w:b/>
          <w:bCs/>
          <w:sz w:val="18"/>
          <w:szCs w:val="18"/>
          <w:lang w:val="fr-FR"/>
        </w:rPr>
        <w:t xml:space="preserve">identificarea tipului de răspuns al indicatorilor analizați </w:t>
      </w:r>
      <w:r w:rsidRPr="001A2A0B">
        <w:rPr>
          <w:rFonts w:ascii="Times New Roman" w:hAnsi="Times New Roman" w:cs="Times New Roman"/>
          <w:sz w:val="18"/>
          <w:szCs w:val="18"/>
          <w:lang w:val="fr-FR"/>
        </w:rPr>
        <w:t xml:space="preserve">la condițiile interne și externe ale bazinul lacustru și modul acestora de interpretare. Aceste evidențe reprezintă temelia pentru a lansa </w:t>
      </w:r>
      <w:r w:rsidRPr="001A2A0B">
        <w:rPr>
          <w:rFonts w:ascii="Times New Roman" w:hAnsi="Times New Roman" w:cs="Times New Roman"/>
          <w:b/>
          <w:bCs/>
          <w:sz w:val="18"/>
          <w:szCs w:val="18"/>
          <w:lang w:val="fr-FR"/>
        </w:rPr>
        <w:t>elemente interpretative de noutate</w:t>
      </w:r>
      <w:r w:rsidRPr="001A2A0B">
        <w:rPr>
          <w:rFonts w:ascii="Times New Roman" w:hAnsi="Times New Roman" w:cs="Times New Roman"/>
          <w:sz w:val="18"/>
          <w:szCs w:val="18"/>
          <w:lang w:val="fr-FR"/>
        </w:rPr>
        <w:t xml:space="preserve"> care demonstrează </w:t>
      </w:r>
      <w:r w:rsidRPr="001A2A0B">
        <w:rPr>
          <w:rFonts w:ascii="Times New Roman" w:hAnsi="Times New Roman" w:cs="Times New Roman"/>
          <w:b/>
          <w:bCs/>
          <w:sz w:val="18"/>
          <w:szCs w:val="18"/>
          <w:lang w:val="fr-FR"/>
        </w:rPr>
        <w:t>trăsăturile distinctive</w:t>
      </w:r>
      <w:r w:rsidRPr="001A2A0B">
        <w:rPr>
          <w:rFonts w:ascii="Times New Roman" w:hAnsi="Times New Roman" w:cs="Times New Roman"/>
          <w:sz w:val="18"/>
          <w:szCs w:val="18"/>
          <w:lang w:val="fr-FR"/>
        </w:rPr>
        <w:t xml:space="preserve"> ale celor două arhive sedimentare studiate. </w:t>
      </w:r>
    </w:p>
    <w:p w:rsidR="00BF0FF7" w:rsidRPr="001A2A0B" w:rsidRDefault="00BF0FF7" w:rsidP="00482D20">
      <w:pPr>
        <w:rPr>
          <w:rFonts w:ascii="Times New Roman" w:hAnsi="Times New Roman" w:cs="Times New Roman"/>
          <w:sz w:val="18"/>
          <w:szCs w:val="18"/>
          <w:lang w:val="fr-FR"/>
        </w:rPr>
      </w:pPr>
      <w:r w:rsidRPr="001A2A0B">
        <w:rPr>
          <w:rFonts w:ascii="Times New Roman" w:hAnsi="Times New Roman" w:cs="Times New Roman"/>
          <w:sz w:val="18"/>
          <w:szCs w:val="18"/>
          <w:lang w:val="fr-FR"/>
        </w:rPr>
        <w:t xml:space="preserve">Mai mult, trebuie de menționat faptul că tematica abordată reprezintă </w:t>
      </w:r>
      <w:r w:rsidRPr="001A2A0B">
        <w:rPr>
          <w:rFonts w:ascii="Times New Roman" w:hAnsi="Times New Roman" w:cs="Times New Roman"/>
          <w:b/>
          <w:bCs/>
          <w:sz w:val="18"/>
          <w:szCs w:val="18"/>
          <w:lang w:val="fr-FR"/>
        </w:rPr>
        <w:t>un subiect de cercetare nou</w:t>
      </w:r>
      <w:r w:rsidRPr="001A2A0B">
        <w:rPr>
          <w:rFonts w:ascii="Times New Roman" w:hAnsi="Times New Roman" w:cs="Times New Roman"/>
          <w:sz w:val="18"/>
          <w:szCs w:val="18"/>
          <w:lang w:val="fr-FR"/>
        </w:rPr>
        <w:t xml:space="preserve"> pentru tezele de doctorat din universitățile </w:t>
      </w:r>
      <w:r w:rsidRPr="001A2A0B">
        <w:rPr>
          <w:rFonts w:ascii="Times New Roman" w:hAnsi="Times New Roman" w:cs="Times New Roman"/>
          <w:b/>
          <w:bCs/>
          <w:sz w:val="18"/>
          <w:szCs w:val="18"/>
          <w:lang w:val="fr-FR"/>
        </w:rPr>
        <w:t>naționale</w:t>
      </w:r>
      <w:r w:rsidRPr="001A2A0B">
        <w:rPr>
          <w:rFonts w:ascii="Times New Roman" w:hAnsi="Times New Roman" w:cs="Times New Roman"/>
          <w:sz w:val="18"/>
          <w:szCs w:val="18"/>
          <w:lang w:val="fr-FR"/>
        </w:rPr>
        <w:t xml:space="preserve">, existând, la ora actuală, doar două teze de doctorat publicate în acest domeniu (Florescu, 2015, Geantă, 2015). </w:t>
      </w:r>
    </w:p>
    <w:p w:rsidR="00BF0FF7" w:rsidRPr="001A2A0B" w:rsidRDefault="00BF0FF7" w:rsidP="00482D20">
      <w:pPr>
        <w:rPr>
          <w:rFonts w:ascii="Times New Roman" w:hAnsi="Times New Roman" w:cs="Times New Roman"/>
          <w:sz w:val="18"/>
          <w:szCs w:val="18"/>
          <w:lang w:val="fr-FR"/>
        </w:rPr>
      </w:pPr>
    </w:p>
    <w:p w:rsidR="00BF0FF7" w:rsidRPr="001A2A0B" w:rsidRDefault="00BF0FF7" w:rsidP="00482D20">
      <w:pPr>
        <w:rPr>
          <w:rFonts w:ascii="Times New Roman" w:hAnsi="Times New Roman" w:cs="Times New Roman"/>
          <w:sz w:val="18"/>
          <w:szCs w:val="18"/>
          <w:lang w:val="fr-FR"/>
        </w:rPr>
      </w:pPr>
    </w:p>
    <w:p w:rsidR="00BF0FF7" w:rsidRPr="001A2A0B" w:rsidRDefault="00BF0FF7" w:rsidP="00482D20">
      <w:pPr>
        <w:rPr>
          <w:rFonts w:ascii="Times New Roman" w:hAnsi="Times New Roman" w:cs="Times New Roman"/>
          <w:sz w:val="18"/>
          <w:szCs w:val="18"/>
          <w:lang w:val="fr-FR"/>
        </w:rPr>
      </w:pPr>
    </w:p>
    <w:p w:rsidR="00BF0FF7" w:rsidRPr="001A2A0B" w:rsidRDefault="00BF0FF7" w:rsidP="003B67C9">
      <w:pPr>
        <w:jc w:val="center"/>
        <w:rPr>
          <w:rFonts w:ascii="Times New Roman" w:hAnsi="Times New Roman" w:cs="Times New Roman"/>
          <w:sz w:val="18"/>
          <w:szCs w:val="18"/>
          <w:lang w:val="fr-FR"/>
        </w:rPr>
      </w:pPr>
    </w:p>
    <w:sectPr w:rsidR="00BF0FF7" w:rsidRPr="001A2A0B" w:rsidSect="00140C2E">
      <w:headerReference w:type="default" r:id="rId50"/>
      <w:footerReference w:type="default" r:id="rId51"/>
      <w:pgSz w:w="10319" w:h="14571" w:code="13"/>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FF7" w:rsidRDefault="00BF0FF7" w:rsidP="00482D20">
      <w:r>
        <w:separator/>
      </w:r>
    </w:p>
  </w:endnote>
  <w:endnote w:type="continuationSeparator" w:id="0">
    <w:p w:rsidR="00BF0FF7" w:rsidRDefault="00BF0FF7" w:rsidP="00482D20">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387" w:usb1="40000013"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Default="00BF0FF7">
    <w:pPr>
      <w:pStyle w:val="Footer"/>
      <w:pBdr>
        <w:top w:val="single" w:sz="24" w:space="5" w:color="A5A5A5"/>
      </w:pBdr>
      <w:jc w:val="right"/>
      <w:rPr>
        <w:i/>
        <w:iCs/>
        <w:color w:val="8C8C8C"/>
      </w:rPr>
    </w:pPr>
    <w:r>
      <w:rPr>
        <w:i/>
        <w:iCs/>
        <w:color w:val="8C8C8C"/>
      </w:rPr>
      <w:t>[Type the company name]</w:t>
    </w:r>
  </w:p>
  <w:p w:rsidR="00BF0FF7" w:rsidRDefault="00BF0F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Default="00BF0FF7">
    <w:pPr>
      <w:pStyle w:val="Footer"/>
      <w:jc w:val="center"/>
    </w:pPr>
  </w:p>
  <w:p w:rsidR="00BF0FF7" w:rsidRDefault="00BF0FF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Pr="00946DAE" w:rsidRDefault="00BF0FF7">
    <w:pPr>
      <w:pStyle w:val="Footer"/>
      <w:jc w:val="center"/>
      <w:rPr>
        <w:rFonts w:ascii="Times New Roman" w:hAnsi="Times New Roman" w:cs="Times New Roman"/>
        <w:sz w:val="20"/>
        <w:szCs w:val="20"/>
      </w:rPr>
    </w:pPr>
  </w:p>
  <w:p w:rsidR="00BF0FF7" w:rsidRDefault="00BF0FF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Default="00BF0FF7" w:rsidP="00482D20"/>
  <w:tbl>
    <w:tblPr>
      <w:tblW w:w="0" w:type="auto"/>
      <w:tblInd w:w="2" w:type="dxa"/>
      <w:tblBorders>
        <w:top w:val="single" w:sz="4" w:space="0" w:color="808080"/>
      </w:tblBorders>
      <w:tblLook w:val="0000"/>
    </w:tblPr>
    <w:tblGrid>
      <w:gridCol w:w="7547"/>
    </w:tblGrid>
    <w:tr w:rsidR="00BF0FF7" w:rsidRPr="000749E3">
      <w:trPr>
        <w:trHeight w:val="420"/>
      </w:trPr>
      <w:tc>
        <w:tcPr>
          <w:tcW w:w="9434" w:type="dxa"/>
          <w:tcBorders>
            <w:top w:val="single" w:sz="4" w:space="0" w:color="808080"/>
          </w:tcBorders>
        </w:tcPr>
        <w:p w:rsidR="00BF0FF7" w:rsidRPr="000749E3" w:rsidRDefault="00BF0FF7" w:rsidP="00482D20">
          <w:pPr>
            <w:pStyle w:val="Footer"/>
            <w:jc w:val="right"/>
            <w:rPr>
              <w:rFonts w:ascii="Times New Roman" w:hAnsi="Times New Roman" w:cs="Times New Roman"/>
              <w:i/>
              <w:iCs/>
              <w:sz w:val="16"/>
              <w:szCs w:val="16"/>
            </w:rPr>
          </w:pPr>
          <w:r w:rsidRPr="000749E3">
            <w:rPr>
              <w:rFonts w:ascii="Times New Roman" w:hAnsi="Times New Roman" w:cs="Times New Roman"/>
              <w:sz w:val="16"/>
              <w:szCs w:val="16"/>
            </w:rPr>
            <w:fldChar w:fldCharType="begin"/>
          </w:r>
          <w:r w:rsidRPr="000749E3">
            <w:rPr>
              <w:rFonts w:ascii="Times New Roman" w:hAnsi="Times New Roman" w:cs="Times New Roman"/>
              <w:sz w:val="16"/>
              <w:szCs w:val="16"/>
            </w:rPr>
            <w:instrText xml:space="preserve"> PAGE   \* MERGEFORMAT </w:instrText>
          </w:r>
          <w:r w:rsidRPr="000749E3">
            <w:rPr>
              <w:rFonts w:ascii="Times New Roman" w:hAnsi="Times New Roman" w:cs="Times New Roman"/>
              <w:sz w:val="16"/>
              <w:szCs w:val="16"/>
            </w:rPr>
            <w:fldChar w:fldCharType="separate"/>
          </w:r>
          <w:r>
            <w:rPr>
              <w:rFonts w:ascii="Times New Roman" w:hAnsi="Times New Roman" w:cs="Times New Roman"/>
              <w:noProof/>
              <w:sz w:val="16"/>
              <w:szCs w:val="16"/>
            </w:rPr>
            <w:t>1</w:t>
          </w:r>
          <w:r w:rsidRPr="000749E3">
            <w:rPr>
              <w:rFonts w:ascii="Times New Roman" w:hAnsi="Times New Roman" w:cs="Times New Roman"/>
              <w:sz w:val="16"/>
              <w:szCs w:val="16"/>
            </w:rPr>
            <w:fldChar w:fldCharType="end"/>
          </w:r>
          <w:r w:rsidRPr="000749E3">
            <w:rPr>
              <w:rFonts w:ascii="Times New Roman" w:hAnsi="Times New Roman" w:cs="Times New Roman"/>
              <w:noProof/>
              <w:sz w:val="16"/>
              <w:szCs w:val="16"/>
            </w:rPr>
            <w:t xml:space="preserve">                                                               </w:t>
          </w:r>
          <w:r w:rsidRPr="000749E3">
            <w:rPr>
              <w:rFonts w:ascii="Times New Roman" w:hAnsi="Times New Roman" w:cs="Times New Roman"/>
              <w:i/>
              <w:iCs/>
              <w:noProof/>
              <w:sz w:val="16"/>
              <w:szCs w:val="16"/>
            </w:rPr>
            <w:t>Aritina Haliuc</w:t>
          </w:r>
        </w:p>
        <w:p w:rsidR="00BF0FF7" w:rsidRPr="000749E3" w:rsidRDefault="00BF0FF7" w:rsidP="00482D20">
          <w:pPr>
            <w:pStyle w:val="Footer"/>
            <w:tabs>
              <w:tab w:val="left" w:pos="6381"/>
            </w:tabs>
            <w:ind w:firstLine="0"/>
            <w:rPr>
              <w:sz w:val="16"/>
              <w:szCs w:val="16"/>
            </w:rPr>
          </w:pPr>
        </w:p>
      </w:tc>
    </w:tr>
  </w:tbl>
  <w:p w:rsidR="00BF0FF7" w:rsidRPr="003B42F6" w:rsidRDefault="00BF0FF7">
    <w:pPr>
      <w:pStyle w:val="Footer"/>
      <w:jc w:val="center"/>
      <w:rPr>
        <w:rFonts w:ascii="Times New Roman" w:hAnsi="Times New Roman" w:cs="Times New Roman"/>
      </w:rPr>
    </w:pPr>
  </w:p>
  <w:p w:rsidR="00BF0FF7" w:rsidRDefault="00BF0FF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Default="00BF0FF7"/>
  <w:tbl>
    <w:tblPr>
      <w:tblW w:w="0" w:type="auto"/>
      <w:tblInd w:w="2" w:type="dxa"/>
      <w:tblBorders>
        <w:top w:val="single" w:sz="4" w:space="0" w:color="808080"/>
      </w:tblBorders>
      <w:tblLook w:val="0000"/>
    </w:tblPr>
    <w:tblGrid>
      <w:gridCol w:w="7547"/>
    </w:tblGrid>
    <w:tr w:rsidR="00BF0FF7" w:rsidRPr="000749E3">
      <w:trPr>
        <w:trHeight w:val="326"/>
      </w:trPr>
      <w:tc>
        <w:tcPr>
          <w:tcW w:w="13681" w:type="dxa"/>
          <w:tcBorders>
            <w:top w:val="single" w:sz="4" w:space="0" w:color="808080"/>
          </w:tcBorders>
        </w:tcPr>
        <w:p w:rsidR="00BF0FF7" w:rsidRPr="000749E3" w:rsidRDefault="00BF0FF7" w:rsidP="00482D20">
          <w:pPr>
            <w:pStyle w:val="Footer"/>
            <w:jc w:val="right"/>
            <w:rPr>
              <w:rFonts w:ascii="Times New Roman" w:hAnsi="Times New Roman" w:cs="Times New Roman"/>
              <w:i/>
              <w:iCs/>
              <w:sz w:val="16"/>
              <w:szCs w:val="16"/>
            </w:rPr>
          </w:pPr>
          <w:r w:rsidRPr="000749E3">
            <w:rPr>
              <w:sz w:val="16"/>
              <w:szCs w:val="16"/>
            </w:rPr>
            <w:t xml:space="preserve">         </w:t>
          </w:r>
          <w:r w:rsidRPr="000749E3">
            <w:rPr>
              <w:rFonts w:ascii="Times New Roman" w:hAnsi="Times New Roman" w:cs="Times New Roman"/>
              <w:sz w:val="16"/>
              <w:szCs w:val="16"/>
            </w:rPr>
            <w:fldChar w:fldCharType="begin"/>
          </w:r>
          <w:r w:rsidRPr="000749E3">
            <w:rPr>
              <w:rFonts w:ascii="Times New Roman" w:hAnsi="Times New Roman" w:cs="Times New Roman"/>
              <w:sz w:val="16"/>
              <w:szCs w:val="16"/>
            </w:rPr>
            <w:instrText xml:space="preserve"> PAGE   \* MERGEFORMAT </w:instrText>
          </w:r>
          <w:r w:rsidRPr="000749E3">
            <w:rPr>
              <w:rFonts w:ascii="Times New Roman" w:hAnsi="Times New Roman" w:cs="Times New Roman"/>
              <w:sz w:val="16"/>
              <w:szCs w:val="16"/>
            </w:rPr>
            <w:fldChar w:fldCharType="separate"/>
          </w:r>
          <w:r>
            <w:rPr>
              <w:rFonts w:ascii="Times New Roman" w:hAnsi="Times New Roman" w:cs="Times New Roman"/>
              <w:noProof/>
              <w:sz w:val="16"/>
              <w:szCs w:val="16"/>
            </w:rPr>
            <w:t>26</w:t>
          </w:r>
          <w:r w:rsidRPr="000749E3">
            <w:rPr>
              <w:rFonts w:ascii="Times New Roman" w:hAnsi="Times New Roman" w:cs="Times New Roman"/>
              <w:sz w:val="16"/>
              <w:szCs w:val="16"/>
            </w:rPr>
            <w:fldChar w:fldCharType="end"/>
          </w:r>
          <w:r w:rsidRPr="000749E3">
            <w:rPr>
              <w:rFonts w:ascii="Times New Roman" w:hAnsi="Times New Roman" w:cs="Times New Roman"/>
              <w:noProof/>
              <w:sz w:val="16"/>
              <w:szCs w:val="16"/>
            </w:rPr>
            <w:t xml:space="preserve">                                                                </w:t>
          </w:r>
          <w:r w:rsidRPr="000749E3">
            <w:rPr>
              <w:rFonts w:ascii="Times New Roman" w:hAnsi="Times New Roman" w:cs="Times New Roman"/>
              <w:i/>
              <w:iCs/>
              <w:noProof/>
              <w:sz w:val="16"/>
              <w:szCs w:val="16"/>
            </w:rPr>
            <w:t>Aritina Haliuc</w:t>
          </w:r>
        </w:p>
        <w:p w:rsidR="00BF0FF7" w:rsidRPr="000749E3" w:rsidRDefault="00BF0FF7" w:rsidP="00482D20">
          <w:pPr>
            <w:pStyle w:val="Footer"/>
            <w:tabs>
              <w:tab w:val="left" w:pos="6381"/>
            </w:tabs>
            <w:ind w:firstLine="0"/>
            <w:rPr>
              <w:sz w:val="16"/>
              <w:szCs w:val="16"/>
            </w:rPr>
          </w:pPr>
        </w:p>
      </w:tc>
    </w:tr>
  </w:tbl>
  <w:p w:rsidR="00BF0FF7" w:rsidRDefault="00BF0FF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Default="00BF0FF7"/>
  <w:tbl>
    <w:tblPr>
      <w:tblW w:w="0" w:type="auto"/>
      <w:tblInd w:w="2" w:type="dxa"/>
      <w:tblBorders>
        <w:top w:val="single" w:sz="4" w:space="0" w:color="808080"/>
      </w:tblBorders>
      <w:tblLook w:val="0000"/>
    </w:tblPr>
    <w:tblGrid>
      <w:gridCol w:w="7547"/>
    </w:tblGrid>
    <w:tr w:rsidR="00BF0FF7" w:rsidRPr="000749E3">
      <w:trPr>
        <w:trHeight w:val="325"/>
      </w:trPr>
      <w:tc>
        <w:tcPr>
          <w:tcW w:w="13298" w:type="dxa"/>
          <w:tcBorders>
            <w:top w:val="single" w:sz="4" w:space="0" w:color="808080"/>
          </w:tcBorders>
        </w:tcPr>
        <w:p w:rsidR="00BF0FF7" w:rsidRPr="000749E3" w:rsidRDefault="00BF0FF7" w:rsidP="00482D20">
          <w:pPr>
            <w:pStyle w:val="Footer"/>
            <w:jc w:val="right"/>
            <w:rPr>
              <w:rFonts w:ascii="Times New Roman" w:hAnsi="Times New Roman" w:cs="Times New Roman"/>
              <w:i/>
              <w:iCs/>
              <w:sz w:val="16"/>
              <w:szCs w:val="16"/>
            </w:rPr>
          </w:pPr>
          <w:r w:rsidRPr="000749E3">
            <w:rPr>
              <w:sz w:val="16"/>
              <w:szCs w:val="16"/>
            </w:rPr>
            <w:t xml:space="preserve">         </w:t>
          </w:r>
          <w:r w:rsidRPr="000749E3">
            <w:rPr>
              <w:rFonts w:ascii="Times New Roman" w:hAnsi="Times New Roman" w:cs="Times New Roman"/>
              <w:sz w:val="16"/>
              <w:szCs w:val="16"/>
            </w:rPr>
            <w:fldChar w:fldCharType="begin"/>
          </w:r>
          <w:r w:rsidRPr="000749E3">
            <w:rPr>
              <w:rFonts w:ascii="Times New Roman" w:hAnsi="Times New Roman" w:cs="Times New Roman"/>
              <w:sz w:val="16"/>
              <w:szCs w:val="16"/>
            </w:rPr>
            <w:instrText xml:space="preserve"> PAGE   \* MERGEFORMAT </w:instrText>
          </w:r>
          <w:r w:rsidRPr="000749E3">
            <w:rPr>
              <w:rFonts w:ascii="Times New Roman" w:hAnsi="Times New Roman" w:cs="Times New Roman"/>
              <w:sz w:val="16"/>
              <w:szCs w:val="16"/>
            </w:rPr>
            <w:fldChar w:fldCharType="separate"/>
          </w:r>
          <w:r>
            <w:rPr>
              <w:rFonts w:ascii="Times New Roman" w:hAnsi="Times New Roman" w:cs="Times New Roman"/>
              <w:noProof/>
              <w:sz w:val="16"/>
              <w:szCs w:val="16"/>
            </w:rPr>
            <w:t>40</w:t>
          </w:r>
          <w:r w:rsidRPr="000749E3">
            <w:rPr>
              <w:rFonts w:ascii="Times New Roman" w:hAnsi="Times New Roman" w:cs="Times New Roman"/>
              <w:sz w:val="16"/>
              <w:szCs w:val="16"/>
            </w:rPr>
            <w:fldChar w:fldCharType="end"/>
          </w:r>
          <w:r w:rsidRPr="000749E3">
            <w:rPr>
              <w:rFonts w:ascii="Times New Roman" w:hAnsi="Times New Roman" w:cs="Times New Roman"/>
              <w:noProof/>
              <w:sz w:val="16"/>
              <w:szCs w:val="16"/>
            </w:rPr>
            <w:t xml:space="preserve">                                                             </w:t>
          </w:r>
          <w:r w:rsidRPr="000749E3">
            <w:rPr>
              <w:rFonts w:ascii="Times New Roman" w:hAnsi="Times New Roman" w:cs="Times New Roman"/>
              <w:i/>
              <w:iCs/>
              <w:noProof/>
              <w:sz w:val="16"/>
              <w:szCs w:val="16"/>
            </w:rPr>
            <w:t>Aritina Haliuc</w:t>
          </w:r>
        </w:p>
        <w:p w:rsidR="00BF0FF7" w:rsidRPr="000749E3" w:rsidRDefault="00BF0FF7" w:rsidP="00482D20">
          <w:pPr>
            <w:pStyle w:val="Footer"/>
            <w:tabs>
              <w:tab w:val="left" w:pos="6381"/>
            </w:tabs>
            <w:ind w:firstLine="0"/>
            <w:rPr>
              <w:sz w:val="16"/>
              <w:szCs w:val="16"/>
            </w:rPr>
          </w:pPr>
        </w:p>
      </w:tc>
    </w:tr>
  </w:tbl>
  <w:p w:rsidR="00BF0FF7" w:rsidRDefault="00BF0FF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Default="00BF0FF7"/>
  <w:tbl>
    <w:tblPr>
      <w:tblW w:w="0" w:type="auto"/>
      <w:tblInd w:w="2" w:type="dxa"/>
      <w:tblBorders>
        <w:top w:val="single" w:sz="4" w:space="0" w:color="808080"/>
      </w:tblBorders>
      <w:tblLook w:val="0000"/>
    </w:tblPr>
    <w:tblGrid>
      <w:gridCol w:w="11799"/>
    </w:tblGrid>
    <w:tr w:rsidR="00BF0FF7" w:rsidRPr="000749E3">
      <w:trPr>
        <w:trHeight w:val="325"/>
      </w:trPr>
      <w:tc>
        <w:tcPr>
          <w:tcW w:w="13298" w:type="dxa"/>
          <w:tcBorders>
            <w:top w:val="single" w:sz="4" w:space="0" w:color="808080"/>
          </w:tcBorders>
        </w:tcPr>
        <w:p w:rsidR="00BF0FF7" w:rsidRPr="000749E3" w:rsidRDefault="00BF0FF7" w:rsidP="00482D20">
          <w:pPr>
            <w:pStyle w:val="Footer"/>
            <w:jc w:val="right"/>
            <w:rPr>
              <w:rFonts w:ascii="Times New Roman" w:hAnsi="Times New Roman" w:cs="Times New Roman"/>
              <w:i/>
              <w:iCs/>
              <w:sz w:val="16"/>
              <w:szCs w:val="16"/>
            </w:rPr>
          </w:pPr>
          <w:r w:rsidRPr="000749E3">
            <w:t xml:space="preserve">                                          </w:t>
          </w:r>
          <w:r w:rsidRPr="000749E3">
            <w:rPr>
              <w:rFonts w:ascii="Times New Roman" w:hAnsi="Times New Roman" w:cs="Times New Roman"/>
              <w:sz w:val="16"/>
              <w:szCs w:val="16"/>
            </w:rPr>
            <w:fldChar w:fldCharType="begin"/>
          </w:r>
          <w:r w:rsidRPr="000749E3">
            <w:rPr>
              <w:rFonts w:ascii="Times New Roman" w:hAnsi="Times New Roman" w:cs="Times New Roman"/>
              <w:sz w:val="16"/>
              <w:szCs w:val="16"/>
            </w:rPr>
            <w:instrText xml:space="preserve"> PAGE   \* MERGEFORMAT </w:instrText>
          </w:r>
          <w:r w:rsidRPr="000749E3">
            <w:rPr>
              <w:rFonts w:ascii="Times New Roman" w:hAnsi="Times New Roman" w:cs="Times New Roman"/>
              <w:sz w:val="16"/>
              <w:szCs w:val="16"/>
            </w:rPr>
            <w:fldChar w:fldCharType="separate"/>
          </w:r>
          <w:r>
            <w:rPr>
              <w:rFonts w:ascii="Times New Roman" w:hAnsi="Times New Roman" w:cs="Times New Roman"/>
              <w:noProof/>
              <w:sz w:val="16"/>
              <w:szCs w:val="16"/>
            </w:rPr>
            <w:t>41</w:t>
          </w:r>
          <w:r w:rsidRPr="000749E3">
            <w:rPr>
              <w:rFonts w:ascii="Times New Roman" w:hAnsi="Times New Roman" w:cs="Times New Roman"/>
              <w:sz w:val="16"/>
              <w:szCs w:val="16"/>
            </w:rPr>
            <w:fldChar w:fldCharType="end"/>
          </w:r>
          <w:r w:rsidRPr="000749E3">
            <w:rPr>
              <w:rFonts w:ascii="Times New Roman" w:hAnsi="Times New Roman" w:cs="Times New Roman"/>
              <w:noProof/>
              <w:sz w:val="16"/>
              <w:szCs w:val="16"/>
            </w:rPr>
            <w:t xml:space="preserve">                                                                                                                    </w:t>
          </w:r>
          <w:r w:rsidRPr="000749E3">
            <w:rPr>
              <w:rFonts w:ascii="Times New Roman" w:hAnsi="Times New Roman" w:cs="Times New Roman"/>
              <w:i/>
              <w:iCs/>
              <w:noProof/>
              <w:sz w:val="16"/>
              <w:szCs w:val="16"/>
            </w:rPr>
            <w:t>Aritina Haliuc</w:t>
          </w:r>
        </w:p>
        <w:p w:rsidR="00BF0FF7" w:rsidRPr="000749E3" w:rsidRDefault="00BF0FF7" w:rsidP="00482D20">
          <w:pPr>
            <w:pStyle w:val="Footer"/>
            <w:tabs>
              <w:tab w:val="left" w:pos="6381"/>
            </w:tabs>
            <w:ind w:firstLine="0"/>
          </w:pPr>
        </w:p>
      </w:tc>
    </w:tr>
  </w:tbl>
  <w:p w:rsidR="00BF0FF7" w:rsidRDefault="00BF0FF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Default="00BF0FF7" w:rsidP="00482D20">
    <w:pPr>
      <w:pStyle w:val="Footer"/>
      <w:jc w:val="center"/>
    </w:pPr>
    <w:r>
      <w:rPr>
        <w:noProof/>
        <w:lang w:val="en-GB" w:eastAsia="en-GB"/>
      </w:rPr>
      <w:pict>
        <v:line id="Straight Connector 304" o:spid="_x0000_s2057" style="position:absolute;left:0;text-align:left;z-index:251655680;visibility:visible" from="-3.15pt,.65pt" to="370pt,.65pt" strokecolor="#0d0d0d" strokeweight=".5pt">
          <v:stroke joinstyle="miter"/>
          <w10:anchorlock/>
        </v:line>
      </w:pict>
    </w:r>
    <w:r>
      <w:t xml:space="preserve">               </w:t>
    </w:r>
    <w:r>
      <w:tab/>
    </w:r>
    <w:r w:rsidRPr="00357ADE">
      <w:rPr>
        <w:sz w:val="16"/>
        <w:szCs w:val="16"/>
      </w:rPr>
      <w:t xml:space="preserve">                                    </w:t>
    </w:r>
    <w:r w:rsidRPr="00357ADE">
      <w:rPr>
        <w:rFonts w:ascii="Times New Roman" w:hAnsi="Times New Roman" w:cs="Times New Roman"/>
        <w:sz w:val="16"/>
        <w:szCs w:val="16"/>
      </w:rPr>
      <w:fldChar w:fldCharType="begin"/>
    </w:r>
    <w:r w:rsidRPr="00357ADE">
      <w:rPr>
        <w:rFonts w:ascii="Times New Roman" w:hAnsi="Times New Roman" w:cs="Times New Roman"/>
        <w:sz w:val="16"/>
        <w:szCs w:val="16"/>
      </w:rPr>
      <w:instrText xml:space="preserve"> PAGE   \* MERGEFORMAT </w:instrText>
    </w:r>
    <w:r w:rsidRPr="00357ADE">
      <w:rPr>
        <w:rFonts w:ascii="Times New Roman" w:hAnsi="Times New Roman" w:cs="Times New Roman"/>
        <w:sz w:val="16"/>
        <w:szCs w:val="16"/>
      </w:rPr>
      <w:fldChar w:fldCharType="separate"/>
    </w:r>
    <w:r>
      <w:rPr>
        <w:rFonts w:ascii="Times New Roman" w:hAnsi="Times New Roman" w:cs="Times New Roman"/>
        <w:noProof/>
        <w:sz w:val="16"/>
        <w:szCs w:val="16"/>
      </w:rPr>
      <w:t>50</w:t>
    </w:r>
    <w:r w:rsidRPr="00357ADE">
      <w:rPr>
        <w:rFonts w:ascii="Times New Roman" w:hAnsi="Times New Roman" w:cs="Times New Roman"/>
        <w:sz w:val="16"/>
        <w:szCs w:val="16"/>
      </w:rPr>
      <w:fldChar w:fldCharType="end"/>
    </w:r>
    <w:r w:rsidRPr="00357ADE">
      <w:rPr>
        <w:rFonts w:ascii="Times New Roman" w:hAnsi="Times New Roman" w:cs="Times New Roman"/>
        <w:noProof/>
        <w:sz w:val="16"/>
        <w:szCs w:val="16"/>
      </w:rPr>
      <w:t xml:space="preserve"> </w:t>
    </w:r>
    <w:r w:rsidRPr="00357ADE">
      <w:rPr>
        <w:rFonts w:ascii="Times New Roman" w:hAnsi="Times New Roman" w:cs="Times New Roman"/>
        <w:i/>
        <w:iCs/>
        <w:noProof/>
        <w:sz w:val="16"/>
        <w:szCs w:val="16"/>
      </w:rPr>
      <w:t xml:space="preserve">      </w:t>
    </w:r>
    <w:r>
      <w:rPr>
        <w:rFonts w:ascii="Times New Roman" w:hAnsi="Times New Roman" w:cs="Times New Roman"/>
        <w:i/>
        <w:iCs/>
        <w:noProof/>
        <w:sz w:val="16"/>
        <w:szCs w:val="16"/>
      </w:rPr>
      <w:t xml:space="preserve">                     </w:t>
    </w:r>
    <w:r w:rsidRPr="00357ADE">
      <w:rPr>
        <w:rFonts w:ascii="Times New Roman" w:hAnsi="Times New Roman" w:cs="Times New Roman"/>
        <w:i/>
        <w:iCs/>
        <w:noProof/>
        <w:sz w:val="16"/>
        <w:szCs w:val="16"/>
      </w:rPr>
      <w:t xml:space="preserve">                                Aritina Haliuc         </w:t>
    </w:r>
    <w:r>
      <w:rPr>
        <w:rFonts w:ascii="Times New Roman" w:hAnsi="Times New Roman" w:cs="Times New Roman"/>
        <w:i/>
        <w:iCs/>
        <w:noProof/>
      </w:rPr>
      <w:t xml:space="preserve">             </w:t>
    </w:r>
    <w:r w:rsidRPr="00585462">
      <w:rPr>
        <w:rFonts w:ascii="Times New Roman" w:hAnsi="Times New Roman" w:cs="Times New Roman"/>
        <w:i/>
        <w:iCs/>
        <w:noProof/>
      </w:rPr>
      <w:t xml:space="preserve">             </w:t>
    </w:r>
  </w:p>
  <w:p w:rsidR="00BF0FF7" w:rsidRDefault="00BF0F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FF7" w:rsidRDefault="00BF0FF7" w:rsidP="00482D20">
      <w:r>
        <w:separator/>
      </w:r>
    </w:p>
  </w:footnote>
  <w:footnote w:type="continuationSeparator" w:id="0">
    <w:p w:rsidR="00BF0FF7" w:rsidRDefault="00BF0FF7" w:rsidP="00482D20">
      <w:r>
        <w:continuationSeparator/>
      </w:r>
    </w:p>
  </w:footnote>
  <w:footnote w:id="1">
    <w:p w:rsidR="00BF0FF7" w:rsidRDefault="00BF0FF7" w:rsidP="00482D20">
      <w:pPr>
        <w:pStyle w:val="FootnoteText"/>
      </w:pPr>
      <w:r w:rsidRPr="00B53CB8">
        <w:rPr>
          <w:rStyle w:val="FootnoteReference"/>
          <w:sz w:val="16"/>
          <w:szCs w:val="16"/>
        </w:rPr>
        <w:footnoteRef/>
      </w:r>
      <w:r w:rsidRPr="00B53CB8">
        <w:rPr>
          <w:sz w:val="16"/>
          <w:szCs w:val="16"/>
        </w:rPr>
        <w:t xml:space="preserve"> </w:t>
      </w:r>
      <w:r w:rsidRPr="00B53CB8">
        <w:rPr>
          <w:rFonts w:ascii="Times New Roman" w:hAnsi="Times New Roman" w:cs="Times New Roman"/>
          <w:sz w:val="16"/>
          <w:szCs w:val="16"/>
        </w:rPr>
        <w:t>www.cimec.ro</w:t>
      </w:r>
    </w:p>
  </w:footnote>
  <w:footnote w:id="2">
    <w:p w:rsidR="00BF0FF7" w:rsidRDefault="00BF0FF7" w:rsidP="00482D20">
      <w:pPr>
        <w:pStyle w:val="FootnoteText"/>
        <w:ind w:firstLine="0"/>
      </w:pPr>
      <w:r w:rsidRPr="00357ADE">
        <w:rPr>
          <w:rStyle w:val="FootnoteReference"/>
          <w:sz w:val="16"/>
          <w:szCs w:val="16"/>
        </w:rPr>
        <w:footnoteRef/>
      </w:r>
      <w:r w:rsidRPr="00357ADE">
        <w:rPr>
          <w:rFonts w:ascii="Times New Roman" w:hAnsi="Times New Roman" w:cs="Times New Roman"/>
          <w:sz w:val="16"/>
          <w:szCs w:val="16"/>
        </w:rPr>
        <w:t xml:space="preserve"> www.cimec.ro</w:t>
      </w:r>
    </w:p>
  </w:footnote>
  <w:footnote w:id="3">
    <w:p w:rsidR="00BF0FF7" w:rsidRDefault="00BF0FF7" w:rsidP="00357ADE">
      <w:pPr>
        <w:pStyle w:val="FootnoteText"/>
        <w:ind w:firstLine="0"/>
      </w:pPr>
      <w:r w:rsidRPr="00357ADE">
        <w:rPr>
          <w:rStyle w:val="FootnoteReference"/>
          <w:rFonts w:ascii="Times New Roman" w:hAnsi="Times New Roman" w:cs="Times New Roman"/>
          <w:sz w:val="16"/>
          <w:szCs w:val="16"/>
        </w:rPr>
        <w:footnoteRef/>
      </w:r>
      <w:r w:rsidRPr="00357ADE">
        <w:rPr>
          <w:rFonts w:ascii="Times New Roman" w:hAnsi="Times New Roman" w:cs="Times New Roman"/>
          <w:sz w:val="16"/>
          <w:szCs w:val="16"/>
        </w:rPr>
        <w:t xml:space="preserve"> www.climexp.knmi.nl</w:t>
      </w:r>
    </w:p>
  </w:footnote>
  <w:footnote w:id="4">
    <w:p w:rsidR="00BF0FF7" w:rsidRDefault="00BF0FF7" w:rsidP="00482D20">
      <w:pPr>
        <w:pStyle w:val="FootnoteText"/>
        <w:ind w:firstLine="0"/>
      </w:pPr>
      <w:r w:rsidRPr="00357ADE">
        <w:rPr>
          <w:rStyle w:val="FootnoteReference"/>
          <w:sz w:val="16"/>
          <w:szCs w:val="16"/>
        </w:rPr>
        <w:footnoteRef/>
      </w:r>
      <w:r w:rsidRPr="00357ADE">
        <w:rPr>
          <w:rFonts w:ascii="Times New Roman" w:hAnsi="Times New Roman" w:cs="Times New Roman"/>
          <w:sz w:val="16"/>
          <w:szCs w:val="16"/>
        </w:rPr>
        <w:t>vezi harta (Fig.1) din Wulf et al., 2013 pentru dispersia norului piroclastic</w:t>
      </w:r>
    </w:p>
  </w:footnote>
  <w:footnote w:id="5">
    <w:p w:rsidR="00BF0FF7" w:rsidRDefault="00BF0FF7" w:rsidP="00482D20">
      <w:pPr>
        <w:pStyle w:val="FootnoteText"/>
      </w:pPr>
      <w:r w:rsidRPr="00357ADE">
        <w:rPr>
          <w:rStyle w:val="FootnoteReference"/>
          <w:sz w:val="16"/>
          <w:szCs w:val="16"/>
        </w:rPr>
        <w:footnoteRef/>
      </w:r>
      <w:r w:rsidRPr="00357ADE">
        <w:rPr>
          <w:sz w:val="16"/>
          <w:szCs w:val="16"/>
        </w:rPr>
        <w:t xml:space="preserve"> </w:t>
      </w:r>
      <w:r w:rsidRPr="00357ADE">
        <w:rPr>
          <w:rFonts w:ascii="Times New Roman" w:hAnsi="Times New Roman" w:cs="Times New Roman"/>
          <w:sz w:val="16"/>
          <w:szCs w:val="16"/>
          <w:lang w:val="ro-RO"/>
        </w:rPr>
        <w:t>Termoclină = zonă de discontinuitate dintre două mase de apă cu temperaturi diferite</w:t>
      </w:r>
    </w:p>
  </w:footnote>
  <w:footnote w:id="6">
    <w:p w:rsidR="00BF0FF7" w:rsidRDefault="00BF0FF7" w:rsidP="00482D20">
      <w:pPr>
        <w:pStyle w:val="FootnoteText"/>
      </w:pPr>
      <w:r>
        <w:rPr>
          <w:rStyle w:val="FootnoteReference"/>
        </w:rPr>
        <w:footnoteRef/>
      </w:r>
      <w:r>
        <w:t xml:space="preserve"> </w:t>
      </w:r>
      <w:r>
        <w:rPr>
          <w:rFonts w:ascii="Times New Roman" w:hAnsi="Times New Roman" w:cs="Times New Roman"/>
          <w:lang w:val="ro-RO"/>
        </w:rPr>
        <w:t>Rezultatele</w:t>
      </w:r>
      <w:r w:rsidRPr="00710C9E">
        <w:rPr>
          <w:rFonts w:ascii="Times New Roman" w:hAnsi="Times New Roman" w:cs="Times New Roman"/>
          <w:lang w:val="ro-RO"/>
        </w:rPr>
        <w:t xml:space="preserve"> polinice au fost puse la dispoziție </w:t>
      </w:r>
      <w:r>
        <w:rPr>
          <w:rFonts w:ascii="Times New Roman" w:hAnsi="Times New Roman" w:cs="Times New Roman"/>
          <w:lang w:val="ro-RO"/>
        </w:rPr>
        <w:t xml:space="preserve">noastră </w:t>
      </w:r>
      <w:r w:rsidRPr="00710C9E">
        <w:rPr>
          <w:rFonts w:ascii="Times New Roman" w:hAnsi="Times New Roman" w:cs="Times New Roman"/>
          <w:lang w:val="ro-RO"/>
        </w:rPr>
        <w:t>de F. Turner (Universitatea din Hamburg)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Pr="00585462" w:rsidRDefault="00BF0FF7" w:rsidP="00482D20">
    <w:pPr>
      <w:pStyle w:val="Header"/>
      <w:ind w:firstLine="0"/>
      <w:jc w:val="left"/>
      <w:rPr>
        <w:rFonts w:ascii="Times New Roman" w:hAnsi="Times New Roman" w:cs="Times New Roman"/>
        <w:i/>
        <w:iCs/>
      </w:rPr>
    </w:pPr>
    <w:r>
      <w:rPr>
        <w:noProof/>
        <w:lang w:val="en-GB" w:eastAsia="en-GB"/>
      </w:rPr>
      <w:pict>
        <v:line id="Straight Connector 14" o:spid="_x0000_s2049" style="position:absolute;z-index:251654656;visibility:visible" from="0,11.75pt" to="450.35pt,11.75pt" strokecolor="#a5a5a5" strokeweight=".5pt">
          <v:stroke joinstyle="miter"/>
        </v:line>
      </w:pict>
    </w:r>
    <w:r w:rsidRPr="00585462">
      <w:rPr>
        <w:rFonts w:ascii="Times New Roman" w:hAnsi="Times New Roman" w:cs="Times New Roman"/>
        <w:i/>
        <w:iCs/>
      </w:rPr>
      <w:t xml:space="preserve">Sedimentele lacustre în reconstituirile paleoclimatice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Default="00BF0FF7" w:rsidP="00482D20">
    <w:pPr>
      <w:pStyle w:val="Header"/>
      <w:tabs>
        <w:tab w:val="clear" w:pos="4680"/>
        <w:tab w:val="clear" w:pos="9360"/>
        <w:tab w:val="left" w:pos="135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Pr="003B42F6" w:rsidRDefault="00BF0FF7" w:rsidP="00482D2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Pr="00B53CB8" w:rsidRDefault="00BF0FF7" w:rsidP="00482D20">
    <w:pPr>
      <w:pStyle w:val="Header"/>
      <w:ind w:firstLine="0"/>
      <w:jc w:val="left"/>
      <w:rPr>
        <w:rFonts w:ascii="Times New Roman" w:hAnsi="Times New Roman" w:cs="Times New Roman"/>
        <w:i/>
        <w:iCs/>
        <w:sz w:val="16"/>
        <w:szCs w:val="16"/>
      </w:rPr>
    </w:pPr>
    <w:r>
      <w:rPr>
        <w:noProof/>
        <w:lang w:val="en-GB" w:eastAsia="en-GB"/>
      </w:rPr>
      <w:pict>
        <v:line id="Straight Connector 331" o:spid="_x0000_s2050" style="position:absolute;z-index:251656704;visibility:visible" from="0,15.35pt" to="379.4pt,15.35pt" strokecolor="#a5a5a5" strokeweight=".5pt">
          <v:stroke joinstyle="miter"/>
        </v:line>
      </w:pict>
    </w:r>
    <w:r w:rsidRPr="00B53CB8">
      <w:rPr>
        <w:rFonts w:ascii="Times New Roman" w:hAnsi="Times New Roman" w:cs="Times New Roman"/>
        <w:i/>
        <w:iCs/>
        <w:sz w:val="16"/>
        <w:szCs w:val="16"/>
      </w:rPr>
      <w:t xml:space="preserve">Sedimentele lacustre în reconstituirile paleoclimatice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Pr="00B53CB8" w:rsidRDefault="00BF0FF7" w:rsidP="00482D20">
    <w:pPr>
      <w:pStyle w:val="Header"/>
      <w:tabs>
        <w:tab w:val="clear" w:pos="9360"/>
        <w:tab w:val="right" w:pos="9027"/>
      </w:tabs>
      <w:ind w:firstLine="0"/>
      <w:jc w:val="left"/>
      <w:rPr>
        <w:rFonts w:ascii="Times New Roman" w:hAnsi="Times New Roman" w:cs="Times New Roman"/>
        <w:i/>
        <w:iCs/>
        <w:sz w:val="16"/>
        <w:szCs w:val="16"/>
      </w:rPr>
    </w:pPr>
    <w:r w:rsidRPr="00B53CB8">
      <w:rPr>
        <w:rFonts w:ascii="Times New Roman" w:hAnsi="Times New Roman" w:cs="Times New Roman"/>
        <w:i/>
        <w:iCs/>
        <w:sz w:val="16"/>
        <w:szCs w:val="16"/>
      </w:rPr>
      <w:t xml:space="preserve">Sedimentele lacustre în reconstituirile paleoclimatice </w:t>
    </w:r>
    <w:r w:rsidRPr="00B53CB8">
      <w:rPr>
        <w:rFonts w:ascii="Times New Roman" w:hAnsi="Times New Roman" w:cs="Times New Roman"/>
        <w:i/>
        <w:iCs/>
        <w:sz w:val="16"/>
        <w:szCs w:val="16"/>
      </w:rPr>
      <w:tab/>
    </w:r>
  </w:p>
  <w:p w:rsidR="00BF0FF7" w:rsidRDefault="00BF0FF7">
    <w:r>
      <w:rPr>
        <w:noProof/>
        <w:lang w:val="en-GB" w:eastAsia="en-GB"/>
      </w:rPr>
      <w:pict>
        <v:line id="Straight Connector 355" o:spid="_x0000_s2052" style="position:absolute;left:0;text-align:left;z-index:251657728;visibility:visible" from="-2.45pt,2.05pt" to="371.3pt,2.05pt" strokecolor="#a5a5a5" strokeweight=".5pt">
          <v:stroke joinstyle="miter"/>
          <w10:anchorlock/>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Pr="00585462" w:rsidRDefault="00BF0FF7" w:rsidP="00482D20">
    <w:pPr>
      <w:pStyle w:val="Header"/>
      <w:tabs>
        <w:tab w:val="clear" w:pos="9360"/>
        <w:tab w:val="right" w:pos="9027"/>
      </w:tabs>
      <w:ind w:firstLine="0"/>
      <w:jc w:val="left"/>
      <w:rPr>
        <w:rFonts w:ascii="Times New Roman" w:hAnsi="Times New Roman" w:cs="Times New Roman"/>
        <w:i/>
        <w:iCs/>
      </w:rPr>
    </w:pPr>
    <w:r w:rsidRPr="00357ADE">
      <w:rPr>
        <w:rFonts w:ascii="Times New Roman" w:hAnsi="Times New Roman" w:cs="Times New Roman"/>
        <w:i/>
        <w:iCs/>
        <w:sz w:val="16"/>
        <w:szCs w:val="16"/>
      </w:rPr>
      <w:t xml:space="preserve">Sedimentele lacustre în reconstituirile paleoclimatice </w:t>
    </w:r>
    <w:r>
      <w:rPr>
        <w:rFonts w:ascii="Times New Roman" w:hAnsi="Times New Roman" w:cs="Times New Roman"/>
        <w:i/>
        <w:iCs/>
      </w:rPr>
      <w:tab/>
    </w:r>
  </w:p>
  <w:p w:rsidR="00BF0FF7" w:rsidRDefault="00BF0FF7">
    <w:r>
      <w:rPr>
        <w:noProof/>
        <w:lang w:val="en-GB" w:eastAsia="en-GB"/>
      </w:rPr>
      <w:pict>
        <v:line id="Straight Connector 373" o:spid="_x0000_s2054" style="position:absolute;left:0;text-align:left;z-index:251658752;visibility:visible" from="-2.5pt,2.4pt" to="371.25pt,2.4pt" strokecolor="#a5a5a5" strokeweight=".5pt">
          <v:stroke joinstyle="miter"/>
          <w10:anchorlock/>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Pr="00585462" w:rsidRDefault="00BF0FF7" w:rsidP="00482D20">
    <w:pPr>
      <w:pStyle w:val="Header"/>
      <w:tabs>
        <w:tab w:val="clear" w:pos="9360"/>
        <w:tab w:val="right" w:pos="9027"/>
      </w:tabs>
      <w:ind w:firstLine="0"/>
      <w:jc w:val="left"/>
      <w:rPr>
        <w:rFonts w:ascii="Times New Roman" w:hAnsi="Times New Roman" w:cs="Times New Roman"/>
        <w:i/>
        <w:iCs/>
      </w:rPr>
    </w:pPr>
    <w:r w:rsidRPr="00357ADE">
      <w:rPr>
        <w:rFonts w:ascii="Times New Roman" w:hAnsi="Times New Roman" w:cs="Times New Roman"/>
        <w:i/>
        <w:iCs/>
        <w:sz w:val="16"/>
        <w:szCs w:val="16"/>
      </w:rPr>
      <w:t xml:space="preserve">Sedimentele lacustre în reconstituirile paleoclimatice </w:t>
    </w:r>
    <w:r>
      <w:rPr>
        <w:rFonts w:ascii="Times New Roman" w:hAnsi="Times New Roman" w:cs="Times New Roman"/>
        <w:i/>
        <w:iCs/>
      </w:rPr>
      <w:tab/>
    </w:r>
  </w:p>
  <w:p w:rsidR="00BF0FF7" w:rsidRDefault="00BF0FF7">
    <w:r>
      <w:rPr>
        <w:noProof/>
        <w:lang w:val="en-GB" w:eastAsia="en-GB"/>
      </w:rPr>
      <w:pict>
        <v:line id="Straight Connector 374" o:spid="_x0000_s2055" style="position:absolute;left:0;text-align:left;z-index:251659776;visibility:visible" from="-7.5pt,3.65pt" to="565.35pt,3.65pt" strokecolor="#a5a5a5" strokeweight=".5pt">
          <v:stroke joinstyle="miter"/>
          <w10:anchorlock/>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F7" w:rsidRPr="00585462" w:rsidRDefault="00BF0FF7" w:rsidP="00482D20">
    <w:pPr>
      <w:pStyle w:val="Header"/>
      <w:tabs>
        <w:tab w:val="clear" w:pos="9360"/>
        <w:tab w:val="right" w:pos="9027"/>
      </w:tabs>
      <w:ind w:firstLine="0"/>
      <w:jc w:val="left"/>
      <w:rPr>
        <w:rFonts w:ascii="Times New Roman" w:hAnsi="Times New Roman" w:cs="Times New Roman"/>
        <w:i/>
        <w:iCs/>
      </w:rPr>
    </w:pPr>
    <w:r w:rsidRPr="00357ADE">
      <w:rPr>
        <w:rFonts w:ascii="Times New Roman" w:hAnsi="Times New Roman" w:cs="Times New Roman"/>
        <w:i/>
        <w:iCs/>
        <w:sz w:val="16"/>
        <w:szCs w:val="16"/>
      </w:rPr>
      <w:t xml:space="preserve">Sedimentele lacustre în reconstituirile paleoclimatice </w:t>
    </w:r>
    <w:r>
      <w:rPr>
        <w:rFonts w:ascii="Times New Roman" w:hAnsi="Times New Roman" w:cs="Times New Roman"/>
        <w:i/>
        <w:iCs/>
      </w:rPr>
      <w:tab/>
    </w:r>
  </w:p>
  <w:p w:rsidR="00BF0FF7" w:rsidRDefault="00BF0FF7">
    <w:r>
      <w:rPr>
        <w:noProof/>
        <w:lang w:val="en-GB" w:eastAsia="en-GB"/>
      </w:rPr>
      <w:pict>
        <v:line id="Straight Connector 5" o:spid="_x0000_s2056" style="position:absolute;left:0;text-align:left;z-index:251660800;visibility:visible" from="-1.25pt,3pt" to="369.95pt,3pt" strokecolor="#a5a5a5" strokeweight=".5pt">
          <v:stroke joinstyle="miter"/>
          <w10:anchorlo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004F"/>
    <w:multiLevelType w:val="hybridMultilevel"/>
    <w:tmpl w:val="CE4CD84A"/>
    <w:lvl w:ilvl="0" w:tplc="8D240C78">
      <w:numFmt w:val="bullet"/>
      <w:lvlText w:val="-"/>
      <w:lvlJc w:val="left"/>
      <w:pPr>
        <w:ind w:left="720" w:hanging="360"/>
      </w:pPr>
      <w:rPr>
        <w:rFonts w:ascii="Palatino Linotype" w:eastAsia="Times New Roman" w:hAnsi="Palatino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3D24355"/>
    <w:multiLevelType w:val="hybridMultilevel"/>
    <w:tmpl w:val="9DA2C9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F9A1195"/>
    <w:multiLevelType w:val="hybridMultilevel"/>
    <w:tmpl w:val="4C9EA010"/>
    <w:lvl w:ilvl="0" w:tplc="92DEEA34">
      <w:start w:val="1"/>
      <w:numFmt w:val="decimal"/>
      <w:lvlText w:val="%1."/>
      <w:lvlJc w:val="right"/>
      <w:pPr>
        <w:ind w:left="1152" w:hanging="360"/>
      </w:pPr>
      <w:rPr>
        <w:rFonts w:ascii="Times New Roman" w:hAnsi="Times New Roman" w:cs="Times New Roman" w:hint="default"/>
        <w:b/>
        <w:bCs/>
        <w:i w:val="0"/>
        <w:iCs w:val="0"/>
        <w:caps w:val="0"/>
        <w:sz w:val="24"/>
        <w:szCs w:val="24"/>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3">
    <w:nsid w:val="24284E3B"/>
    <w:multiLevelType w:val="hybridMultilevel"/>
    <w:tmpl w:val="DB9C8F22"/>
    <w:lvl w:ilvl="0" w:tplc="ABA44BD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24B20771"/>
    <w:multiLevelType w:val="hybridMultilevel"/>
    <w:tmpl w:val="812283D6"/>
    <w:lvl w:ilvl="0" w:tplc="9E049A2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053271"/>
    <w:multiLevelType w:val="hybridMultilevel"/>
    <w:tmpl w:val="EDF0A766"/>
    <w:lvl w:ilvl="0" w:tplc="0276C7D0">
      <w:start w:val="1"/>
      <w:numFmt w:val="lowerRoman"/>
      <w:lvlText w:val="%1)"/>
      <w:lvlJc w:val="left"/>
      <w:pPr>
        <w:ind w:left="1080" w:hanging="720"/>
      </w:pPr>
      <w:rPr>
        <w:rFonts w:hint="default"/>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F7425E2"/>
    <w:multiLevelType w:val="multilevel"/>
    <w:tmpl w:val="2720467E"/>
    <w:lvl w:ilvl="0">
      <w:start w:val="1"/>
      <w:numFmt w:val="decimal"/>
      <w:lvlText w:val="%1"/>
      <w:lvlJc w:val="left"/>
      <w:pPr>
        <w:ind w:left="3551"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346E14CD"/>
    <w:multiLevelType w:val="hybridMultilevel"/>
    <w:tmpl w:val="74484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8DF062D"/>
    <w:multiLevelType w:val="hybridMultilevel"/>
    <w:tmpl w:val="1CE4A3EE"/>
    <w:lvl w:ilvl="0" w:tplc="C3EE0858">
      <w:start w:val="1"/>
      <w:numFmt w:val="lowerRoman"/>
      <w:lvlText w:val="%1)"/>
      <w:lvlJc w:val="left"/>
      <w:pPr>
        <w:ind w:left="720" w:hanging="360"/>
      </w:pPr>
      <w:rPr>
        <w:rFonts w:hint="default"/>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A533ABB"/>
    <w:multiLevelType w:val="hybridMultilevel"/>
    <w:tmpl w:val="102471A8"/>
    <w:lvl w:ilvl="0" w:tplc="B53401F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0870FB1"/>
    <w:multiLevelType w:val="multilevel"/>
    <w:tmpl w:val="8626EE04"/>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76B6BAD"/>
    <w:multiLevelType w:val="multilevel"/>
    <w:tmpl w:val="3D762A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BD11F73"/>
    <w:multiLevelType w:val="hybridMultilevel"/>
    <w:tmpl w:val="469418BA"/>
    <w:lvl w:ilvl="0" w:tplc="E21E5172">
      <w:start w:val="1"/>
      <w:numFmt w:val="decimal"/>
      <w:lvlText w:val="1.%1"/>
      <w:lvlJc w:val="left"/>
      <w:pPr>
        <w:ind w:left="1152" w:hanging="360"/>
      </w:pPr>
      <w:rPr>
        <w:rFonts w:hint="default"/>
        <w:b/>
        <w:bCs/>
        <w:i w:val="0"/>
        <w:iCs w:val="0"/>
        <w:caps w:val="0"/>
        <w:sz w:val="24"/>
        <w:szCs w:val="24"/>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13">
    <w:nsid w:val="607B20D3"/>
    <w:multiLevelType w:val="hybridMultilevel"/>
    <w:tmpl w:val="03147B0E"/>
    <w:lvl w:ilvl="0" w:tplc="8D240C78">
      <w:numFmt w:val="bullet"/>
      <w:lvlText w:val="-"/>
      <w:lvlJc w:val="left"/>
      <w:pPr>
        <w:ind w:left="720" w:hanging="360"/>
      </w:pPr>
      <w:rPr>
        <w:rFonts w:ascii="Palatino Linotype" w:eastAsia="Times New Roman" w:hAnsi="Palatino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664A6BD6"/>
    <w:multiLevelType w:val="multilevel"/>
    <w:tmpl w:val="1DD4CDEC"/>
    <w:lvl w:ilvl="0">
      <w:start w:val="1"/>
      <w:numFmt w:val="decimal"/>
      <w:pStyle w:val="Heading1"/>
      <w:lvlText w:val="%1."/>
      <w:lvlJc w:val="center"/>
      <w:pPr>
        <w:ind w:left="2912" w:hanging="360"/>
      </w:pPr>
      <w:rPr>
        <w:rFonts w:ascii="Times New Roman" w:eastAsia="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pStyle w:val="Heading2"/>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15">
    <w:nsid w:val="67A9199B"/>
    <w:multiLevelType w:val="hybridMultilevel"/>
    <w:tmpl w:val="AABA2A30"/>
    <w:lvl w:ilvl="0" w:tplc="C3EE0858">
      <w:start w:val="1"/>
      <w:numFmt w:val="lowerRoman"/>
      <w:lvlText w:val="%1)"/>
      <w:lvlJc w:val="left"/>
      <w:pPr>
        <w:ind w:left="1665" w:hanging="945"/>
      </w:pPr>
      <w:rPr>
        <w:rFonts w:hint="default"/>
        <w:i/>
        <w:i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688F78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94B4154"/>
    <w:multiLevelType w:val="hybridMultilevel"/>
    <w:tmpl w:val="1C762510"/>
    <w:lvl w:ilvl="0" w:tplc="6A0CB74A">
      <w:start w:val="1"/>
      <w:numFmt w:val="lowerRoman"/>
      <w:lvlText w:val="%1)"/>
      <w:lvlJc w:val="left"/>
      <w:pPr>
        <w:ind w:left="1080" w:hanging="720"/>
      </w:pPr>
      <w:rPr>
        <w:rFonts w:hint="default"/>
        <w:b/>
        <w:bCs/>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1797BF6"/>
    <w:multiLevelType w:val="multilevel"/>
    <w:tmpl w:val="F7E84900"/>
    <w:lvl w:ilvl="0">
      <w:start w:val="1"/>
      <w:numFmt w:val="decimal"/>
      <w:lvlText w:val="%1."/>
      <w:lvlJc w:val="right"/>
      <w:pPr>
        <w:ind w:left="360" w:hanging="360"/>
      </w:pPr>
      <w:rPr>
        <w:rFonts w:ascii="Times New Roman" w:hAnsi="Times New Roman" w:cs="Times New Roman" w:hint="default"/>
        <w:b/>
        <w:bCs/>
        <w:i w:val="0"/>
        <w:iCs w:val="0"/>
        <w:caps w:val="0"/>
        <w:sz w:val="24"/>
        <w:szCs w:val="24"/>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74733601"/>
    <w:multiLevelType w:val="multilevel"/>
    <w:tmpl w:val="02E669E0"/>
    <w:lvl w:ilvl="0">
      <w:start w:val="1"/>
      <w:numFmt w:val="decimal"/>
      <w:lvlText w:val="%1."/>
      <w:lvlJc w:val="right"/>
      <w:pPr>
        <w:ind w:left="432" w:hanging="432"/>
      </w:pPr>
      <w:rPr>
        <w:rFonts w:ascii="Times New Roman" w:hAnsi="Times New Roman" w:cs="Times New Roman" w:hint="default"/>
        <w:b/>
        <w:bCs/>
        <w:i w:val="0"/>
        <w:iCs w:val="0"/>
        <w:caps w:val="0"/>
        <w:sz w:val="24"/>
        <w:szCs w:val="24"/>
      </w:rPr>
    </w:lvl>
    <w:lvl w:ilvl="1">
      <w:start w:val="1"/>
      <w:numFmt w:val="decimal"/>
      <w:lvlText w:val="%1.%2"/>
      <w:lvlJc w:val="left"/>
      <w:pPr>
        <w:ind w:left="860" w:hanging="576"/>
      </w:pPr>
      <w:rPr>
        <w:i w:val="0"/>
        <w:iCs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78645E25"/>
    <w:multiLevelType w:val="hybridMultilevel"/>
    <w:tmpl w:val="0B1CA306"/>
    <w:lvl w:ilvl="0" w:tplc="5410409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78757F14"/>
    <w:multiLevelType w:val="multilevel"/>
    <w:tmpl w:val="04090025"/>
    <w:lvl w:ilvl="0">
      <w:start w:val="1"/>
      <w:numFmt w:val="decimal"/>
      <w:lvlText w:val="%1"/>
      <w:lvlJc w:val="left"/>
      <w:pPr>
        <w:ind w:left="432" w:hanging="432"/>
      </w:pPr>
      <w:rPr>
        <w:rFonts w:hint="default"/>
        <w:i/>
        <w:i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A92116A"/>
    <w:multiLevelType w:val="hybridMultilevel"/>
    <w:tmpl w:val="CF44FD7A"/>
    <w:lvl w:ilvl="0" w:tplc="C30C33DC">
      <w:start w:val="1"/>
      <w:numFmt w:val="decimal"/>
      <w:suff w:val="space"/>
      <w:lvlText w:val="%1)"/>
      <w:lvlJc w:val="left"/>
      <w:rPr>
        <w:rFonts w:hint="default"/>
        <w:b/>
        <w:bCs/>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5"/>
  </w:num>
  <w:num w:numId="3">
    <w:abstractNumId w:val="8"/>
  </w:num>
  <w:num w:numId="4">
    <w:abstractNumId w:val="22"/>
  </w:num>
  <w:num w:numId="5">
    <w:abstractNumId w:val="20"/>
  </w:num>
  <w:num w:numId="6">
    <w:abstractNumId w:val="17"/>
  </w:num>
  <w:num w:numId="7">
    <w:abstractNumId w:val="5"/>
  </w:num>
  <w:num w:numId="8">
    <w:abstractNumId w:val="3"/>
  </w:num>
  <w:num w:numId="9">
    <w:abstractNumId w:val="18"/>
  </w:num>
  <w:num w:numId="10">
    <w:abstractNumId w:val="13"/>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1"/>
  </w:num>
  <w:num w:numId="14">
    <w:abstractNumId w:val="16"/>
  </w:num>
  <w:num w:numId="15">
    <w:abstractNumId w:val="10"/>
  </w:num>
  <w:num w:numId="16">
    <w:abstractNumId w:val="1"/>
  </w:num>
  <w:num w:numId="17">
    <w:abstractNumId w:val="9"/>
  </w:num>
  <w:num w:numId="18">
    <w:abstractNumId w:val="9"/>
    <w:lvlOverride w:ilvl="0">
      <w:startOverride w:val="1"/>
    </w:lvlOverride>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4"/>
  </w:num>
  <w:num w:numId="23">
    <w:abstractNumId w:val="14"/>
  </w:num>
  <w:num w:numId="24">
    <w:abstractNumId w:val="2"/>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57"/>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2D20"/>
    <w:rsid w:val="00000BF1"/>
    <w:rsid w:val="00015CB4"/>
    <w:rsid w:val="0002480E"/>
    <w:rsid w:val="000749E3"/>
    <w:rsid w:val="00074AD3"/>
    <w:rsid w:val="0008124D"/>
    <w:rsid w:val="00094CDF"/>
    <w:rsid w:val="000C5D27"/>
    <w:rsid w:val="00135728"/>
    <w:rsid w:val="00140C2E"/>
    <w:rsid w:val="00140CCA"/>
    <w:rsid w:val="00192F15"/>
    <w:rsid w:val="001A2A0B"/>
    <w:rsid w:val="001D5650"/>
    <w:rsid w:val="001E694F"/>
    <w:rsid w:val="002A0570"/>
    <w:rsid w:val="00324BBC"/>
    <w:rsid w:val="003253FF"/>
    <w:rsid w:val="00357ADE"/>
    <w:rsid w:val="003671AD"/>
    <w:rsid w:val="00374798"/>
    <w:rsid w:val="003B42F6"/>
    <w:rsid w:val="003B67C9"/>
    <w:rsid w:val="003B74B2"/>
    <w:rsid w:val="003F7C2E"/>
    <w:rsid w:val="004446CC"/>
    <w:rsid w:val="00482D20"/>
    <w:rsid w:val="004D4B2A"/>
    <w:rsid w:val="00515A95"/>
    <w:rsid w:val="0056191A"/>
    <w:rsid w:val="00585462"/>
    <w:rsid w:val="005D459D"/>
    <w:rsid w:val="00650450"/>
    <w:rsid w:val="00676C4B"/>
    <w:rsid w:val="006C0E17"/>
    <w:rsid w:val="00707C58"/>
    <w:rsid w:val="00710C9E"/>
    <w:rsid w:val="00713CB9"/>
    <w:rsid w:val="0072718B"/>
    <w:rsid w:val="0073595C"/>
    <w:rsid w:val="00746A21"/>
    <w:rsid w:val="0077476D"/>
    <w:rsid w:val="007A41B7"/>
    <w:rsid w:val="008C52DF"/>
    <w:rsid w:val="00905627"/>
    <w:rsid w:val="00921AFA"/>
    <w:rsid w:val="00946DAE"/>
    <w:rsid w:val="0097060F"/>
    <w:rsid w:val="009763DA"/>
    <w:rsid w:val="009B01F1"/>
    <w:rsid w:val="009C71BF"/>
    <w:rsid w:val="00A10F3D"/>
    <w:rsid w:val="00A67A10"/>
    <w:rsid w:val="00A758BF"/>
    <w:rsid w:val="00AB1AA3"/>
    <w:rsid w:val="00AC7908"/>
    <w:rsid w:val="00AE24F5"/>
    <w:rsid w:val="00AF3E31"/>
    <w:rsid w:val="00B16315"/>
    <w:rsid w:val="00B53CB8"/>
    <w:rsid w:val="00BB7548"/>
    <w:rsid w:val="00BC6642"/>
    <w:rsid w:val="00BE2BAA"/>
    <w:rsid w:val="00BF0FF7"/>
    <w:rsid w:val="00C73F1E"/>
    <w:rsid w:val="00CF4626"/>
    <w:rsid w:val="00D439D4"/>
    <w:rsid w:val="00D44F18"/>
    <w:rsid w:val="00D51647"/>
    <w:rsid w:val="00D8734B"/>
    <w:rsid w:val="00D91EA0"/>
    <w:rsid w:val="00DB1D7C"/>
    <w:rsid w:val="00E10E50"/>
    <w:rsid w:val="00E26479"/>
    <w:rsid w:val="00EC0ECD"/>
    <w:rsid w:val="00EC4294"/>
    <w:rsid w:val="00F002BD"/>
    <w:rsid w:val="00F356D2"/>
    <w:rsid w:val="00F875C0"/>
    <w:rsid w:val="00FC542B"/>
    <w:rsid w:val="00FD670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82D20"/>
    <w:pPr>
      <w:ind w:firstLine="567"/>
      <w:jc w:val="both"/>
    </w:pPr>
    <w:rPr>
      <w:rFonts w:cs="Calibri"/>
      <w:lang w:val="en-US" w:eastAsia="en-US"/>
    </w:rPr>
  </w:style>
  <w:style w:type="paragraph" w:styleId="Heading1">
    <w:name w:val="heading 1"/>
    <w:basedOn w:val="Normal"/>
    <w:next w:val="Normal"/>
    <w:link w:val="Heading1Char"/>
    <w:uiPriority w:val="99"/>
    <w:qFormat/>
    <w:rsid w:val="003F7C2E"/>
    <w:pPr>
      <w:keepNext/>
      <w:keepLines/>
      <w:numPr>
        <w:numId w:val="23"/>
      </w:numPr>
      <w:spacing w:before="100" w:beforeAutospacing="1"/>
      <w:ind w:left="360"/>
      <w:jc w:val="center"/>
      <w:outlineLvl w:val="0"/>
    </w:pPr>
    <w:rPr>
      <w:rFonts w:ascii="Times New Roman" w:eastAsia="Times New Roman" w:hAnsi="Times New Roman" w:cs="Times New Roman"/>
      <w:b/>
      <w:bCs/>
      <w:sz w:val="18"/>
      <w:szCs w:val="18"/>
    </w:rPr>
  </w:style>
  <w:style w:type="paragraph" w:styleId="Heading2">
    <w:name w:val="heading 2"/>
    <w:basedOn w:val="Normal"/>
    <w:next w:val="Normal"/>
    <w:link w:val="Heading2Char"/>
    <w:autoRedefine/>
    <w:uiPriority w:val="99"/>
    <w:qFormat/>
    <w:rsid w:val="00A10F3D"/>
    <w:pPr>
      <w:keepNext/>
      <w:keepLines/>
      <w:numPr>
        <w:ilvl w:val="1"/>
        <w:numId w:val="23"/>
      </w:numPr>
      <w:ind w:firstLine="0"/>
      <w:outlineLvl w:val="1"/>
    </w:pPr>
    <w:rPr>
      <w:rFonts w:ascii="Times New Roman" w:eastAsia="Times New Roman" w:hAnsi="Times New Roman" w:cs="Times New Roman"/>
      <w:b/>
      <w:bCs/>
      <w:sz w:val="20"/>
      <w:szCs w:val="20"/>
    </w:rPr>
  </w:style>
  <w:style w:type="paragraph" w:styleId="Heading3">
    <w:name w:val="heading 3"/>
    <w:basedOn w:val="Normal"/>
    <w:next w:val="Normal"/>
    <w:link w:val="Heading3Char"/>
    <w:autoRedefine/>
    <w:uiPriority w:val="99"/>
    <w:qFormat/>
    <w:rsid w:val="00482D20"/>
    <w:pPr>
      <w:keepNext/>
      <w:keepLines/>
      <w:spacing w:before="40"/>
      <w:ind w:left="720" w:hanging="720"/>
      <w:outlineLvl w:val="2"/>
    </w:pPr>
    <w:rPr>
      <w:rFonts w:ascii="Times New Roman" w:eastAsia="Times New Roman" w:hAnsi="Times New Roman" w:cs="Times New Roman"/>
      <w:b/>
      <w:bCs/>
      <w:i/>
      <w:iCs/>
      <w:sz w:val="24"/>
      <w:szCs w:val="24"/>
    </w:rPr>
  </w:style>
  <w:style w:type="paragraph" w:styleId="Heading4">
    <w:name w:val="heading 4"/>
    <w:basedOn w:val="Normal"/>
    <w:next w:val="Normal"/>
    <w:link w:val="Heading4Char"/>
    <w:uiPriority w:val="99"/>
    <w:qFormat/>
    <w:rsid w:val="00482D20"/>
    <w:pPr>
      <w:keepNext/>
      <w:keepLines/>
      <w:spacing w:before="40"/>
      <w:ind w:left="864" w:hanging="864"/>
      <w:outlineLvl w:val="3"/>
    </w:pPr>
    <w:rPr>
      <w:rFonts w:ascii="Calibri Light" w:eastAsia="Times New Roman" w:hAnsi="Calibri Light" w:cs="Calibri Light"/>
      <w:i/>
      <w:iCs/>
      <w:color w:val="2E74B5"/>
    </w:rPr>
  </w:style>
  <w:style w:type="paragraph" w:styleId="Heading5">
    <w:name w:val="heading 5"/>
    <w:basedOn w:val="Normal"/>
    <w:next w:val="Normal"/>
    <w:link w:val="Heading5Char"/>
    <w:uiPriority w:val="99"/>
    <w:qFormat/>
    <w:rsid w:val="00482D20"/>
    <w:pPr>
      <w:keepNext/>
      <w:keepLines/>
      <w:spacing w:before="200"/>
      <w:ind w:left="1008" w:hanging="1008"/>
      <w:outlineLvl w:val="4"/>
    </w:pPr>
    <w:rPr>
      <w:rFonts w:ascii="Calibri Light" w:eastAsia="Times New Roman" w:hAnsi="Calibri Light" w:cs="Calibri Light"/>
      <w:color w:val="1F4D78"/>
    </w:rPr>
  </w:style>
  <w:style w:type="paragraph" w:styleId="Heading6">
    <w:name w:val="heading 6"/>
    <w:basedOn w:val="Normal"/>
    <w:next w:val="Normal"/>
    <w:link w:val="Heading6Char"/>
    <w:uiPriority w:val="99"/>
    <w:qFormat/>
    <w:rsid w:val="00482D20"/>
    <w:pPr>
      <w:keepNext/>
      <w:keepLines/>
      <w:spacing w:before="200"/>
      <w:ind w:left="1152" w:hanging="1152"/>
      <w:outlineLvl w:val="5"/>
    </w:pPr>
    <w:rPr>
      <w:rFonts w:ascii="Calibri Light" w:eastAsia="Times New Roman" w:hAnsi="Calibri Light" w:cs="Calibri Light"/>
      <w:i/>
      <w:iCs/>
      <w:color w:val="1F4D78"/>
    </w:rPr>
  </w:style>
  <w:style w:type="paragraph" w:styleId="Heading7">
    <w:name w:val="heading 7"/>
    <w:basedOn w:val="Normal"/>
    <w:next w:val="Normal"/>
    <w:link w:val="Heading7Char"/>
    <w:uiPriority w:val="99"/>
    <w:qFormat/>
    <w:rsid w:val="00482D20"/>
    <w:pPr>
      <w:keepNext/>
      <w:keepLines/>
      <w:spacing w:before="200"/>
      <w:ind w:left="1296" w:hanging="1296"/>
      <w:outlineLvl w:val="6"/>
    </w:pPr>
    <w:rPr>
      <w:rFonts w:ascii="Calibri Light" w:eastAsia="Times New Roman" w:hAnsi="Calibri Light" w:cs="Calibri Light"/>
      <w:i/>
      <w:iCs/>
      <w:color w:val="404040"/>
    </w:rPr>
  </w:style>
  <w:style w:type="paragraph" w:styleId="Heading8">
    <w:name w:val="heading 8"/>
    <w:basedOn w:val="Normal"/>
    <w:next w:val="Normal"/>
    <w:link w:val="Heading8Char"/>
    <w:uiPriority w:val="99"/>
    <w:qFormat/>
    <w:rsid w:val="00482D20"/>
    <w:pPr>
      <w:keepNext/>
      <w:keepLines/>
      <w:spacing w:before="200"/>
      <w:ind w:left="1440" w:hanging="1440"/>
      <w:outlineLvl w:val="7"/>
    </w:pPr>
    <w:rPr>
      <w:rFonts w:ascii="Calibri Light" w:eastAsia="Times New Roman" w:hAnsi="Calibri Light" w:cs="Calibri Light"/>
      <w:color w:val="404040"/>
      <w:sz w:val="20"/>
      <w:szCs w:val="20"/>
    </w:rPr>
  </w:style>
  <w:style w:type="paragraph" w:styleId="Heading9">
    <w:name w:val="heading 9"/>
    <w:basedOn w:val="Normal"/>
    <w:next w:val="Normal"/>
    <w:link w:val="Heading9Char"/>
    <w:uiPriority w:val="99"/>
    <w:qFormat/>
    <w:rsid w:val="00482D20"/>
    <w:pPr>
      <w:keepNext/>
      <w:keepLines/>
      <w:spacing w:before="200"/>
      <w:ind w:left="1584" w:hanging="1584"/>
      <w:outlineLvl w:val="8"/>
    </w:pPr>
    <w:rPr>
      <w:rFonts w:ascii="Calibri Light" w:eastAsia="Times New Roman" w:hAnsi="Calibri Light" w:cs="Calibri Light"/>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7C2E"/>
    <w:rPr>
      <w:rFonts w:ascii="Times New Roman" w:hAnsi="Times New Roman" w:cs="Times New Roman"/>
      <w:b/>
      <w:bCs/>
      <w:sz w:val="18"/>
      <w:szCs w:val="18"/>
    </w:rPr>
  </w:style>
  <w:style w:type="character" w:customStyle="1" w:styleId="Heading2Char">
    <w:name w:val="Heading 2 Char"/>
    <w:basedOn w:val="DefaultParagraphFont"/>
    <w:link w:val="Heading2"/>
    <w:uiPriority w:val="99"/>
    <w:locked/>
    <w:rsid w:val="00A10F3D"/>
    <w:rPr>
      <w:rFonts w:ascii="Times New Roman" w:hAnsi="Times New Roman" w:cs="Times New Roman"/>
      <w:b/>
      <w:bCs/>
      <w:sz w:val="26"/>
      <w:szCs w:val="26"/>
    </w:rPr>
  </w:style>
  <w:style w:type="character" w:customStyle="1" w:styleId="Heading3Char">
    <w:name w:val="Heading 3 Char"/>
    <w:basedOn w:val="DefaultParagraphFont"/>
    <w:link w:val="Heading3"/>
    <w:uiPriority w:val="99"/>
    <w:locked/>
    <w:rsid w:val="00482D20"/>
    <w:rPr>
      <w:rFonts w:ascii="Times New Roman" w:hAnsi="Times New Roman" w:cs="Times New Roman"/>
      <w:b/>
      <w:bCs/>
      <w:i/>
      <w:iCs/>
      <w:sz w:val="24"/>
      <w:szCs w:val="24"/>
    </w:rPr>
  </w:style>
  <w:style w:type="character" w:customStyle="1" w:styleId="Heading4Char">
    <w:name w:val="Heading 4 Char"/>
    <w:basedOn w:val="DefaultParagraphFont"/>
    <w:link w:val="Heading4"/>
    <w:uiPriority w:val="99"/>
    <w:locked/>
    <w:rsid w:val="00482D20"/>
    <w:rPr>
      <w:rFonts w:ascii="Calibri Light" w:hAnsi="Calibri Light" w:cs="Calibri Light"/>
      <w:i/>
      <w:iCs/>
      <w:color w:val="2E74B5"/>
    </w:rPr>
  </w:style>
  <w:style w:type="character" w:customStyle="1" w:styleId="Heading5Char">
    <w:name w:val="Heading 5 Char"/>
    <w:basedOn w:val="DefaultParagraphFont"/>
    <w:link w:val="Heading5"/>
    <w:uiPriority w:val="99"/>
    <w:locked/>
    <w:rsid w:val="00482D20"/>
    <w:rPr>
      <w:rFonts w:ascii="Calibri Light" w:hAnsi="Calibri Light" w:cs="Calibri Light"/>
      <w:color w:val="1F4D78"/>
    </w:rPr>
  </w:style>
  <w:style w:type="character" w:customStyle="1" w:styleId="Heading6Char">
    <w:name w:val="Heading 6 Char"/>
    <w:basedOn w:val="DefaultParagraphFont"/>
    <w:link w:val="Heading6"/>
    <w:uiPriority w:val="99"/>
    <w:semiHidden/>
    <w:locked/>
    <w:rsid w:val="00482D20"/>
    <w:rPr>
      <w:rFonts w:ascii="Calibri Light" w:hAnsi="Calibri Light" w:cs="Calibri Light"/>
      <w:i/>
      <w:iCs/>
      <w:color w:val="1F4D78"/>
    </w:rPr>
  </w:style>
  <w:style w:type="character" w:customStyle="1" w:styleId="Heading7Char">
    <w:name w:val="Heading 7 Char"/>
    <w:basedOn w:val="DefaultParagraphFont"/>
    <w:link w:val="Heading7"/>
    <w:uiPriority w:val="99"/>
    <w:semiHidden/>
    <w:locked/>
    <w:rsid w:val="00482D20"/>
    <w:rPr>
      <w:rFonts w:ascii="Calibri Light" w:hAnsi="Calibri Light" w:cs="Calibri Light"/>
      <w:i/>
      <w:iCs/>
      <w:color w:val="404040"/>
    </w:rPr>
  </w:style>
  <w:style w:type="character" w:customStyle="1" w:styleId="Heading8Char">
    <w:name w:val="Heading 8 Char"/>
    <w:basedOn w:val="DefaultParagraphFont"/>
    <w:link w:val="Heading8"/>
    <w:uiPriority w:val="99"/>
    <w:semiHidden/>
    <w:locked/>
    <w:rsid w:val="00482D20"/>
    <w:rPr>
      <w:rFonts w:ascii="Calibri Light" w:hAnsi="Calibri Light" w:cs="Calibri Light"/>
      <w:color w:val="404040"/>
      <w:sz w:val="20"/>
      <w:szCs w:val="20"/>
    </w:rPr>
  </w:style>
  <w:style w:type="character" w:customStyle="1" w:styleId="Heading9Char">
    <w:name w:val="Heading 9 Char"/>
    <w:basedOn w:val="DefaultParagraphFont"/>
    <w:link w:val="Heading9"/>
    <w:uiPriority w:val="99"/>
    <w:semiHidden/>
    <w:locked/>
    <w:rsid w:val="00482D20"/>
    <w:rPr>
      <w:rFonts w:ascii="Calibri Light" w:hAnsi="Calibri Light" w:cs="Calibri Light"/>
      <w:i/>
      <w:iCs/>
      <w:color w:val="404040"/>
      <w:sz w:val="20"/>
      <w:szCs w:val="20"/>
    </w:rPr>
  </w:style>
  <w:style w:type="paragraph" w:styleId="ListParagraph">
    <w:name w:val="List Paragraph"/>
    <w:basedOn w:val="Normal"/>
    <w:uiPriority w:val="99"/>
    <w:qFormat/>
    <w:rsid w:val="00482D20"/>
    <w:pPr>
      <w:ind w:left="720"/>
    </w:pPr>
  </w:style>
  <w:style w:type="paragraph" w:customStyle="1" w:styleId="Default">
    <w:name w:val="Default"/>
    <w:uiPriority w:val="99"/>
    <w:rsid w:val="00482D20"/>
    <w:pPr>
      <w:autoSpaceDE w:val="0"/>
      <w:autoSpaceDN w:val="0"/>
      <w:adjustRightInd w:val="0"/>
      <w:ind w:firstLine="567"/>
      <w:jc w:val="both"/>
    </w:pPr>
    <w:rPr>
      <w:rFonts w:ascii="Times New Roman" w:eastAsia="Times New Roman" w:hAnsi="Times New Roman"/>
      <w:color w:val="000000"/>
      <w:sz w:val="24"/>
      <w:szCs w:val="24"/>
      <w:lang w:val="en-US" w:eastAsia="en-US"/>
    </w:rPr>
  </w:style>
  <w:style w:type="paragraph" w:styleId="Title">
    <w:name w:val="Title"/>
    <w:basedOn w:val="Normal"/>
    <w:next w:val="Normal"/>
    <w:link w:val="TitleChar"/>
    <w:uiPriority w:val="99"/>
    <w:qFormat/>
    <w:rsid w:val="00482D20"/>
    <w:rPr>
      <w:rFonts w:ascii="Calibri Light" w:eastAsia="Times New Roman" w:hAnsi="Calibri Light" w:cs="Calibri Light"/>
      <w:spacing w:val="-10"/>
      <w:kern w:val="28"/>
      <w:sz w:val="56"/>
      <w:szCs w:val="56"/>
    </w:rPr>
  </w:style>
  <w:style w:type="character" w:customStyle="1" w:styleId="TitleChar">
    <w:name w:val="Title Char"/>
    <w:basedOn w:val="DefaultParagraphFont"/>
    <w:link w:val="Title"/>
    <w:uiPriority w:val="99"/>
    <w:locked/>
    <w:rsid w:val="00482D20"/>
    <w:rPr>
      <w:rFonts w:ascii="Calibri Light" w:hAnsi="Calibri Light" w:cs="Calibri Light"/>
      <w:spacing w:val="-10"/>
      <w:kern w:val="28"/>
      <w:sz w:val="56"/>
      <w:szCs w:val="56"/>
    </w:rPr>
  </w:style>
  <w:style w:type="paragraph" w:styleId="TOCHeading">
    <w:name w:val="TOC Heading"/>
    <w:basedOn w:val="Heading1"/>
    <w:next w:val="Normal"/>
    <w:uiPriority w:val="99"/>
    <w:qFormat/>
    <w:rsid w:val="00482D20"/>
    <w:pPr>
      <w:spacing w:before="0"/>
      <w:ind w:firstLine="0"/>
      <w:outlineLvl w:val="9"/>
    </w:pPr>
  </w:style>
  <w:style w:type="paragraph" w:styleId="TOC1">
    <w:name w:val="toc 1"/>
    <w:basedOn w:val="Normal"/>
    <w:next w:val="Normal"/>
    <w:autoRedefine/>
    <w:uiPriority w:val="99"/>
    <w:semiHidden/>
    <w:rsid w:val="00713CB9"/>
    <w:rPr>
      <w:b/>
      <w:bCs/>
      <w:noProof/>
    </w:rPr>
  </w:style>
  <w:style w:type="character" w:styleId="Hyperlink">
    <w:name w:val="Hyperlink"/>
    <w:basedOn w:val="DefaultParagraphFont"/>
    <w:uiPriority w:val="99"/>
    <w:rsid w:val="00482D20"/>
    <w:rPr>
      <w:rFonts w:ascii="Times New Roman" w:hAnsi="Times New Roman" w:cs="Times New Roman"/>
      <w:color w:val="0563C1"/>
      <w:spacing w:val="0"/>
      <w:sz w:val="24"/>
      <w:szCs w:val="24"/>
      <w:u w:val="single"/>
    </w:rPr>
  </w:style>
  <w:style w:type="paragraph" w:styleId="Header">
    <w:name w:val="header"/>
    <w:basedOn w:val="Normal"/>
    <w:link w:val="HeaderChar"/>
    <w:uiPriority w:val="99"/>
    <w:rsid w:val="00482D20"/>
    <w:pPr>
      <w:tabs>
        <w:tab w:val="center" w:pos="4680"/>
        <w:tab w:val="right" w:pos="9360"/>
      </w:tabs>
    </w:pPr>
  </w:style>
  <w:style w:type="character" w:customStyle="1" w:styleId="HeaderChar">
    <w:name w:val="Header Char"/>
    <w:basedOn w:val="DefaultParagraphFont"/>
    <w:link w:val="Header"/>
    <w:uiPriority w:val="99"/>
    <w:locked/>
    <w:rsid w:val="00482D20"/>
  </w:style>
  <w:style w:type="paragraph" w:styleId="Footer">
    <w:name w:val="footer"/>
    <w:basedOn w:val="Normal"/>
    <w:link w:val="FooterChar"/>
    <w:uiPriority w:val="99"/>
    <w:rsid w:val="00482D20"/>
    <w:pPr>
      <w:tabs>
        <w:tab w:val="center" w:pos="4680"/>
        <w:tab w:val="right" w:pos="9360"/>
      </w:tabs>
    </w:pPr>
  </w:style>
  <w:style w:type="character" w:customStyle="1" w:styleId="FooterChar">
    <w:name w:val="Footer Char"/>
    <w:basedOn w:val="DefaultParagraphFont"/>
    <w:link w:val="Footer"/>
    <w:uiPriority w:val="99"/>
    <w:locked/>
    <w:rsid w:val="00482D20"/>
  </w:style>
  <w:style w:type="paragraph" w:styleId="FootnoteText">
    <w:name w:val="footnote text"/>
    <w:basedOn w:val="Normal"/>
    <w:link w:val="FootnoteTextChar"/>
    <w:uiPriority w:val="99"/>
    <w:semiHidden/>
    <w:rsid w:val="00482D20"/>
    <w:rPr>
      <w:sz w:val="20"/>
      <w:szCs w:val="20"/>
    </w:rPr>
  </w:style>
  <w:style w:type="character" w:customStyle="1" w:styleId="FootnoteTextChar">
    <w:name w:val="Footnote Text Char"/>
    <w:basedOn w:val="DefaultParagraphFont"/>
    <w:link w:val="FootnoteText"/>
    <w:uiPriority w:val="99"/>
    <w:semiHidden/>
    <w:locked/>
    <w:rsid w:val="00482D20"/>
    <w:rPr>
      <w:sz w:val="20"/>
      <w:szCs w:val="20"/>
    </w:rPr>
  </w:style>
  <w:style w:type="character" w:customStyle="1" w:styleId="HTMLPreformattedChar">
    <w:name w:val="HTML Preformatted Char"/>
    <w:basedOn w:val="DefaultParagraphFont"/>
    <w:link w:val="HTMLPreformatted"/>
    <w:uiPriority w:val="99"/>
    <w:locked/>
    <w:rsid w:val="00482D20"/>
    <w:rPr>
      <w:rFonts w:ascii="Courier New" w:hAnsi="Courier New" w:cs="Courier New"/>
      <w:sz w:val="20"/>
      <w:szCs w:val="20"/>
    </w:rPr>
  </w:style>
  <w:style w:type="paragraph" w:styleId="HTMLPreformatted">
    <w:name w:val="HTML Preformatted"/>
    <w:basedOn w:val="Normal"/>
    <w:link w:val="HTMLPreformattedChar"/>
    <w:uiPriority w:val="99"/>
    <w:rsid w:val="00482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1">
    <w:name w:val="HTML Preformatted Char1"/>
    <w:basedOn w:val="DefaultParagraphFont"/>
    <w:link w:val="HTMLPreformatted"/>
    <w:uiPriority w:val="99"/>
    <w:semiHidden/>
    <w:rsid w:val="00482D20"/>
    <w:rPr>
      <w:rFonts w:ascii="Consolas" w:hAnsi="Consolas" w:cs="Consolas"/>
      <w:sz w:val="20"/>
      <w:szCs w:val="20"/>
    </w:rPr>
  </w:style>
  <w:style w:type="paragraph" w:styleId="BalloonText">
    <w:name w:val="Balloon Text"/>
    <w:basedOn w:val="Normal"/>
    <w:link w:val="BalloonTextChar"/>
    <w:uiPriority w:val="99"/>
    <w:semiHidden/>
    <w:rsid w:val="00482D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2D20"/>
    <w:rPr>
      <w:rFonts w:ascii="Tahoma" w:hAnsi="Tahoma" w:cs="Tahoma"/>
      <w:sz w:val="16"/>
      <w:szCs w:val="16"/>
    </w:rPr>
  </w:style>
  <w:style w:type="paragraph" w:styleId="TOC2">
    <w:name w:val="toc 2"/>
    <w:basedOn w:val="Normal"/>
    <w:next w:val="Normal"/>
    <w:autoRedefine/>
    <w:uiPriority w:val="99"/>
    <w:semiHidden/>
    <w:rsid w:val="00713CB9"/>
    <w:pPr>
      <w:spacing w:line="276" w:lineRule="auto"/>
      <w:ind w:left="220"/>
    </w:pPr>
    <w:rPr>
      <w:rFonts w:eastAsia="Times New Roman"/>
      <w:noProof/>
      <w:lang w:eastAsia="ja-JP"/>
    </w:rPr>
  </w:style>
  <w:style w:type="paragraph" w:styleId="TOC3">
    <w:name w:val="toc 3"/>
    <w:basedOn w:val="Normal"/>
    <w:next w:val="Normal"/>
    <w:autoRedefine/>
    <w:uiPriority w:val="99"/>
    <w:semiHidden/>
    <w:rsid w:val="00713CB9"/>
    <w:pPr>
      <w:ind w:left="440"/>
    </w:pPr>
    <w:rPr>
      <w:rFonts w:ascii="Times New Roman" w:eastAsia="Times New Roman" w:hAnsi="Times New Roman" w:cs="Times New Roman"/>
      <w:i/>
      <w:iCs/>
      <w:noProof/>
      <w:lang w:eastAsia="ja-JP"/>
    </w:rPr>
  </w:style>
  <w:style w:type="paragraph" w:styleId="NormalWeb">
    <w:name w:val="Normal (Web)"/>
    <w:basedOn w:val="Normal"/>
    <w:uiPriority w:val="99"/>
    <w:semiHidden/>
    <w:rsid w:val="00482D2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482D20"/>
  </w:style>
  <w:style w:type="character" w:styleId="Strong">
    <w:name w:val="Strong"/>
    <w:basedOn w:val="DefaultParagraphFont"/>
    <w:uiPriority w:val="99"/>
    <w:qFormat/>
    <w:rsid w:val="00482D20"/>
    <w:rPr>
      <w:b/>
      <w:bCs/>
    </w:rPr>
  </w:style>
  <w:style w:type="paragraph" w:styleId="TableofFigures">
    <w:name w:val="table of figures"/>
    <w:basedOn w:val="Normal"/>
    <w:next w:val="Normal"/>
    <w:link w:val="TableofFiguresChar"/>
    <w:autoRedefine/>
    <w:uiPriority w:val="99"/>
    <w:semiHidden/>
    <w:rsid w:val="00482D20"/>
    <w:pPr>
      <w:tabs>
        <w:tab w:val="right" w:leader="dot" w:pos="9350"/>
      </w:tabs>
      <w:ind w:left="567" w:hanging="567"/>
    </w:pPr>
    <w:rPr>
      <w:rFonts w:ascii="Times New Roman" w:eastAsia="Times New Roman" w:hAnsi="Times New Roman" w:cs="Times New Roman"/>
      <w:color w:val="000000"/>
      <w:sz w:val="20"/>
      <w:szCs w:val="20"/>
    </w:rPr>
  </w:style>
  <w:style w:type="character" w:customStyle="1" w:styleId="TableofFiguresChar">
    <w:name w:val="Table of Figures Char"/>
    <w:basedOn w:val="DefaultParagraphFont"/>
    <w:link w:val="TableofFigures"/>
    <w:uiPriority w:val="99"/>
    <w:locked/>
    <w:rsid w:val="00482D20"/>
    <w:rPr>
      <w:rFonts w:ascii="Times New Roman" w:hAnsi="Times New Roman" w:cs="Times New Roman"/>
      <w:color w:val="000000"/>
      <w:sz w:val="20"/>
      <w:szCs w:val="20"/>
    </w:rPr>
  </w:style>
  <w:style w:type="paragraph" w:styleId="Caption">
    <w:name w:val="caption"/>
    <w:basedOn w:val="Normal"/>
    <w:next w:val="Normal"/>
    <w:autoRedefine/>
    <w:uiPriority w:val="99"/>
    <w:qFormat/>
    <w:rsid w:val="003F7C2E"/>
    <w:pPr>
      <w:ind w:firstLine="0"/>
      <w:jc w:val="center"/>
    </w:pPr>
    <w:rPr>
      <w:rFonts w:cs="Times New Roman"/>
      <w:sz w:val="16"/>
      <w:szCs w:val="16"/>
    </w:rPr>
  </w:style>
  <w:style w:type="character" w:customStyle="1" w:styleId="CommentTextChar">
    <w:name w:val="Comment Text Char"/>
    <w:basedOn w:val="DefaultParagraphFont"/>
    <w:link w:val="CommentText"/>
    <w:uiPriority w:val="99"/>
    <w:semiHidden/>
    <w:locked/>
    <w:rsid w:val="00482D20"/>
    <w:rPr>
      <w:sz w:val="20"/>
      <w:szCs w:val="20"/>
      <w:lang w:val="ro-RO"/>
    </w:rPr>
  </w:style>
  <w:style w:type="paragraph" w:styleId="CommentText">
    <w:name w:val="annotation text"/>
    <w:basedOn w:val="Normal"/>
    <w:link w:val="CommentTextChar"/>
    <w:uiPriority w:val="99"/>
    <w:semiHidden/>
    <w:rsid w:val="00482D20"/>
    <w:rPr>
      <w:sz w:val="20"/>
      <w:szCs w:val="20"/>
      <w:lang w:val="ro-RO"/>
    </w:rPr>
  </w:style>
  <w:style w:type="character" w:customStyle="1" w:styleId="CommentTextChar1">
    <w:name w:val="Comment Text Char1"/>
    <w:basedOn w:val="DefaultParagraphFont"/>
    <w:link w:val="CommentText"/>
    <w:uiPriority w:val="99"/>
    <w:semiHidden/>
    <w:rsid w:val="00482D20"/>
    <w:rPr>
      <w:sz w:val="20"/>
      <w:szCs w:val="20"/>
    </w:rPr>
  </w:style>
  <w:style w:type="character" w:customStyle="1" w:styleId="CommentSubjectChar">
    <w:name w:val="Comment Subject Char"/>
    <w:basedOn w:val="CommentTextChar"/>
    <w:link w:val="CommentSubject"/>
    <w:uiPriority w:val="99"/>
    <w:semiHidden/>
    <w:locked/>
    <w:rsid w:val="00482D20"/>
    <w:rPr>
      <w:b/>
      <w:bCs/>
    </w:rPr>
  </w:style>
  <w:style w:type="paragraph" w:styleId="CommentSubject">
    <w:name w:val="annotation subject"/>
    <w:basedOn w:val="CommentText"/>
    <w:next w:val="CommentText"/>
    <w:link w:val="CommentSubjectChar"/>
    <w:uiPriority w:val="99"/>
    <w:semiHidden/>
    <w:rsid w:val="00482D20"/>
    <w:rPr>
      <w:b/>
      <w:bCs/>
    </w:rPr>
  </w:style>
  <w:style w:type="character" w:customStyle="1" w:styleId="CommentSubjectChar1">
    <w:name w:val="Comment Subject Char1"/>
    <w:basedOn w:val="CommentTextChar1"/>
    <w:link w:val="CommentSubject"/>
    <w:uiPriority w:val="99"/>
    <w:semiHidden/>
    <w:rsid w:val="00482D20"/>
    <w:rPr>
      <w:b/>
      <w:bCs/>
    </w:rPr>
  </w:style>
  <w:style w:type="paragraph" w:styleId="NoSpacing">
    <w:name w:val="No Spacing"/>
    <w:uiPriority w:val="99"/>
    <w:qFormat/>
    <w:rsid w:val="00482D20"/>
    <w:pPr>
      <w:ind w:firstLine="567"/>
      <w:jc w:val="both"/>
    </w:pPr>
    <w:rPr>
      <w:rFonts w:cs="Calibri"/>
      <w:lang w:val="ro-RO" w:eastAsia="en-US"/>
    </w:rPr>
  </w:style>
  <w:style w:type="paragraph" w:customStyle="1" w:styleId="EndNoteBibliographyTitle">
    <w:name w:val="EndNote Bibliography Title"/>
    <w:basedOn w:val="Normal"/>
    <w:link w:val="EndNoteBibliographyTitleChar"/>
    <w:uiPriority w:val="99"/>
    <w:rsid w:val="00482D20"/>
    <w:pPr>
      <w:spacing w:line="276" w:lineRule="auto"/>
      <w:jc w:val="center"/>
    </w:pPr>
    <w:rPr>
      <w:rFonts w:eastAsia="Times New Roman"/>
      <w:noProof/>
    </w:rPr>
  </w:style>
  <w:style w:type="character" w:customStyle="1" w:styleId="EndNoteBibliographyTitleChar">
    <w:name w:val="EndNote Bibliography Title Char"/>
    <w:basedOn w:val="DefaultParagraphFont"/>
    <w:link w:val="EndNoteBibliographyTitle"/>
    <w:uiPriority w:val="99"/>
    <w:locked/>
    <w:rsid w:val="00482D20"/>
    <w:rPr>
      <w:rFonts w:ascii="Calibri" w:hAnsi="Calibri" w:cs="Calibri"/>
      <w:noProof/>
    </w:rPr>
  </w:style>
  <w:style w:type="paragraph" w:customStyle="1" w:styleId="EndNoteBibliography">
    <w:name w:val="EndNote Bibliography"/>
    <w:basedOn w:val="Normal"/>
    <w:link w:val="EndNoteBibliographyChar"/>
    <w:uiPriority w:val="99"/>
    <w:rsid w:val="00482D20"/>
    <w:pPr>
      <w:spacing w:after="200"/>
    </w:pPr>
    <w:rPr>
      <w:rFonts w:eastAsia="Times New Roman"/>
      <w:noProof/>
    </w:rPr>
  </w:style>
  <w:style w:type="character" w:customStyle="1" w:styleId="EndNoteBibliographyChar">
    <w:name w:val="EndNote Bibliography Char"/>
    <w:basedOn w:val="DefaultParagraphFont"/>
    <w:link w:val="EndNoteBibliography"/>
    <w:uiPriority w:val="99"/>
    <w:locked/>
    <w:rsid w:val="00482D20"/>
    <w:rPr>
      <w:rFonts w:ascii="Calibri" w:hAnsi="Calibri" w:cs="Calibri"/>
      <w:noProof/>
    </w:rPr>
  </w:style>
  <w:style w:type="character" w:styleId="FootnoteReference">
    <w:name w:val="footnote reference"/>
    <w:basedOn w:val="DefaultParagraphFont"/>
    <w:uiPriority w:val="99"/>
    <w:semiHidden/>
    <w:rsid w:val="00482D20"/>
    <w:rPr>
      <w:vertAlign w:val="superscript"/>
    </w:rPr>
  </w:style>
  <w:style w:type="character" w:customStyle="1" w:styleId="smallcaps">
    <w:name w:val="smallcaps"/>
    <w:basedOn w:val="DefaultParagraphFont"/>
    <w:uiPriority w:val="99"/>
    <w:rsid w:val="00482D20"/>
  </w:style>
  <w:style w:type="paragraph" w:customStyle="1" w:styleId="western">
    <w:name w:val="western"/>
    <w:basedOn w:val="Normal"/>
    <w:uiPriority w:val="99"/>
    <w:rsid w:val="00482D20"/>
    <w:pPr>
      <w:spacing w:before="100" w:beforeAutospacing="1" w:after="115"/>
    </w:pPr>
    <w:rPr>
      <w:rFonts w:ascii="Times New Roman" w:eastAsia="Times New Roman" w:hAnsi="Times New Roman" w:cs="Times New Roman"/>
      <w:sz w:val="24"/>
      <w:szCs w:val="24"/>
    </w:rPr>
  </w:style>
  <w:style w:type="paragraph" w:customStyle="1" w:styleId="xl65">
    <w:name w:val="xl65"/>
    <w:basedOn w:val="Normal"/>
    <w:uiPriority w:val="99"/>
    <w:rsid w:val="00482D20"/>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66">
    <w:name w:val="xl66"/>
    <w:basedOn w:val="Normal"/>
    <w:uiPriority w:val="99"/>
    <w:rsid w:val="00482D20"/>
    <w:pPr>
      <w:pBdr>
        <w:top w:val="single" w:sz="8"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67">
    <w:name w:val="xl67"/>
    <w:basedOn w:val="Normal"/>
    <w:uiPriority w:val="99"/>
    <w:rsid w:val="00482D20"/>
    <w:pP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68">
    <w:name w:val="xl68"/>
    <w:basedOn w:val="Normal"/>
    <w:uiPriority w:val="99"/>
    <w:rsid w:val="00482D20"/>
    <w:pPr>
      <w:pBdr>
        <w:top w:val="single" w:sz="8"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69">
    <w:name w:val="xl69"/>
    <w:basedOn w:val="Normal"/>
    <w:uiPriority w:val="99"/>
    <w:rsid w:val="00482D20"/>
    <w:pP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0">
    <w:name w:val="xl70"/>
    <w:basedOn w:val="Normal"/>
    <w:uiPriority w:val="99"/>
    <w:rsid w:val="00482D20"/>
    <w:pP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1">
    <w:name w:val="xl71"/>
    <w:basedOn w:val="Normal"/>
    <w:uiPriority w:val="99"/>
    <w:rsid w:val="00482D20"/>
    <w:pPr>
      <w:pBdr>
        <w:bottom w:val="single" w:sz="8"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2">
    <w:name w:val="xl72"/>
    <w:basedOn w:val="Normal"/>
    <w:uiPriority w:val="99"/>
    <w:rsid w:val="00482D20"/>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3">
    <w:name w:val="xl73"/>
    <w:basedOn w:val="Normal"/>
    <w:uiPriority w:val="99"/>
    <w:rsid w:val="00482D20"/>
    <w:pPr>
      <w:pBdr>
        <w:bottom w:val="single" w:sz="8"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4">
    <w:name w:val="xl74"/>
    <w:basedOn w:val="Normal"/>
    <w:uiPriority w:val="99"/>
    <w:rsid w:val="00482D20"/>
    <w:pPr>
      <w:spacing w:before="100" w:beforeAutospacing="1" w:after="100" w:afterAutospacing="1"/>
      <w:textAlignment w:val="center"/>
    </w:pPr>
    <w:rPr>
      <w:rFonts w:ascii="Times New Roman" w:eastAsia="Times New Roman" w:hAnsi="Times New Roman" w:cs="Times New Roman"/>
      <w:color w:val="FF0000"/>
      <w:sz w:val="16"/>
      <w:szCs w:val="16"/>
    </w:rPr>
  </w:style>
  <w:style w:type="paragraph" w:customStyle="1" w:styleId="xl75">
    <w:name w:val="xl75"/>
    <w:basedOn w:val="Normal"/>
    <w:uiPriority w:val="99"/>
    <w:rsid w:val="00482D20"/>
    <w:pPr>
      <w:pBdr>
        <w:top w:val="single" w:sz="8" w:space="0" w:color="auto"/>
      </w:pBdr>
      <w:spacing w:before="100" w:beforeAutospacing="1" w:after="100" w:afterAutospacing="1"/>
      <w:textAlignment w:val="center"/>
    </w:pPr>
    <w:rPr>
      <w:rFonts w:ascii="Times New Roman" w:eastAsia="Times New Roman" w:hAnsi="Times New Roman" w:cs="Times New Roman"/>
      <w:color w:val="FF0000"/>
      <w:sz w:val="16"/>
      <w:szCs w:val="16"/>
    </w:rPr>
  </w:style>
  <w:style w:type="paragraph" w:customStyle="1" w:styleId="xl76">
    <w:name w:val="xl76"/>
    <w:basedOn w:val="Normal"/>
    <w:uiPriority w:val="99"/>
    <w:rsid w:val="00482D20"/>
    <w:pPr>
      <w:pBdr>
        <w:bottom w:val="single" w:sz="8" w:space="0" w:color="auto"/>
      </w:pBdr>
      <w:spacing w:before="100" w:beforeAutospacing="1" w:after="100" w:afterAutospacing="1"/>
      <w:textAlignment w:val="center"/>
    </w:pPr>
    <w:rPr>
      <w:rFonts w:ascii="Times New Roman" w:eastAsia="Times New Roman" w:hAnsi="Times New Roman" w:cs="Times New Roman"/>
      <w:color w:val="FF0000"/>
      <w:sz w:val="16"/>
      <w:szCs w:val="16"/>
    </w:rPr>
  </w:style>
  <w:style w:type="paragraph" w:customStyle="1" w:styleId="xl77">
    <w:name w:val="xl77"/>
    <w:basedOn w:val="Normal"/>
    <w:uiPriority w:val="99"/>
    <w:rsid w:val="00482D20"/>
    <w:pPr>
      <w:spacing w:before="100" w:beforeAutospacing="1" w:after="100" w:afterAutospacing="1"/>
      <w:textAlignment w:val="center"/>
    </w:pPr>
    <w:rPr>
      <w:rFonts w:ascii="Times New Roman" w:eastAsia="Times New Roman" w:hAnsi="Times New Roman" w:cs="Times New Roman"/>
      <w:color w:val="008080"/>
      <w:sz w:val="16"/>
      <w:szCs w:val="16"/>
      <w:u w:val="single"/>
    </w:rPr>
  </w:style>
  <w:style w:type="paragraph" w:customStyle="1" w:styleId="xl78">
    <w:name w:val="xl78"/>
    <w:basedOn w:val="Normal"/>
    <w:uiPriority w:val="99"/>
    <w:rsid w:val="00482D20"/>
    <w:pP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9">
    <w:name w:val="xl79"/>
    <w:basedOn w:val="Normal"/>
    <w:uiPriority w:val="99"/>
    <w:rsid w:val="00482D20"/>
    <w:pPr>
      <w:pBdr>
        <w:bottom w:val="single" w:sz="8" w:space="0" w:color="auto"/>
      </w:pBdr>
      <w:spacing w:before="100" w:beforeAutospacing="1" w:after="100" w:afterAutospacing="1"/>
      <w:textAlignment w:val="center"/>
    </w:pPr>
    <w:rPr>
      <w:rFonts w:ascii="Times New Roman" w:eastAsia="Times New Roman" w:hAnsi="Times New Roman" w:cs="Times New Roman"/>
      <w:color w:val="008080"/>
      <w:sz w:val="16"/>
      <w:szCs w:val="16"/>
      <w:u w:val="single"/>
    </w:rPr>
  </w:style>
  <w:style w:type="paragraph" w:customStyle="1" w:styleId="xl80">
    <w:name w:val="xl80"/>
    <w:basedOn w:val="Normal"/>
    <w:uiPriority w:val="99"/>
    <w:rsid w:val="00482D20"/>
    <w:pPr>
      <w:pBdr>
        <w:bottom w:val="single" w:sz="8" w:space="0" w:color="auto"/>
      </w:pBdr>
      <w:spacing w:before="100" w:beforeAutospacing="1" w:after="100" w:afterAutospacing="1"/>
      <w:textAlignment w:val="center"/>
    </w:pPr>
    <w:rPr>
      <w:rFonts w:ascii="Times New Roman" w:eastAsia="Times New Roman" w:hAnsi="Times New Roman" w:cs="Times New Roman"/>
      <w:sz w:val="16"/>
      <w:szCs w:val="16"/>
      <w:u w:val="single"/>
    </w:rPr>
  </w:style>
  <w:style w:type="paragraph" w:customStyle="1" w:styleId="xl81">
    <w:name w:val="xl81"/>
    <w:basedOn w:val="Normal"/>
    <w:uiPriority w:val="99"/>
    <w:rsid w:val="00482D20"/>
    <w:pP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2">
    <w:name w:val="xl82"/>
    <w:basedOn w:val="Normal"/>
    <w:uiPriority w:val="99"/>
    <w:rsid w:val="00482D20"/>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3">
    <w:name w:val="xl83"/>
    <w:basedOn w:val="Normal"/>
    <w:uiPriority w:val="99"/>
    <w:rsid w:val="00482D20"/>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4">
    <w:name w:val="xl84"/>
    <w:basedOn w:val="Normal"/>
    <w:uiPriority w:val="99"/>
    <w:rsid w:val="00482D20"/>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5">
    <w:name w:val="xl85"/>
    <w:basedOn w:val="Normal"/>
    <w:uiPriority w:val="99"/>
    <w:rsid w:val="00482D20"/>
    <w:pPr>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6">
    <w:name w:val="xl86"/>
    <w:basedOn w:val="Normal"/>
    <w:uiPriority w:val="99"/>
    <w:rsid w:val="00482D20"/>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7">
    <w:name w:val="xl87"/>
    <w:basedOn w:val="Normal"/>
    <w:uiPriority w:val="99"/>
    <w:rsid w:val="00482D20"/>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8">
    <w:name w:val="xl88"/>
    <w:basedOn w:val="Normal"/>
    <w:uiPriority w:val="99"/>
    <w:rsid w:val="00482D20"/>
    <w:pPr>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9">
    <w:name w:val="xl89"/>
    <w:basedOn w:val="Normal"/>
    <w:uiPriority w:val="99"/>
    <w:rsid w:val="00482D20"/>
    <w:pPr>
      <w:spacing w:before="100" w:beforeAutospacing="1" w:after="100" w:afterAutospacing="1"/>
      <w:jc w:val="center"/>
    </w:pPr>
    <w:rPr>
      <w:rFonts w:ascii="Times New Roman" w:eastAsia="Times New Roman" w:hAnsi="Times New Roman" w:cs="Times New Roman"/>
      <w:sz w:val="24"/>
      <w:szCs w:val="24"/>
    </w:rPr>
  </w:style>
  <w:style w:type="paragraph" w:customStyle="1" w:styleId="xl90">
    <w:name w:val="xl90"/>
    <w:basedOn w:val="Normal"/>
    <w:uiPriority w:val="99"/>
    <w:rsid w:val="00482D20"/>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1">
    <w:name w:val="xl91"/>
    <w:basedOn w:val="Normal"/>
    <w:uiPriority w:val="99"/>
    <w:rsid w:val="00482D20"/>
    <w:pP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2">
    <w:name w:val="xl92"/>
    <w:basedOn w:val="Normal"/>
    <w:uiPriority w:val="99"/>
    <w:rsid w:val="00482D20"/>
    <w:pPr>
      <w:spacing w:before="100" w:beforeAutospacing="1" w:after="100" w:afterAutospacing="1"/>
      <w:jc w:val="center"/>
    </w:pPr>
    <w:rPr>
      <w:rFonts w:ascii="Times New Roman" w:eastAsia="Times New Roman" w:hAnsi="Times New Roman" w:cs="Times New Roman"/>
      <w:sz w:val="24"/>
      <w:szCs w:val="24"/>
    </w:rPr>
  </w:style>
  <w:style w:type="paragraph" w:customStyle="1" w:styleId="xl93">
    <w:name w:val="xl93"/>
    <w:basedOn w:val="Normal"/>
    <w:uiPriority w:val="99"/>
    <w:rsid w:val="00482D20"/>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94">
    <w:name w:val="xl94"/>
    <w:basedOn w:val="Normal"/>
    <w:uiPriority w:val="99"/>
    <w:rsid w:val="00482D20"/>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95">
    <w:name w:val="xl95"/>
    <w:basedOn w:val="Normal"/>
    <w:uiPriority w:val="99"/>
    <w:rsid w:val="00482D20"/>
    <w:pP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96">
    <w:name w:val="xl96"/>
    <w:basedOn w:val="Normal"/>
    <w:uiPriority w:val="99"/>
    <w:rsid w:val="00482D20"/>
    <w:pPr>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styleId="TOC4">
    <w:name w:val="toc 4"/>
    <w:basedOn w:val="Normal"/>
    <w:next w:val="Normal"/>
    <w:autoRedefine/>
    <w:uiPriority w:val="99"/>
    <w:semiHidden/>
    <w:rsid w:val="00482D20"/>
    <w:pPr>
      <w:spacing w:after="100" w:line="276" w:lineRule="auto"/>
      <w:ind w:left="660"/>
    </w:pPr>
    <w:rPr>
      <w:rFonts w:eastAsia="Times New Roman"/>
    </w:rPr>
  </w:style>
  <w:style w:type="paragraph" w:styleId="TOC5">
    <w:name w:val="toc 5"/>
    <w:basedOn w:val="Normal"/>
    <w:next w:val="Normal"/>
    <w:autoRedefine/>
    <w:uiPriority w:val="99"/>
    <w:semiHidden/>
    <w:rsid w:val="00482D20"/>
    <w:pPr>
      <w:spacing w:after="100" w:line="276" w:lineRule="auto"/>
      <w:ind w:left="880"/>
    </w:pPr>
    <w:rPr>
      <w:rFonts w:eastAsia="Times New Roman"/>
    </w:rPr>
  </w:style>
  <w:style w:type="paragraph" w:styleId="TOC6">
    <w:name w:val="toc 6"/>
    <w:basedOn w:val="Normal"/>
    <w:next w:val="Normal"/>
    <w:autoRedefine/>
    <w:uiPriority w:val="99"/>
    <w:semiHidden/>
    <w:rsid w:val="00482D20"/>
    <w:pPr>
      <w:spacing w:after="100" w:line="276" w:lineRule="auto"/>
      <w:ind w:left="1100"/>
    </w:pPr>
    <w:rPr>
      <w:rFonts w:eastAsia="Times New Roman"/>
    </w:rPr>
  </w:style>
  <w:style w:type="paragraph" w:styleId="TOC7">
    <w:name w:val="toc 7"/>
    <w:basedOn w:val="Normal"/>
    <w:next w:val="Normal"/>
    <w:autoRedefine/>
    <w:uiPriority w:val="99"/>
    <w:semiHidden/>
    <w:rsid w:val="00482D20"/>
    <w:pPr>
      <w:spacing w:after="100" w:line="276" w:lineRule="auto"/>
      <w:ind w:left="1320"/>
    </w:pPr>
    <w:rPr>
      <w:rFonts w:eastAsia="Times New Roman"/>
    </w:rPr>
  </w:style>
  <w:style w:type="paragraph" w:styleId="TOC8">
    <w:name w:val="toc 8"/>
    <w:basedOn w:val="Normal"/>
    <w:next w:val="Normal"/>
    <w:autoRedefine/>
    <w:uiPriority w:val="99"/>
    <w:semiHidden/>
    <w:rsid w:val="00482D20"/>
    <w:pPr>
      <w:spacing w:after="100" w:line="276" w:lineRule="auto"/>
      <w:ind w:left="1540"/>
    </w:pPr>
    <w:rPr>
      <w:rFonts w:eastAsia="Times New Roman"/>
    </w:rPr>
  </w:style>
  <w:style w:type="paragraph" w:styleId="TOC9">
    <w:name w:val="toc 9"/>
    <w:basedOn w:val="Normal"/>
    <w:next w:val="Normal"/>
    <w:autoRedefine/>
    <w:uiPriority w:val="99"/>
    <w:semiHidden/>
    <w:rsid w:val="00482D20"/>
    <w:pPr>
      <w:spacing w:after="100" w:line="276" w:lineRule="auto"/>
      <w:ind w:left="1760"/>
    </w:pPr>
    <w:rPr>
      <w:rFonts w:eastAsia="Times New Roman"/>
    </w:rPr>
  </w:style>
  <w:style w:type="character" w:customStyle="1" w:styleId="current-selection">
    <w:name w:val="current-selection"/>
    <w:basedOn w:val="DefaultParagraphFont"/>
    <w:uiPriority w:val="99"/>
    <w:rsid w:val="00482D20"/>
  </w:style>
  <w:style w:type="character" w:customStyle="1" w:styleId="a">
    <w:name w:val="_"/>
    <w:basedOn w:val="DefaultParagraphFont"/>
    <w:uiPriority w:val="99"/>
    <w:rsid w:val="00482D20"/>
  </w:style>
  <w:style w:type="character" w:customStyle="1" w:styleId="76375ae2-b824-44ba-aa8a-77dcbcbbbab6">
    <w:name w:val="76375ae2-b824-44ba-aa8a-77dcbcbbbab6"/>
    <w:basedOn w:val="DefaultParagraphFont"/>
    <w:uiPriority w:val="99"/>
    <w:rsid w:val="00482D2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7.xml"/><Relationship Id="rId47" Type="http://schemas.openxmlformats.org/officeDocument/2006/relationships/image" Target="media/image27.jpeg"/><Relationship Id="rId50" Type="http://schemas.openxmlformats.org/officeDocument/2006/relationships/header" Target="head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oter" Target="footer5.xm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oter" Target="footer6.xml"/><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header" Target="header5.xml"/><Relationship Id="rId36" Type="http://schemas.openxmlformats.org/officeDocument/2006/relationships/image" Target="media/image20.png"/><Relationship Id="rId49" Type="http://schemas.openxmlformats.org/officeDocument/2006/relationships/image" Target="media/image29.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7.xml"/><Relationship Id="rId48" Type="http://schemas.openxmlformats.org/officeDocument/2006/relationships/image" Target="media/image28.jpeg"/><Relationship Id="rId8" Type="http://schemas.openxmlformats.org/officeDocument/2006/relationships/footer" Target="footer1.xml"/><Relationship Id="rId5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823</TotalTime>
  <Pages>52</Pages>
  <Words>-32766</Words>
  <Characters>-32766</Characters>
  <Application>Microsoft Office Outlook</Application>
  <DocSecurity>0</DocSecurity>
  <Lines>0</Lines>
  <Paragraphs>0</Paragraphs>
  <ScaleCrop>false</ScaleCrop>
  <Company>&lt;arabianhorse&gt;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dc:creator>
  <cp:keywords/>
  <dc:description/>
  <cp:lastModifiedBy>User</cp:lastModifiedBy>
  <cp:revision>9</cp:revision>
  <dcterms:created xsi:type="dcterms:W3CDTF">2016-04-11T10:15:00Z</dcterms:created>
  <dcterms:modified xsi:type="dcterms:W3CDTF">2016-04-26T06:02:00Z</dcterms:modified>
</cp:coreProperties>
</file>