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5F" w:rsidRDefault="0015605F" w:rsidP="0015605F">
      <w:pPr>
        <w:spacing w:before="0" w:after="0" w:line="240" w:lineRule="auto"/>
        <w:rPr>
          <w:rFonts w:asciiTheme="majorHAnsi" w:hAnsiTheme="majorHAnsi" w:cstheme="majorHAnsi"/>
          <w:b/>
          <w:color w:val="1F1F1F"/>
          <w:w w:val="90"/>
          <w:sz w:val="22"/>
          <w:szCs w:val="22"/>
          <w:lang w:val="ro-RO"/>
        </w:rPr>
      </w:pPr>
      <w:r>
        <w:rPr>
          <w:rFonts w:asciiTheme="majorHAnsi" w:hAnsiTheme="majorHAnsi" w:cstheme="majorHAnsi"/>
          <w:b/>
          <w:color w:val="1F1F1F"/>
          <w:w w:val="90"/>
          <w:sz w:val="22"/>
          <w:szCs w:val="22"/>
          <w:lang w:val="ro-RO"/>
        </w:rPr>
        <w:t>ERATĂ</w:t>
      </w:r>
    </w:p>
    <w:p w:rsidR="00F73170" w:rsidRPr="009D7157" w:rsidRDefault="00F73170" w:rsidP="001062A4">
      <w:pPr>
        <w:spacing w:before="0" w:after="0" w:line="240" w:lineRule="auto"/>
        <w:jc w:val="center"/>
        <w:rPr>
          <w:rFonts w:asciiTheme="majorHAnsi" w:hAnsiTheme="majorHAnsi" w:cstheme="majorHAnsi"/>
          <w:b/>
          <w:color w:val="1F1F1F"/>
          <w:w w:val="90"/>
          <w:sz w:val="22"/>
          <w:szCs w:val="22"/>
          <w:lang w:val="ro-RO"/>
        </w:rPr>
      </w:pPr>
      <w:r w:rsidRPr="009D7157">
        <w:rPr>
          <w:rFonts w:asciiTheme="majorHAnsi" w:hAnsiTheme="majorHAnsi" w:cstheme="majorHAnsi"/>
          <w:b/>
          <w:color w:val="1F1F1F"/>
          <w:w w:val="90"/>
          <w:sz w:val="22"/>
          <w:szCs w:val="22"/>
          <w:lang w:val="ro-RO"/>
        </w:rPr>
        <w:t>ANUNT SELECTIE PARTENERI</w:t>
      </w:r>
    </w:p>
    <w:p w:rsidR="00B6098E" w:rsidRPr="009D7157" w:rsidRDefault="00F73170" w:rsidP="001062A4">
      <w:pPr>
        <w:spacing w:before="0" w:after="0" w:line="240" w:lineRule="auto"/>
        <w:jc w:val="center"/>
        <w:rPr>
          <w:rFonts w:asciiTheme="majorHAnsi" w:hAnsiTheme="majorHAnsi" w:cstheme="majorHAnsi"/>
          <w:b/>
          <w:color w:val="1F1F1F"/>
          <w:w w:val="90"/>
          <w:sz w:val="22"/>
          <w:szCs w:val="22"/>
          <w:lang w:val="ro-RO"/>
        </w:rPr>
      </w:pPr>
      <w:r w:rsidRPr="009D7157">
        <w:rPr>
          <w:rFonts w:asciiTheme="majorHAnsi" w:hAnsiTheme="majorHAnsi" w:cstheme="majorHAnsi"/>
          <w:b/>
          <w:color w:val="1F1F1F"/>
          <w:w w:val="90"/>
          <w:sz w:val="22"/>
          <w:szCs w:val="22"/>
          <w:lang w:val="ro-RO"/>
        </w:rPr>
        <w:t>IN CADRUL PROGRAMULUI OPERATIONAL CAPITAL UMAN 2014- 2020 (POCU)</w:t>
      </w:r>
      <w:r w:rsidR="0015605F">
        <w:rPr>
          <w:rFonts w:asciiTheme="majorHAnsi" w:hAnsiTheme="majorHAnsi" w:cstheme="majorHAnsi"/>
          <w:b/>
          <w:color w:val="1F1F1F"/>
          <w:w w:val="90"/>
          <w:sz w:val="22"/>
          <w:szCs w:val="22"/>
          <w:lang w:val="ro-RO"/>
        </w:rPr>
        <w:t xml:space="preserve"> nr. </w:t>
      </w:r>
      <w:r w:rsidR="00405DC3">
        <w:rPr>
          <w:rFonts w:asciiTheme="majorHAnsi" w:hAnsiTheme="majorHAnsi" w:cstheme="majorHAnsi"/>
          <w:b/>
          <w:color w:val="1F1F1F"/>
          <w:w w:val="90"/>
          <w:sz w:val="22"/>
          <w:szCs w:val="22"/>
          <w:lang w:val="ro-RO"/>
        </w:rPr>
        <w:t>14.537/07.10.2016</w:t>
      </w:r>
    </w:p>
    <w:p w:rsidR="009D7157" w:rsidRPr="009D7157" w:rsidRDefault="009D7157" w:rsidP="001062A4">
      <w:pPr>
        <w:spacing w:before="0" w:after="0" w:line="240" w:lineRule="auto"/>
        <w:jc w:val="center"/>
        <w:rPr>
          <w:rFonts w:asciiTheme="majorHAnsi" w:hAnsiTheme="majorHAnsi" w:cstheme="majorHAnsi"/>
          <w:b/>
          <w:color w:val="1F1F1F"/>
          <w:w w:val="90"/>
          <w:sz w:val="22"/>
          <w:szCs w:val="22"/>
          <w:lang w:val="ro-RO"/>
        </w:rPr>
      </w:pPr>
    </w:p>
    <w:p w:rsidR="00F73170" w:rsidRPr="009D7157" w:rsidRDefault="008641AF" w:rsidP="001062A4">
      <w:pPr>
        <w:spacing w:before="0" w:after="0" w:line="240" w:lineRule="auto"/>
        <w:jc w:val="center"/>
        <w:rPr>
          <w:rFonts w:asciiTheme="majorHAnsi" w:hAnsiTheme="majorHAnsi" w:cstheme="majorHAnsi"/>
          <w:color w:val="auto"/>
          <w:sz w:val="22"/>
          <w:szCs w:val="22"/>
          <w:lang w:val="ro-RO"/>
        </w:rPr>
      </w:pPr>
      <w:bookmarkStart w:id="0" w:name="home"/>
      <w:r w:rsidRPr="009D7157">
        <w:rPr>
          <w:rFonts w:asciiTheme="majorHAnsi" w:hAnsiTheme="majorHAnsi" w:cstheme="majorHAnsi"/>
          <w:color w:val="auto"/>
          <w:sz w:val="22"/>
          <w:szCs w:val="22"/>
          <w:lang w:val="ro-RO"/>
        </w:rPr>
        <w:t xml:space="preserve">Proiect ORACOL – </w:t>
      </w:r>
      <w:r w:rsidRPr="009D7157">
        <w:rPr>
          <w:rFonts w:asciiTheme="majorHAnsi" w:hAnsiTheme="majorHAnsi" w:cstheme="majorHAnsi"/>
          <w:b/>
          <w:color w:val="auto"/>
          <w:sz w:val="22"/>
          <w:szCs w:val="22"/>
          <w:lang w:val="ro-RO"/>
        </w:rPr>
        <w:t>Or</w:t>
      </w:r>
      <w:r w:rsidRPr="009D7157">
        <w:rPr>
          <w:rFonts w:asciiTheme="majorHAnsi" w:hAnsiTheme="majorHAnsi" w:cstheme="majorHAnsi"/>
          <w:color w:val="auto"/>
          <w:sz w:val="22"/>
          <w:szCs w:val="22"/>
          <w:lang w:val="ro-RO"/>
        </w:rPr>
        <w:t xml:space="preserve">ientarea </w:t>
      </w:r>
      <w:r w:rsidRPr="009D7157">
        <w:rPr>
          <w:rFonts w:asciiTheme="majorHAnsi" w:hAnsiTheme="majorHAnsi" w:cstheme="majorHAnsi"/>
          <w:b/>
          <w:color w:val="auto"/>
          <w:sz w:val="22"/>
          <w:szCs w:val="22"/>
          <w:lang w:val="ro-RO"/>
        </w:rPr>
        <w:t>A</w:t>
      </w:r>
      <w:r w:rsidRPr="009D7157">
        <w:rPr>
          <w:rFonts w:asciiTheme="majorHAnsi" w:hAnsiTheme="majorHAnsi" w:cstheme="majorHAnsi"/>
          <w:color w:val="auto"/>
          <w:sz w:val="22"/>
          <w:szCs w:val="22"/>
          <w:lang w:val="ro-RO"/>
        </w:rPr>
        <w:t xml:space="preserve">ntreprenorilor si </w:t>
      </w:r>
      <w:r w:rsidRPr="009D7157">
        <w:rPr>
          <w:rFonts w:asciiTheme="majorHAnsi" w:hAnsiTheme="majorHAnsi" w:cstheme="majorHAnsi"/>
          <w:b/>
          <w:color w:val="auto"/>
          <w:sz w:val="22"/>
          <w:szCs w:val="22"/>
          <w:lang w:val="ro-RO"/>
        </w:rPr>
        <w:t>Co</w:t>
      </w:r>
      <w:r w:rsidRPr="009D7157">
        <w:rPr>
          <w:rFonts w:asciiTheme="majorHAnsi" w:hAnsiTheme="majorHAnsi" w:cstheme="majorHAnsi"/>
          <w:color w:val="auto"/>
          <w:sz w:val="22"/>
          <w:szCs w:val="22"/>
          <w:lang w:val="ro-RO"/>
        </w:rPr>
        <w:t xml:space="preserve">nsilierea </w:t>
      </w:r>
      <w:r w:rsidRPr="009D7157">
        <w:rPr>
          <w:rFonts w:asciiTheme="majorHAnsi" w:hAnsiTheme="majorHAnsi" w:cstheme="majorHAnsi"/>
          <w:b/>
          <w:color w:val="auto"/>
          <w:sz w:val="22"/>
          <w:szCs w:val="22"/>
          <w:lang w:val="ro-RO"/>
        </w:rPr>
        <w:t>L</w:t>
      </w:r>
      <w:r w:rsidRPr="009D7157">
        <w:rPr>
          <w:rFonts w:asciiTheme="majorHAnsi" w:hAnsiTheme="majorHAnsi" w:cstheme="majorHAnsi"/>
          <w:color w:val="auto"/>
          <w:sz w:val="22"/>
          <w:szCs w:val="22"/>
          <w:lang w:val="ro-RO"/>
        </w:rPr>
        <w:t>ucratorilor din Regiunea Nord-Est</w:t>
      </w:r>
      <w:bookmarkEnd w:id="0"/>
    </w:p>
    <w:p w:rsidR="00F162FC" w:rsidRPr="00392330" w:rsidRDefault="00F162FC" w:rsidP="001062A4">
      <w:pPr>
        <w:spacing w:before="0" w:after="0" w:line="240" w:lineRule="auto"/>
        <w:rPr>
          <w:rFonts w:asciiTheme="majorHAnsi" w:eastAsia="Arial Narrow" w:hAnsiTheme="majorHAnsi" w:cstheme="majorHAnsi"/>
          <w:b/>
          <w:bCs/>
          <w:lang w:val="ro-RO"/>
        </w:rPr>
      </w:pPr>
    </w:p>
    <w:p w:rsidR="009D7157" w:rsidRPr="00392330" w:rsidRDefault="00405DC3" w:rsidP="00405DC3">
      <w:pPr>
        <w:spacing w:before="0" w:after="0" w:line="240" w:lineRule="auto"/>
        <w:jc w:val="both"/>
        <w:rPr>
          <w:rFonts w:asciiTheme="majorHAnsi" w:hAnsiTheme="majorHAnsi" w:cstheme="majorHAnsi"/>
          <w:color w:val="auto"/>
          <w:spacing w:val="-1"/>
          <w:lang w:val="ro-RO"/>
        </w:rPr>
      </w:pPr>
      <w:r w:rsidRPr="00392330">
        <w:rPr>
          <w:rFonts w:asciiTheme="majorHAnsi" w:hAnsiTheme="majorHAnsi" w:cstheme="majorHAnsi"/>
          <w:color w:val="auto"/>
          <w:lang w:val="ro-RO"/>
        </w:rPr>
        <w:t xml:space="preserve">La capitolul 6. </w:t>
      </w:r>
      <w:r w:rsidR="009D7157" w:rsidRPr="00392330">
        <w:rPr>
          <w:rFonts w:asciiTheme="majorHAnsi" w:hAnsiTheme="majorHAnsi" w:cstheme="majorHAnsi"/>
          <w:i/>
          <w:color w:val="auto"/>
          <w:spacing w:val="-1"/>
          <w:lang w:val="ro-RO"/>
        </w:rPr>
        <w:t>Condiții</w:t>
      </w:r>
      <w:r w:rsidR="009D7157" w:rsidRPr="00392330">
        <w:rPr>
          <w:rFonts w:asciiTheme="majorHAnsi" w:hAnsiTheme="majorHAnsi" w:cstheme="majorHAnsi"/>
          <w:i/>
          <w:color w:val="auto"/>
          <w:lang w:val="ro-RO"/>
        </w:rPr>
        <w:t xml:space="preserve"> de</w:t>
      </w:r>
      <w:r w:rsidR="009D7157" w:rsidRPr="00392330">
        <w:rPr>
          <w:rFonts w:asciiTheme="majorHAnsi" w:hAnsiTheme="majorHAnsi" w:cstheme="majorHAnsi"/>
          <w:i/>
          <w:color w:val="auto"/>
          <w:spacing w:val="-2"/>
          <w:lang w:val="ro-RO"/>
        </w:rPr>
        <w:t xml:space="preserve"> </w:t>
      </w:r>
      <w:r w:rsidR="009D7157" w:rsidRPr="00392330">
        <w:rPr>
          <w:rFonts w:asciiTheme="majorHAnsi" w:hAnsiTheme="majorHAnsi" w:cstheme="majorHAnsi"/>
          <w:i/>
          <w:color w:val="auto"/>
          <w:lang w:val="ro-RO"/>
        </w:rPr>
        <w:t>eli</w:t>
      </w:r>
      <w:r w:rsidR="009D7157" w:rsidRPr="00392330">
        <w:rPr>
          <w:rFonts w:asciiTheme="majorHAnsi" w:hAnsiTheme="majorHAnsi" w:cstheme="majorHAnsi"/>
          <w:i/>
          <w:color w:val="auto"/>
          <w:spacing w:val="-1"/>
          <w:lang w:val="ro-RO"/>
        </w:rPr>
        <w:t xml:space="preserve">gibilitate </w:t>
      </w:r>
      <w:r w:rsidR="009D7157" w:rsidRPr="00392330">
        <w:rPr>
          <w:rFonts w:asciiTheme="majorHAnsi" w:hAnsiTheme="majorHAnsi" w:cstheme="majorHAnsi"/>
          <w:i/>
          <w:color w:val="auto"/>
          <w:lang w:val="ro-RO"/>
        </w:rPr>
        <w:t>şi</w:t>
      </w:r>
      <w:r w:rsidR="009D7157" w:rsidRPr="00392330">
        <w:rPr>
          <w:rFonts w:asciiTheme="majorHAnsi" w:hAnsiTheme="majorHAnsi" w:cstheme="majorHAnsi"/>
          <w:i/>
          <w:color w:val="auto"/>
          <w:spacing w:val="1"/>
          <w:lang w:val="ro-RO"/>
        </w:rPr>
        <w:t xml:space="preserve"> </w:t>
      </w:r>
      <w:r w:rsidR="009D7157" w:rsidRPr="00392330">
        <w:rPr>
          <w:rFonts w:asciiTheme="majorHAnsi" w:hAnsiTheme="majorHAnsi" w:cstheme="majorHAnsi"/>
          <w:i/>
          <w:color w:val="auto"/>
          <w:lang w:val="ro-RO"/>
        </w:rPr>
        <w:t>cri</w:t>
      </w:r>
      <w:r w:rsidR="009D7157" w:rsidRPr="00392330">
        <w:rPr>
          <w:rFonts w:asciiTheme="majorHAnsi" w:hAnsiTheme="majorHAnsi" w:cstheme="majorHAnsi"/>
          <w:i/>
          <w:color w:val="auto"/>
          <w:spacing w:val="-2"/>
          <w:lang w:val="ro-RO"/>
        </w:rPr>
        <w:t>te</w:t>
      </w:r>
      <w:r w:rsidR="009D7157" w:rsidRPr="00392330">
        <w:rPr>
          <w:rFonts w:asciiTheme="majorHAnsi" w:hAnsiTheme="majorHAnsi" w:cstheme="majorHAnsi"/>
          <w:i/>
          <w:color w:val="auto"/>
          <w:lang w:val="ro-RO"/>
        </w:rPr>
        <w:t xml:space="preserve">rii </w:t>
      </w:r>
      <w:r w:rsidR="009D7157" w:rsidRPr="00392330">
        <w:rPr>
          <w:rFonts w:asciiTheme="majorHAnsi" w:hAnsiTheme="majorHAnsi" w:cstheme="majorHAnsi"/>
          <w:i/>
          <w:color w:val="auto"/>
          <w:spacing w:val="-2"/>
          <w:lang w:val="ro-RO"/>
        </w:rPr>
        <w:t>de</w:t>
      </w:r>
      <w:r w:rsidR="009D7157" w:rsidRPr="00392330">
        <w:rPr>
          <w:rFonts w:asciiTheme="majorHAnsi" w:hAnsiTheme="majorHAnsi" w:cstheme="majorHAnsi"/>
          <w:i/>
          <w:color w:val="auto"/>
          <w:lang w:val="ro-RO"/>
        </w:rPr>
        <w:t xml:space="preserve"> </w:t>
      </w:r>
      <w:r w:rsidR="009D7157" w:rsidRPr="00392330">
        <w:rPr>
          <w:rFonts w:asciiTheme="majorHAnsi" w:hAnsiTheme="majorHAnsi" w:cstheme="majorHAnsi"/>
          <w:i/>
          <w:color w:val="auto"/>
          <w:spacing w:val="-1"/>
          <w:lang w:val="ro-RO"/>
        </w:rPr>
        <w:t>selec</w:t>
      </w:r>
      <w:r w:rsidR="009D7157" w:rsidRPr="00392330">
        <w:rPr>
          <w:rFonts w:asciiTheme="majorHAnsi" w:hAnsiTheme="majorHAnsi" w:cstheme="majorHAnsi"/>
          <w:i/>
          <w:color w:val="auto"/>
          <w:lang w:val="ro-RO"/>
        </w:rPr>
        <w:t>ţie</w:t>
      </w:r>
      <w:r w:rsidRPr="00392330">
        <w:rPr>
          <w:rFonts w:asciiTheme="majorHAnsi" w:hAnsiTheme="majorHAnsi" w:cstheme="majorHAnsi"/>
          <w:i/>
          <w:color w:val="auto"/>
          <w:lang w:val="ro-RO"/>
        </w:rPr>
        <w:t>,</w:t>
      </w:r>
      <w:r w:rsidRPr="00392330">
        <w:rPr>
          <w:rFonts w:asciiTheme="majorHAnsi" w:hAnsiTheme="majorHAnsi" w:cstheme="majorHAnsi"/>
          <w:color w:val="auto"/>
          <w:lang w:val="ro-RO"/>
        </w:rPr>
        <w:t xml:space="preserve"> subcapitolul 6.1. </w:t>
      </w:r>
      <w:r w:rsidR="009D7157" w:rsidRPr="00392330">
        <w:rPr>
          <w:rFonts w:asciiTheme="majorHAnsi" w:hAnsiTheme="majorHAnsi" w:cstheme="majorHAnsi"/>
          <w:color w:val="auto"/>
          <w:spacing w:val="-2"/>
          <w:lang w:val="ro-RO"/>
        </w:rPr>
        <w:t xml:space="preserve"> </w:t>
      </w:r>
      <w:r w:rsidR="009D7157" w:rsidRPr="00392330">
        <w:rPr>
          <w:rFonts w:asciiTheme="majorHAnsi" w:hAnsiTheme="majorHAnsi" w:cstheme="majorHAnsi"/>
          <w:i/>
          <w:color w:val="auto"/>
          <w:spacing w:val="-1"/>
          <w:lang w:val="ro-RO"/>
        </w:rPr>
        <w:t>Conținutul</w:t>
      </w:r>
      <w:r w:rsidR="009D7157" w:rsidRPr="00392330">
        <w:rPr>
          <w:rFonts w:asciiTheme="majorHAnsi" w:hAnsiTheme="majorHAnsi" w:cstheme="majorHAnsi"/>
          <w:i/>
          <w:color w:val="auto"/>
          <w:lang w:val="ro-RO"/>
        </w:rPr>
        <w:t xml:space="preserve"> dosa</w:t>
      </w:r>
      <w:r w:rsidR="009D7157" w:rsidRPr="00392330">
        <w:rPr>
          <w:rFonts w:asciiTheme="majorHAnsi" w:hAnsiTheme="majorHAnsi" w:cstheme="majorHAnsi"/>
          <w:i/>
          <w:color w:val="auto"/>
          <w:spacing w:val="-54"/>
          <w:lang w:val="ro-RO"/>
        </w:rPr>
        <w:t xml:space="preserve"> </w:t>
      </w:r>
      <w:r w:rsidR="009D7157" w:rsidRPr="00392330">
        <w:rPr>
          <w:rFonts w:asciiTheme="majorHAnsi" w:hAnsiTheme="majorHAnsi" w:cstheme="majorHAnsi"/>
          <w:i/>
          <w:color w:val="auto"/>
          <w:lang w:val="ro-RO"/>
        </w:rPr>
        <w:t>rului</w:t>
      </w:r>
      <w:r w:rsidR="009D7157" w:rsidRPr="00392330">
        <w:rPr>
          <w:rFonts w:asciiTheme="majorHAnsi" w:hAnsiTheme="majorHAnsi" w:cstheme="majorHAnsi"/>
          <w:i/>
          <w:color w:val="auto"/>
          <w:spacing w:val="-2"/>
          <w:lang w:val="ro-RO"/>
        </w:rPr>
        <w:t xml:space="preserve"> </w:t>
      </w:r>
      <w:r w:rsidR="009D7157" w:rsidRPr="00392330">
        <w:rPr>
          <w:rFonts w:asciiTheme="majorHAnsi" w:hAnsiTheme="majorHAnsi" w:cstheme="majorHAnsi"/>
          <w:i/>
          <w:color w:val="auto"/>
          <w:lang w:val="ro-RO"/>
        </w:rPr>
        <w:t>de</w:t>
      </w:r>
      <w:r w:rsidR="009D7157" w:rsidRPr="00392330">
        <w:rPr>
          <w:rFonts w:asciiTheme="majorHAnsi" w:hAnsiTheme="majorHAnsi" w:cstheme="majorHAnsi"/>
          <w:i/>
          <w:color w:val="auto"/>
          <w:spacing w:val="2"/>
          <w:lang w:val="ro-RO"/>
        </w:rPr>
        <w:t xml:space="preserve"> </w:t>
      </w:r>
      <w:r w:rsidR="009D7157" w:rsidRPr="00392330">
        <w:rPr>
          <w:rFonts w:asciiTheme="majorHAnsi" w:hAnsiTheme="majorHAnsi" w:cstheme="majorHAnsi"/>
          <w:i/>
          <w:color w:val="auto"/>
          <w:lang w:val="ro-RO"/>
        </w:rPr>
        <w:t>ca</w:t>
      </w:r>
      <w:r w:rsidR="009D7157" w:rsidRPr="00392330">
        <w:rPr>
          <w:rFonts w:asciiTheme="majorHAnsi" w:hAnsiTheme="majorHAnsi" w:cstheme="majorHAnsi"/>
          <w:i/>
          <w:color w:val="auto"/>
          <w:spacing w:val="-1"/>
          <w:lang w:val="ro-RO"/>
        </w:rPr>
        <w:t>ndidatură</w:t>
      </w:r>
      <w:r w:rsidRPr="00392330">
        <w:rPr>
          <w:rFonts w:asciiTheme="majorHAnsi" w:hAnsiTheme="majorHAnsi" w:cstheme="majorHAnsi"/>
          <w:color w:val="auto"/>
          <w:spacing w:val="-3"/>
          <w:lang w:val="ro-RO"/>
        </w:rPr>
        <w:t>, se elimină punctul 6.  „</w:t>
      </w:r>
      <w:r w:rsidR="009D7157" w:rsidRPr="00392330">
        <w:rPr>
          <w:rFonts w:asciiTheme="majorHAnsi" w:hAnsiTheme="majorHAnsi" w:cstheme="majorHAnsi"/>
          <w:color w:val="auto"/>
          <w:spacing w:val="-1"/>
          <w:lang w:val="ro-RO"/>
        </w:rPr>
        <w:t>Acreditarea/documente</w:t>
      </w:r>
      <w:r w:rsidR="009D7157" w:rsidRPr="00392330">
        <w:rPr>
          <w:rFonts w:asciiTheme="majorHAnsi" w:hAnsiTheme="majorHAnsi" w:cstheme="majorHAnsi"/>
          <w:color w:val="auto"/>
          <w:spacing w:val="36"/>
          <w:lang w:val="ro-RO"/>
        </w:rPr>
        <w:t xml:space="preserve"> </w:t>
      </w:r>
      <w:r w:rsidR="009D7157" w:rsidRPr="00392330">
        <w:rPr>
          <w:rFonts w:asciiTheme="majorHAnsi" w:hAnsiTheme="majorHAnsi" w:cstheme="majorHAnsi"/>
          <w:color w:val="auto"/>
          <w:spacing w:val="-1"/>
          <w:lang w:val="ro-RO"/>
        </w:rPr>
        <w:t>doveditoare</w:t>
      </w:r>
      <w:r w:rsidR="009D7157" w:rsidRPr="00392330">
        <w:rPr>
          <w:rFonts w:asciiTheme="majorHAnsi" w:hAnsiTheme="majorHAnsi" w:cstheme="majorHAnsi"/>
          <w:color w:val="auto"/>
          <w:spacing w:val="39"/>
          <w:lang w:val="ro-RO"/>
        </w:rPr>
        <w:t xml:space="preserve"> </w:t>
      </w:r>
      <w:r w:rsidR="009D7157" w:rsidRPr="00392330">
        <w:rPr>
          <w:rFonts w:asciiTheme="majorHAnsi" w:hAnsiTheme="majorHAnsi" w:cstheme="majorHAnsi"/>
          <w:color w:val="auto"/>
          <w:spacing w:val="-1"/>
          <w:lang w:val="ro-RO"/>
        </w:rPr>
        <w:t>pentru</w:t>
      </w:r>
      <w:r w:rsidR="009D7157" w:rsidRPr="00392330">
        <w:rPr>
          <w:rFonts w:asciiTheme="majorHAnsi" w:hAnsiTheme="majorHAnsi" w:cstheme="majorHAnsi"/>
          <w:color w:val="auto"/>
          <w:spacing w:val="36"/>
          <w:lang w:val="ro-RO"/>
        </w:rPr>
        <w:t xml:space="preserve"> </w:t>
      </w:r>
      <w:r w:rsidR="009D7157" w:rsidRPr="00392330">
        <w:rPr>
          <w:rFonts w:asciiTheme="majorHAnsi" w:hAnsiTheme="majorHAnsi" w:cstheme="majorHAnsi"/>
          <w:color w:val="auto"/>
          <w:lang w:val="ro-RO"/>
        </w:rPr>
        <w:t>a</w:t>
      </w:r>
      <w:r w:rsidR="009D7157" w:rsidRPr="00392330">
        <w:rPr>
          <w:rFonts w:asciiTheme="majorHAnsi" w:hAnsiTheme="majorHAnsi" w:cstheme="majorHAnsi"/>
          <w:color w:val="auto"/>
          <w:spacing w:val="37"/>
          <w:lang w:val="ro-RO"/>
        </w:rPr>
        <w:t xml:space="preserve"> </w:t>
      </w:r>
      <w:r w:rsidR="009D7157" w:rsidRPr="00392330">
        <w:rPr>
          <w:rFonts w:asciiTheme="majorHAnsi" w:hAnsiTheme="majorHAnsi" w:cstheme="majorHAnsi"/>
          <w:color w:val="auto"/>
          <w:spacing w:val="-1"/>
          <w:lang w:val="ro-RO"/>
        </w:rPr>
        <w:t>demonstra</w:t>
      </w:r>
      <w:r w:rsidR="009D7157" w:rsidRPr="00392330">
        <w:rPr>
          <w:rFonts w:asciiTheme="majorHAnsi" w:hAnsiTheme="majorHAnsi" w:cstheme="majorHAnsi"/>
          <w:color w:val="auto"/>
          <w:spacing w:val="44"/>
          <w:lang w:val="ro-RO"/>
        </w:rPr>
        <w:t xml:space="preserve"> </w:t>
      </w:r>
      <w:r w:rsidR="009D7157" w:rsidRPr="00392330">
        <w:rPr>
          <w:rFonts w:asciiTheme="majorHAnsi" w:hAnsiTheme="majorHAnsi" w:cstheme="majorHAnsi"/>
          <w:color w:val="auto"/>
          <w:spacing w:val="-1"/>
          <w:lang w:val="ro-RO"/>
        </w:rPr>
        <w:t>capacitatea</w:t>
      </w:r>
      <w:r w:rsidR="009D7157" w:rsidRPr="00392330">
        <w:rPr>
          <w:rFonts w:asciiTheme="majorHAnsi" w:hAnsiTheme="majorHAnsi" w:cstheme="majorHAnsi"/>
          <w:color w:val="auto"/>
          <w:spacing w:val="38"/>
          <w:lang w:val="ro-RO"/>
        </w:rPr>
        <w:t xml:space="preserve"> </w:t>
      </w:r>
      <w:r w:rsidR="009D7157" w:rsidRPr="00392330">
        <w:rPr>
          <w:rFonts w:asciiTheme="majorHAnsi" w:hAnsiTheme="majorHAnsi" w:cstheme="majorHAnsi"/>
          <w:color w:val="auto"/>
          <w:spacing w:val="-1"/>
          <w:lang w:val="ro-RO"/>
        </w:rPr>
        <w:t>prestării</w:t>
      </w:r>
      <w:r w:rsidR="009D7157" w:rsidRPr="00392330">
        <w:rPr>
          <w:rFonts w:asciiTheme="majorHAnsi" w:hAnsiTheme="majorHAnsi" w:cstheme="majorHAnsi"/>
          <w:color w:val="auto"/>
          <w:spacing w:val="37"/>
          <w:lang w:val="ro-RO"/>
        </w:rPr>
        <w:t xml:space="preserve"> </w:t>
      </w:r>
      <w:r w:rsidR="009D7157" w:rsidRPr="00392330">
        <w:rPr>
          <w:rFonts w:asciiTheme="majorHAnsi" w:hAnsiTheme="majorHAnsi" w:cstheme="majorHAnsi"/>
          <w:color w:val="auto"/>
          <w:spacing w:val="-1"/>
          <w:lang w:val="ro-RO"/>
        </w:rPr>
        <w:t>serviciilor</w:t>
      </w:r>
      <w:r w:rsidR="009D7157" w:rsidRPr="00392330">
        <w:rPr>
          <w:rFonts w:asciiTheme="majorHAnsi" w:hAnsiTheme="majorHAnsi" w:cstheme="majorHAnsi"/>
          <w:color w:val="auto"/>
          <w:spacing w:val="38"/>
          <w:lang w:val="ro-RO"/>
        </w:rPr>
        <w:t xml:space="preserve"> </w:t>
      </w:r>
      <w:r w:rsidR="009D7157" w:rsidRPr="00392330">
        <w:rPr>
          <w:rFonts w:asciiTheme="majorHAnsi" w:hAnsiTheme="majorHAnsi" w:cstheme="majorHAnsi"/>
          <w:color w:val="auto"/>
          <w:lang w:val="ro-RO"/>
        </w:rPr>
        <w:t>de</w:t>
      </w:r>
      <w:r w:rsidR="009D7157" w:rsidRPr="00392330">
        <w:rPr>
          <w:rFonts w:asciiTheme="majorHAnsi" w:hAnsiTheme="majorHAnsi" w:cstheme="majorHAnsi"/>
          <w:color w:val="auto"/>
          <w:spacing w:val="38"/>
          <w:lang w:val="ro-RO"/>
        </w:rPr>
        <w:t xml:space="preserve"> </w:t>
      </w:r>
      <w:r w:rsidR="009D7157" w:rsidRPr="00392330">
        <w:rPr>
          <w:rFonts w:asciiTheme="majorHAnsi" w:hAnsiTheme="majorHAnsi" w:cstheme="majorHAnsi"/>
          <w:color w:val="auto"/>
          <w:spacing w:val="-1"/>
          <w:lang w:val="ro-RO"/>
        </w:rPr>
        <w:t>formare</w:t>
      </w:r>
      <w:r w:rsidR="009D7157" w:rsidRPr="00392330">
        <w:rPr>
          <w:rFonts w:asciiTheme="majorHAnsi" w:hAnsiTheme="majorHAnsi" w:cstheme="majorHAnsi"/>
          <w:color w:val="auto"/>
          <w:spacing w:val="83"/>
          <w:lang w:val="ro-RO"/>
        </w:rPr>
        <w:t xml:space="preserve"> </w:t>
      </w:r>
      <w:r w:rsidR="009D7157" w:rsidRPr="00392330">
        <w:rPr>
          <w:rFonts w:asciiTheme="majorHAnsi" w:hAnsiTheme="majorHAnsi" w:cstheme="majorHAnsi"/>
          <w:color w:val="auto"/>
          <w:spacing w:val="-1"/>
          <w:lang w:val="ro-RO"/>
        </w:rPr>
        <w:t>profesională,</w:t>
      </w:r>
      <w:r w:rsidR="009D7157" w:rsidRPr="00392330">
        <w:rPr>
          <w:rFonts w:asciiTheme="majorHAnsi" w:hAnsiTheme="majorHAnsi" w:cstheme="majorHAnsi"/>
          <w:color w:val="auto"/>
          <w:spacing w:val="-2"/>
          <w:lang w:val="ro-RO"/>
        </w:rPr>
        <w:t xml:space="preserve"> </w:t>
      </w:r>
      <w:r w:rsidR="009D7157" w:rsidRPr="00392330">
        <w:rPr>
          <w:rFonts w:asciiTheme="majorHAnsi" w:hAnsiTheme="majorHAnsi" w:cstheme="majorHAnsi"/>
          <w:color w:val="auto"/>
          <w:lang w:val="ro-RO"/>
        </w:rPr>
        <w:t xml:space="preserve">emise </w:t>
      </w:r>
      <w:r w:rsidR="009D7157" w:rsidRPr="00392330">
        <w:rPr>
          <w:rFonts w:asciiTheme="majorHAnsi" w:hAnsiTheme="majorHAnsi" w:cstheme="majorHAnsi"/>
          <w:color w:val="auto"/>
          <w:spacing w:val="-1"/>
          <w:lang w:val="ro-RO"/>
        </w:rPr>
        <w:t>de</w:t>
      </w:r>
      <w:r w:rsidR="009D7157" w:rsidRPr="00392330">
        <w:rPr>
          <w:rFonts w:asciiTheme="majorHAnsi" w:hAnsiTheme="majorHAnsi" w:cstheme="majorHAnsi"/>
          <w:color w:val="auto"/>
          <w:lang w:val="ro-RO"/>
        </w:rPr>
        <w:t xml:space="preserve"> </w:t>
      </w:r>
      <w:r w:rsidR="009D7157" w:rsidRPr="00392330">
        <w:rPr>
          <w:rFonts w:asciiTheme="majorHAnsi" w:hAnsiTheme="majorHAnsi" w:cstheme="majorHAnsi"/>
          <w:color w:val="auto"/>
          <w:spacing w:val="-1"/>
          <w:lang w:val="ro-RO"/>
        </w:rPr>
        <w:t>instituțiile</w:t>
      </w:r>
      <w:r w:rsidR="009D7157" w:rsidRPr="00392330">
        <w:rPr>
          <w:rFonts w:asciiTheme="majorHAnsi" w:hAnsiTheme="majorHAnsi" w:cstheme="majorHAnsi"/>
          <w:color w:val="auto"/>
          <w:lang w:val="ro-RO"/>
        </w:rPr>
        <w:t xml:space="preserve"> </w:t>
      </w:r>
      <w:r w:rsidR="009D7157" w:rsidRPr="00392330">
        <w:rPr>
          <w:rFonts w:asciiTheme="majorHAnsi" w:hAnsiTheme="majorHAnsi" w:cstheme="majorHAnsi"/>
          <w:color w:val="auto"/>
          <w:spacing w:val="-1"/>
          <w:lang w:val="ro-RO"/>
        </w:rPr>
        <w:t>abilitate</w:t>
      </w:r>
      <w:r w:rsidR="009D7157" w:rsidRPr="00392330">
        <w:rPr>
          <w:rFonts w:asciiTheme="majorHAnsi" w:hAnsiTheme="majorHAnsi" w:cstheme="majorHAnsi"/>
          <w:color w:val="auto"/>
          <w:lang w:val="ro-RO"/>
        </w:rPr>
        <w:t xml:space="preserve"> </w:t>
      </w:r>
      <w:r w:rsidR="009D7157" w:rsidRPr="00392330">
        <w:rPr>
          <w:rFonts w:asciiTheme="majorHAnsi" w:hAnsiTheme="majorHAnsi" w:cstheme="majorHAnsi"/>
          <w:color w:val="auto"/>
          <w:spacing w:val="-1"/>
          <w:lang w:val="ro-RO"/>
        </w:rPr>
        <w:t>ale</w:t>
      </w:r>
      <w:r w:rsidR="009D7157" w:rsidRPr="00392330">
        <w:rPr>
          <w:rFonts w:asciiTheme="majorHAnsi" w:hAnsiTheme="majorHAnsi" w:cstheme="majorHAnsi"/>
          <w:color w:val="auto"/>
          <w:lang w:val="ro-RO"/>
        </w:rPr>
        <w:t xml:space="preserve"> </w:t>
      </w:r>
      <w:r w:rsidR="009D7157" w:rsidRPr="00392330">
        <w:rPr>
          <w:rFonts w:asciiTheme="majorHAnsi" w:hAnsiTheme="majorHAnsi" w:cstheme="majorHAnsi"/>
          <w:color w:val="auto"/>
          <w:spacing w:val="-1"/>
          <w:lang w:val="ro-RO"/>
        </w:rPr>
        <w:t>statului,</w:t>
      </w:r>
      <w:r w:rsidR="009D7157" w:rsidRPr="00392330">
        <w:rPr>
          <w:rFonts w:asciiTheme="majorHAnsi" w:hAnsiTheme="majorHAnsi" w:cstheme="majorHAnsi"/>
          <w:color w:val="auto"/>
          <w:lang w:val="ro-RO"/>
        </w:rPr>
        <w:t xml:space="preserve"> </w:t>
      </w:r>
      <w:r w:rsidR="009D7157" w:rsidRPr="00392330">
        <w:rPr>
          <w:rFonts w:asciiTheme="majorHAnsi" w:hAnsiTheme="majorHAnsi" w:cstheme="majorHAnsi"/>
          <w:color w:val="auto"/>
          <w:spacing w:val="-1"/>
          <w:lang w:val="ro-RO"/>
        </w:rPr>
        <w:t>conform</w:t>
      </w:r>
      <w:r w:rsidR="009D7157" w:rsidRPr="00392330">
        <w:rPr>
          <w:rFonts w:asciiTheme="majorHAnsi" w:hAnsiTheme="majorHAnsi" w:cstheme="majorHAnsi"/>
          <w:color w:val="auto"/>
          <w:spacing w:val="-2"/>
          <w:lang w:val="ro-RO"/>
        </w:rPr>
        <w:t xml:space="preserve"> </w:t>
      </w:r>
      <w:r w:rsidR="009D7157" w:rsidRPr="00392330">
        <w:rPr>
          <w:rFonts w:asciiTheme="majorHAnsi" w:hAnsiTheme="majorHAnsi" w:cstheme="majorHAnsi"/>
          <w:color w:val="auto"/>
          <w:lang w:val="ro-RO"/>
        </w:rPr>
        <w:t>cu</w:t>
      </w:r>
      <w:r w:rsidRPr="00392330">
        <w:rPr>
          <w:rFonts w:asciiTheme="majorHAnsi" w:hAnsiTheme="majorHAnsi" w:cstheme="majorHAnsi"/>
          <w:color w:val="auto"/>
          <w:spacing w:val="-1"/>
          <w:lang w:val="ro-RO"/>
        </w:rPr>
        <w:t xml:space="preserve"> originalul”.</w:t>
      </w:r>
    </w:p>
    <w:p w:rsidR="00405DC3" w:rsidRPr="00392330" w:rsidRDefault="00405DC3" w:rsidP="00405DC3">
      <w:pPr>
        <w:spacing w:before="0" w:after="0" w:line="240" w:lineRule="auto"/>
        <w:jc w:val="both"/>
        <w:rPr>
          <w:rFonts w:asciiTheme="majorHAnsi" w:hAnsiTheme="majorHAnsi" w:cstheme="majorHAnsi"/>
          <w:color w:val="auto"/>
          <w:lang w:val="ro-RO"/>
        </w:rPr>
      </w:pPr>
    </w:p>
    <w:p w:rsidR="00405DC3" w:rsidRPr="00392330" w:rsidRDefault="00405DC3" w:rsidP="00405DC3">
      <w:pPr>
        <w:spacing w:before="0" w:after="0" w:line="240" w:lineRule="auto"/>
        <w:jc w:val="both"/>
        <w:rPr>
          <w:rFonts w:asciiTheme="majorHAnsi" w:hAnsiTheme="majorHAnsi" w:cstheme="majorHAnsi"/>
          <w:color w:val="auto"/>
          <w:spacing w:val="-3"/>
          <w:lang w:val="ro-RO"/>
        </w:rPr>
      </w:pPr>
      <w:r w:rsidRPr="00392330">
        <w:rPr>
          <w:rFonts w:asciiTheme="majorHAnsi" w:hAnsiTheme="majorHAnsi" w:cstheme="majorHAnsi"/>
          <w:color w:val="auto"/>
          <w:lang w:val="ro-RO"/>
        </w:rPr>
        <w:t xml:space="preserve">La </w:t>
      </w:r>
      <w:r w:rsidRPr="00392330">
        <w:rPr>
          <w:rFonts w:asciiTheme="majorHAnsi" w:hAnsiTheme="majorHAnsi" w:cstheme="majorHAnsi"/>
          <w:color w:val="auto"/>
          <w:lang w:val="ro-RO"/>
        </w:rPr>
        <w:t>capitolul</w:t>
      </w:r>
      <w:r w:rsidRPr="00392330">
        <w:rPr>
          <w:rFonts w:asciiTheme="majorHAnsi" w:hAnsiTheme="majorHAnsi" w:cstheme="majorHAnsi"/>
          <w:color w:val="auto"/>
          <w:lang w:val="ro-RO"/>
        </w:rPr>
        <w:t xml:space="preserve"> </w:t>
      </w:r>
      <w:r w:rsidRPr="00392330">
        <w:rPr>
          <w:rFonts w:asciiTheme="majorHAnsi" w:hAnsiTheme="majorHAnsi" w:cstheme="majorHAnsi"/>
          <w:color w:val="auto"/>
          <w:lang w:val="ro-RO"/>
        </w:rPr>
        <w:t xml:space="preserve">6. </w:t>
      </w:r>
      <w:r w:rsidRPr="00392330">
        <w:rPr>
          <w:rFonts w:asciiTheme="majorHAnsi" w:hAnsiTheme="majorHAnsi" w:cstheme="majorHAnsi"/>
          <w:i/>
          <w:color w:val="auto"/>
          <w:spacing w:val="-1"/>
          <w:lang w:val="ro-RO"/>
        </w:rPr>
        <w:t>Condiții</w:t>
      </w:r>
      <w:r w:rsidRPr="00392330">
        <w:rPr>
          <w:rFonts w:asciiTheme="majorHAnsi" w:hAnsiTheme="majorHAnsi" w:cstheme="majorHAnsi"/>
          <w:i/>
          <w:color w:val="auto"/>
          <w:lang w:val="ro-RO"/>
        </w:rPr>
        <w:t xml:space="preserve"> de</w:t>
      </w:r>
      <w:r w:rsidRPr="00392330">
        <w:rPr>
          <w:rFonts w:asciiTheme="majorHAnsi" w:hAnsiTheme="majorHAnsi" w:cstheme="majorHAnsi"/>
          <w:i/>
          <w:color w:val="auto"/>
          <w:spacing w:val="-2"/>
          <w:lang w:val="ro-RO"/>
        </w:rPr>
        <w:t xml:space="preserve"> </w:t>
      </w:r>
      <w:r w:rsidRPr="00392330">
        <w:rPr>
          <w:rFonts w:asciiTheme="majorHAnsi" w:hAnsiTheme="majorHAnsi" w:cstheme="majorHAnsi"/>
          <w:i/>
          <w:color w:val="auto"/>
          <w:lang w:val="ro-RO"/>
        </w:rPr>
        <w:t>eli</w:t>
      </w:r>
      <w:r w:rsidRPr="00392330">
        <w:rPr>
          <w:rFonts w:asciiTheme="majorHAnsi" w:hAnsiTheme="majorHAnsi" w:cstheme="majorHAnsi"/>
          <w:i/>
          <w:color w:val="auto"/>
          <w:spacing w:val="-1"/>
          <w:lang w:val="ro-RO"/>
        </w:rPr>
        <w:t xml:space="preserve">gibilitate </w:t>
      </w:r>
      <w:r w:rsidRPr="00392330">
        <w:rPr>
          <w:rFonts w:asciiTheme="majorHAnsi" w:hAnsiTheme="majorHAnsi" w:cstheme="majorHAnsi"/>
          <w:i/>
          <w:color w:val="auto"/>
          <w:lang w:val="ro-RO"/>
        </w:rPr>
        <w:t>şi</w:t>
      </w:r>
      <w:r w:rsidRPr="00392330">
        <w:rPr>
          <w:rFonts w:asciiTheme="majorHAnsi" w:hAnsiTheme="majorHAnsi" w:cstheme="majorHAnsi"/>
          <w:i/>
          <w:color w:val="auto"/>
          <w:spacing w:val="1"/>
          <w:lang w:val="ro-RO"/>
        </w:rPr>
        <w:t xml:space="preserve"> </w:t>
      </w:r>
      <w:r w:rsidRPr="00392330">
        <w:rPr>
          <w:rFonts w:asciiTheme="majorHAnsi" w:hAnsiTheme="majorHAnsi" w:cstheme="majorHAnsi"/>
          <w:i/>
          <w:color w:val="auto"/>
          <w:lang w:val="ro-RO"/>
        </w:rPr>
        <w:t>cri</w:t>
      </w:r>
      <w:r w:rsidRPr="00392330">
        <w:rPr>
          <w:rFonts w:asciiTheme="majorHAnsi" w:hAnsiTheme="majorHAnsi" w:cstheme="majorHAnsi"/>
          <w:i/>
          <w:color w:val="auto"/>
          <w:spacing w:val="-2"/>
          <w:lang w:val="ro-RO"/>
        </w:rPr>
        <w:t>te</w:t>
      </w:r>
      <w:r w:rsidRPr="00392330">
        <w:rPr>
          <w:rFonts w:asciiTheme="majorHAnsi" w:hAnsiTheme="majorHAnsi" w:cstheme="majorHAnsi"/>
          <w:i/>
          <w:color w:val="auto"/>
          <w:lang w:val="ro-RO"/>
        </w:rPr>
        <w:t xml:space="preserve">rii </w:t>
      </w:r>
      <w:r w:rsidRPr="00392330">
        <w:rPr>
          <w:rFonts w:asciiTheme="majorHAnsi" w:hAnsiTheme="majorHAnsi" w:cstheme="majorHAnsi"/>
          <w:i/>
          <w:color w:val="auto"/>
          <w:spacing w:val="-2"/>
          <w:lang w:val="ro-RO"/>
        </w:rPr>
        <w:t>de</w:t>
      </w:r>
      <w:r w:rsidRPr="00392330">
        <w:rPr>
          <w:rFonts w:asciiTheme="majorHAnsi" w:hAnsiTheme="majorHAnsi" w:cstheme="majorHAnsi"/>
          <w:i/>
          <w:color w:val="auto"/>
          <w:lang w:val="ro-RO"/>
        </w:rPr>
        <w:t xml:space="preserve"> </w:t>
      </w:r>
      <w:r w:rsidRPr="00392330">
        <w:rPr>
          <w:rFonts w:asciiTheme="majorHAnsi" w:hAnsiTheme="majorHAnsi" w:cstheme="majorHAnsi"/>
          <w:i/>
          <w:color w:val="auto"/>
          <w:spacing w:val="-1"/>
          <w:lang w:val="ro-RO"/>
        </w:rPr>
        <w:t>selec</w:t>
      </w:r>
      <w:r w:rsidRPr="00392330">
        <w:rPr>
          <w:rFonts w:asciiTheme="majorHAnsi" w:hAnsiTheme="majorHAnsi" w:cstheme="majorHAnsi"/>
          <w:i/>
          <w:color w:val="auto"/>
          <w:lang w:val="ro-RO"/>
        </w:rPr>
        <w:t>ţie,</w:t>
      </w:r>
      <w:r w:rsidRPr="00392330">
        <w:rPr>
          <w:rFonts w:asciiTheme="majorHAnsi" w:hAnsiTheme="majorHAnsi" w:cstheme="majorHAnsi"/>
          <w:color w:val="auto"/>
          <w:lang w:val="ro-RO"/>
        </w:rPr>
        <w:t xml:space="preserve"> </w:t>
      </w:r>
      <w:r w:rsidRPr="00392330">
        <w:rPr>
          <w:rFonts w:asciiTheme="majorHAnsi" w:hAnsiTheme="majorHAnsi" w:cstheme="majorHAnsi"/>
          <w:color w:val="auto"/>
          <w:lang w:val="ro-RO"/>
        </w:rPr>
        <w:t>subcapitolul</w:t>
      </w:r>
      <w:r w:rsidRPr="00392330">
        <w:rPr>
          <w:rFonts w:asciiTheme="majorHAnsi" w:hAnsiTheme="majorHAnsi" w:cstheme="majorHAnsi"/>
          <w:color w:val="auto"/>
          <w:lang w:val="ro-RO"/>
        </w:rPr>
        <w:t xml:space="preserve"> 6.1. </w:t>
      </w:r>
      <w:r w:rsidRPr="00392330">
        <w:rPr>
          <w:rFonts w:asciiTheme="majorHAnsi" w:hAnsiTheme="majorHAnsi" w:cstheme="majorHAnsi"/>
          <w:color w:val="auto"/>
          <w:spacing w:val="-2"/>
          <w:lang w:val="ro-RO"/>
        </w:rPr>
        <w:t xml:space="preserve"> </w:t>
      </w:r>
      <w:r w:rsidRPr="00392330">
        <w:rPr>
          <w:rFonts w:asciiTheme="majorHAnsi" w:hAnsiTheme="majorHAnsi" w:cstheme="majorHAnsi"/>
          <w:i/>
          <w:color w:val="auto"/>
          <w:spacing w:val="-1"/>
          <w:lang w:val="ro-RO"/>
        </w:rPr>
        <w:t>Conținutul</w:t>
      </w:r>
      <w:r w:rsidRPr="00392330">
        <w:rPr>
          <w:rFonts w:asciiTheme="majorHAnsi" w:hAnsiTheme="majorHAnsi" w:cstheme="majorHAnsi"/>
          <w:i/>
          <w:color w:val="auto"/>
          <w:lang w:val="ro-RO"/>
        </w:rPr>
        <w:t xml:space="preserve"> dosa</w:t>
      </w:r>
      <w:r w:rsidRPr="00392330">
        <w:rPr>
          <w:rFonts w:asciiTheme="majorHAnsi" w:hAnsiTheme="majorHAnsi" w:cstheme="majorHAnsi"/>
          <w:i/>
          <w:color w:val="auto"/>
          <w:spacing w:val="-54"/>
          <w:lang w:val="ro-RO"/>
        </w:rPr>
        <w:t xml:space="preserve"> </w:t>
      </w:r>
      <w:r w:rsidRPr="00392330">
        <w:rPr>
          <w:rFonts w:asciiTheme="majorHAnsi" w:hAnsiTheme="majorHAnsi" w:cstheme="majorHAnsi"/>
          <w:i/>
          <w:color w:val="auto"/>
          <w:lang w:val="ro-RO"/>
        </w:rPr>
        <w:t>rului</w:t>
      </w:r>
      <w:r w:rsidRPr="00392330">
        <w:rPr>
          <w:rFonts w:asciiTheme="majorHAnsi" w:hAnsiTheme="majorHAnsi" w:cstheme="majorHAnsi"/>
          <w:i/>
          <w:color w:val="auto"/>
          <w:spacing w:val="-2"/>
          <w:lang w:val="ro-RO"/>
        </w:rPr>
        <w:t xml:space="preserve"> </w:t>
      </w:r>
      <w:r w:rsidRPr="00392330">
        <w:rPr>
          <w:rFonts w:asciiTheme="majorHAnsi" w:hAnsiTheme="majorHAnsi" w:cstheme="majorHAnsi"/>
          <w:i/>
          <w:color w:val="auto"/>
          <w:lang w:val="ro-RO"/>
        </w:rPr>
        <w:t>de</w:t>
      </w:r>
      <w:r w:rsidRPr="00392330">
        <w:rPr>
          <w:rFonts w:asciiTheme="majorHAnsi" w:hAnsiTheme="majorHAnsi" w:cstheme="majorHAnsi"/>
          <w:i/>
          <w:color w:val="auto"/>
          <w:spacing w:val="2"/>
          <w:lang w:val="ro-RO"/>
        </w:rPr>
        <w:t xml:space="preserve"> </w:t>
      </w:r>
      <w:r w:rsidRPr="00392330">
        <w:rPr>
          <w:rFonts w:asciiTheme="majorHAnsi" w:hAnsiTheme="majorHAnsi" w:cstheme="majorHAnsi"/>
          <w:i/>
          <w:color w:val="auto"/>
          <w:lang w:val="ro-RO"/>
        </w:rPr>
        <w:t>ca</w:t>
      </w:r>
      <w:r w:rsidRPr="00392330">
        <w:rPr>
          <w:rFonts w:asciiTheme="majorHAnsi" w:hAnsiTheme="majorHAnsi" w:cstheme="majorHAnsi"/>
          <w:i/>
          <w:color w:val="auto"/>
          <w:spacing w:val="-1"/>
          <w:lang w:val="ro-RO"/>
        </w:rPr>
        <w:t>ndidatură</w:t>
      </w:r>
      <w:r w:rsidRPr="00392330">
        <w:rPr>
          <w:rFonts w:asciiTheme="majorHAnsi" w:hAnsiTheme="majorHAnsi" w:cstheme="majorHAnsi"/>
          <w:color w:val="auto"/>
          <w:spacing w:val="-3"/>
          <w:lang w:val="ro-RO"/>
        </w:rPr>
        <w:t xml:space="preserve">, se </w:t>
      </w:r>
      <w:r w:rsidRPr="00392330">
        <w:rPr>
          <w:rFonts w:asciiTheme="majorHAnsi" w:hAnsiTheme="majorHAnsi" w:cstheme="majorHAnsi"/>
          <w:color w:val="auto"/>
          <w:spacing w:val="-3"/>
          <w:lang w:val="ro-RO"/>
        </w:rPr>
        <w:t>clarifică următorul aspect:</w:t>
      </w:r>
    </w:p>
    <w:p w:rsidR="00405DC3" w:rsidRPr="00392330" w:rsidRDefault="00405DC3" w:rsidP="00405DC3">
      <w:pPr>
        <w:spacing w:before="0" w:after="0" w:line="240" w:lineRule="auto"/>
        <w:rPr>
          <w:rFonts w:asciiTheme="majorHAnsi" w:hAnsiTheme="majorHAnsi" w:cstheme="majorHAnsi"/>
          <w:color w:val="auto"/>
          <w:spacing w:val="-3"/>
          <w:lang w:val="ro-RO"/>
        </w:rPr>
      </w:pPr>
    </w:p>
    <w:tbl>
      <w:tblPr>
        <w:tblStyle w:val="TableGrid"/>
        <w:tblW w:w="0" w:type="auto"/>
        <w:tblLook w:val="04A0" w:firstRow="1" w:lastRow="0" w:firstColumn="1" w:lastColumn="0" w:noHBand="0" w:noVBand="1"/>
      </w:tblPr>
      <w:tblGrid>
        <w:gridCol w:w="4815"/>
        <w:gridCol w:w="4819"/>
      </w:tblGrid>
      <w:tr w:rsidR="00405DC3" w:rsidRPr="00392330" w:rsidTr="0088507A">
        <w:tc>
          <w:tcPr>
            <w:tcW w:w="4815" w:type="dxa"/>
          </w:tcPr>
          <w:p w:rsidR="00405DC3" w:rsidRPr="00392330" w:rsidRDefault="00405DC3" w:rsidP="00405DC3">
            <w:pPr>
              <w:spacing w:before="0"/>
              <w:jc w:val="center"/>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Varianta inițială</w:t>
            </w:r>
          </w:p>
        </w:tc>
        <w:tc>
          <w:tcPr>
            <w:tcW w:w="4819" w:type="dxa"/>
          </w:tcPr>
          <w:p w:rsidR="00405DC3" w:rsidRPr="00392330" w:rsidRDefault="00405DC3" w:rsidP="00405DC3">
            <w:pPr>
              <w:spacing w:before="0"/>
              <w:jc w:val="center"/>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Varianta actuală</w:t>
            </w:r>
          </w:p>
        </w:tc>
      </w:tr>
      <w:tr w:rsidR="0088507A" w:rsidRPr="00392330" w:rsidTr="0088507A">
        <w:tc>
          <w:tcPr>
            <w:tcW w:w="4815" w:type="dxa"/>
          </w:tcPr>
          <w:p w:rsidR="00405DC3" w:rsidRPr="00392330" w:rsidRDefault="00405DC3" w:rsidP="0088507A">
            <w:pPr>
              <w:spacing w:before="0"/>
              <w:jc w:val="both"/>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9.</w:t>
            </w:r>
            <w:r w:rsidRPr="00392330">
              <w:rPr>
                <w:rFonts w:asciiTheme="majorHAnsi" w:hAnsiTheme="majorHAnsi" w:cstheme="majorHAnsi"/>
                <w:color w:val="auto"/>
                <w:spacing w:val="-1"/>
                <w:lang w:val="ro-RO"/>
              </w:rPr>
              <w:tab/>
              <w:t>CV-urile în format Europass și documentele justificative (contractele de muncă ce dovedesc angajarea acestora în structura organizației, fie, după caz, declarația de disponibilitate în vederea participării la implementarea proiectului pe durata estimată a activităților în a căror implementare sunt implicați) din care să reiasă experiența profesională a experților cheie (experții formare antreprenorială), semnate şi datate pe fiecare pagină de către titulari, inclusiv o listă centralizatoare cu datele experţilor care va fi semnată şi ştampilată de reprezentantul legal;</w:t>
            </w:r>
          </w:p>
        </w:tc>
        <w:tc>
          <w:tcPr>
            <w:tcW w:w="4819" w:type="dxa"/>
          </w:tcPr>
          <w:p w:rsidR="00405DC3" w:rsidRPr="00392330" w:rsidRDefault="00405DC3" w:rsidP="0088507A">
            <w:pPr>
              <w:spacing w:before="0"/>
              <w:jc w:val="both"/>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9.</w:t>
            </w:r>
            <w:r w:rsidRPr="00392330">
              <w:rPr>
                <w:rFonts w:asciiTheme="majorHAnsi" w:hAnsiTheme="majorHAnsi" w:cstheme="majorHAnsi"/>
                <w:color w:val="auto"/>
                <w:spacing w:val="-1"/>
                <w:lang w:val="ro-RO"/>
              </w:rPr>
              <w:tab/>
              <w:t>CV-urile în format Europass și documentele justificative (contractele de muncă ce dovedesc angajarea acestora în structura organizației, fie, după caz, declarația de disponibilitate în vederea participării la implementarea proiectului pe durata estimată a activităților în a căror implementare sunt implicați) din care să reiasă experiența pr</w:t>
            </w:r>
            <w:r w:rsidRPr="00392330">
              <w:rPr>
                <w:rFonts w:asciiTheme="majorHAnsi" w:hAnsiTheme="majorHAnsi" w:cstheme="majorHAnsi"/>
                <w:color w:val="auto"/>
                <w:spacing w:val="-1"/>
                <w:lang w:val="ro-RO"/>
              </w:rPr>
              <w:t>ofesională a experților cheie</w:t>
            </w:r>
            <w:r w:rsidRPr="00392330">
              <w:rPr>
                <w:rFonts w:asciiTheme="majorHAnsi" w:hAnsiTheme="majorHAnsi" w:cstheme="majorHAnsi"/>
                <w:color w:val="auto"/>
                <w:spacing w:val="-1"/>
                <w:lang w:val="ro-RO"/>
              </w:rPr>
              <w:t>, semnate şi datate pe fiecare pagină de către titulari, inclusiv o listă centralizatoare cu datele experţilor care va fi semnată şi ştampilată de reprezentantul legal;</w:t>
            </w:r>
          </w:p>
        </w:tc>
      </w:tr>
    </w:tbl>
    <w:p w:rsidR="00405DC3" w:rsidRPr="00392330" w:rsidRDefault="00405DC3" w:rsidP="00405DC3">
      <w:pPr>
        <w:spacing w:before="0" w:after="0" w:line="240" w:lineRule="auto"/>
        <w:rPr>
          <w:rFonts w:asciiTheme="majorHAnsi" w:hAnsiTheme="majorHAnsi" w:cstheme="majorHAnsi"/>
          <w:color w:val="auto"/>
          <w:spacing w:val="-1"/>
          <w:lang w:val="ro-RO"/>
        </w:rPr>
      </w:pPr>
    </w:p>
    <w:p w:rsidR="00405DC3" w:rsidRPr="00392330" w:rsidRDefault="00405DC3" w:rsidP="00405DC3">
      <w:pPr>
        <w:spacing w:before="0" w:after="0" w:line="240" w:lineRule="auto"/>
        <w:jc w:val="both"/>
        <w:rPr>
          <w:rFonts w:asciiTheme="majorHAnsi" w:hAnsiTheme="majorHAnsi" w:cstheme="majorHAnsi"/>
          <w:color w:val="auto"/>
          <w:spacing w:val="-3"/>
          <w:lang w:val="ro-RO"/>
        </w:rPr>
      </w:pPr>
      <w:r w:rsidRPr="00392330">
        <w:rPr>
          <w:rFonts w:asciiTheme="majorHAnsi" w:hAnsiTheme="majorHAnsi" w:cstheme="majorHAnsi"/>
          <w:color w:val="auto"/>
          <w:lang w:val="ro-RO"/>
        </w:rPr>
        <w:t xml:space="preserve">La capitolul </w:t>
      </w:r>
      <w:r w:rsidRPr="00392330">
        <w:rPr>
          <w:rFonts w:asciiTheme="majorHAnsi" w:hAnsiTheme="majorHAnsi" w:cstheme="majorHAnsi"/>
          <w:color w:val="auto"/>
          <w:lang w:val="ro-RO"/>
        </w:rPr>
        <w:t xml:space="preserve">6. </w:t>
      </w:r>
      <w:r w:rsidRPr="00392330">
        <w:rPr>
          <w:rFonts w:asciiTheme="majorHAnsi" w:hAnsiTheme="majorHAnsi" w:cstheme="majorHAnsi"/>
          <w:i/>
          <w:color w:val="auto"/>
          <w:spacing w:val="-1"/>
          <w:lang w:val="ro-RO"/>
        </w:rPr>
        <w:t>Condiții</w:t>
      </w:r>
      <w:r w:rsidRPr="00392330">
        <w:rPr>
          <w:rFonts w:asciiTheme="majorHAnsi" w:hAnsiTheme="majorHAnsi" w:cstheme="majorHAnsi"/>
          <w:i/>
          <w:color w:val="auto"/>
          <w:lang w:val="ro-RO"/>
        </w:rPr>
        <w:t xml:space="preserve"> de</w:t>
      </w:r>
      <w:r w:rsidRPr="00392330">
        <w:rPr>
          <w:rFonts w:asciiTheme="majorHAnsi" w:hAnsiTheme="majorHAnsi" w:cstheme="majorHAnsi"/>
          <w:i/>
          <w:color w:val="auto"/>
          <w:spacing w:val="-2"/>
          <w:lang w:val="ro-RO"/>
        </w:rPr>
        <w:t xml:space="preserve"> </w:t>
      </w:r>
      <w:r w:rsidRPr="00392330">
        <w:rPr>
          <w:rFonts w:asciiTheme="majorHAnsi" w:hAnsiTheme="majorHAnsi" w:cstheme="majorHAnsi"/>
          <w:i/>
          <w:color w:val="auto"/>
          <w:lang w:val="ro-RO"/>
        </w:rPr>
        <w:t>eli</w:t>
      </w:r>
      <w:r w:rsidRPr="00392330">
        <w:rPr>
          <w:rFonts w:asciiTheme="majorHAnsi" w:hAnsiTheme="majorHAnsi" w:cstheme="majorHAnsi"/>
          <w:i/>
          <w:color w:val="auto"/>
          <w:spacing w:val="-1"/>
          <w:lang w:val="ro-RO"/>
        </w:rPr>
        <w:t xml:space="preserve">gibilitate </w:t>
      </w:r>
      <w:r w:rsidRPr="00392330">
        <w:rPr>
          <w:rFonts w:asciiTheme="majorHAnsi" w:hAnsiTheme="majorHAnsi" w:cstheme="majorHAnsi"/>
          <w:i/>
          <w:color w:val="auto"/>
          <w:lang w:val="ro-RO"/>
        </w:rPr>
        <w:t>şi</w:t>
      </w:r>
      <w:r w:rsidRPr="00392330">
        <w:rPr>
          <w:rFonts w:asciiTheme="majorHAnsi" w:hAnsiTheme="majorHAnsi" w:cstheme="majorHAnsi"/>
          <w:i/>
          <w:color w:val="auto"/>
          <w:spacing w:val="1"/>
          <w:lang w:val="ro-RO"/>
        </w:rPr>
        <w:t xml:space="preserve"> </w:t>
      </w:r>
      <w:r w:rsidRPr="00392330">
        <w:rPr>
          <w:rFonts w:asciiTheme="majorHAnsi" w:hAnsiTheme="majorHAnsi" w:cstheme="majorHAnsi"/>
          <w:i/>
          <w:color w:val="auto"/>
          <w:lang w:val="ro-RO"/>
        </w:rPr>
        <w:t>cri</w:t>
      </w:r>
      <w:r w:rsidRPr="00392330">
        <w:rPr>
          <w:rFonts w:asciiTheme="majorHAnsi" w:hAnsiTheme="majorHAnsi" w:cstheme="majorHAnsi"/>
          <w:i/>
          <w:color w:val="auto"/>
          <w:spacing w:val="-2"/>
          <w:lang w:val="ro-RO"/>
        </w:rPr>
        <w:t>te</w:t>
      </w:r>
      <w:r w:rsidRPr="00392330">
        <w:rPr>
          <w:rFonts w:asciiTheme="majorHAnsi" w:hAnsiTheme="majorHAnsi" w:cstheme="majorHAnsi"/>
          <w:i/>
          <w:color w:val="auto"/>
          <w:lang w:val="ro-RO"/>
        </w:rPr>
        <w:t xml:space="preserve">rii </w:t>
      </w:r>
      <w:r w:rsidRPr="00392330">
        <w:rPr>
          <w:rFonts w:asciiTheme="majorHAnsi" w:hAnsiTheme="majorHAnsi" w:cstheme="majorHAnsi"/>
          <w:i/>
          <w:color w:val="auto"/>
          <w:spacing w:val="-2"/>
          <w:lang w:val="ro-RO"/>
        </w:rPr>
        <w:t>de</w:t>
      </w:r>
      <w:r w:rsidRPr="00392330">
        <w:rPr>
          <w:rFonts w:asciiTheme="majorHAnsi" w:hAnsiTheme="majorHAnsi" w:cstheme="majorHAnsi"/>
          <w:i/>
          <w:color w:val="auto"/>
          <w:lang w:val="ro-RO"/>
        </w:rPr>
        <w:t xml:space="preserve"> </w:t>
      </w:r>
      <w:r w:rsidRPr="00392330">
        <w:rPr>
          <w:rFonts w:asciiTheme="majorHAnsi" w:hAnsiTheme="majorHAnsi" w:cstheme="majorHAnsi"/>
          <w:i/>
          <w:color w:val="auto"/>
          <w:spacing w:val="-1"/>
          <w:lang w:val="ro-RO"/>
        </w:rPr>
        <w:t>selec</w:t>
      </w:r>
      <w:r w:rsidRPr="00392330">
        <w:rPr>
          <w:rFonts w:asciiTheme="majorHAnsi" w:hAnsiTheme="majorHAnsi" w:cstheme="majorHAnsi"/>
          <w:i/>
          <w:color w:val="auto"/>
          <w:lang w:val="ro-RO"/>
        </w:rPr>
        <w:t>ţie,</w:t>
      </w:r>
      <w:r w:rsidRPr="00392330">
        <w:rPr>
          <w:rFonts w:asciiTheme="majorHAnsi" w:hAnsiTheme="majorHAnsi" w:cstheme="majorHAnsi"/>
          <w:color w:val="auto"/>
          <w:lang w:val="ro-RO"/>
        </w:rPr>
        <w:t xml:space="preserve"> subcapitolul 6.</w:t>
      </w:r>
      <w:r w:rsidRPr="00392330">
        <w:rPr>
          <w:rFonts w:asciiTheme="majorHAnsi" w:hAnsiTheme="majorHAnsi" w:cstheme="majorHAnsi"/>
          <w:color w:val="auto"/>
          <w:lang w:val="ro-RO"/>
        </w:rPr>
        <w:t>2</w:t>
      </w:r>
      <w:r w:rsidRPr="00392330">
        <w:rPr>
          <w:rFonts w:asciiTheme="majorHAnsi" w:hAnsiTheme="majorHAnsi" w:cstheme="majorHAnsi"/>
          <w:color w:val="auto"/>
          <w:lang w:val="ro-RO"/>
        </w:rPr>
        <w:t xml:space="preserve">. </w:t>
      </w:r>
      <w:r w:rsidRPr="00392330">
        <w:rPr>
          <w:rFonts w:asciiTheme="majorHAnsi" w:hAnsiTheme="majorHAnsi" w:cstheme="majorHAnsi"/>
          <w:color w:val="auto"/>
          <w:spacing w:val="-2"/>
          <w:lang w:val="ro-RO"/>
        </w:rPr>
        <w:t xml:space="preserve"> </w:t>
      </w:r>
      <w:r w:rsidRPr="00392330">
        <w:rPr>
          <w:rFonts w:asciiTheme="majorHAnsi" w:hAnsiTheme="majorHAnsi" w:cstheme="majorHAnsi"/>
          <w:i/>
          <w:color w:val="auto"/>
          <w:spacing w:val="-1"/>
          <w:lang w:val="ro-RO"/>
        </w:rPr>
        <w:t>Condiții generale de eligibilitate</w:t>
      </w:r>
      <w:r w:rsidRPr="00392330">
        <w:rPr>
          <w:rFonts w:asciiTheme="majorHAnsi" w:hAnsiTheme="majorHAnsi" w:cstheme="majorHAnsi"/>
          <w:color w:val="auto"/>
          <w:spacing w:val="-3"/>
          <w:lang w:val="ro-RO"/>
        </w:rPr>
        <w:t>, se clarifică următorul aspect:</w:t>
      </w:r>
    </w:p>
    <w:p w:rsidR="00405DC3" w:rsidRPr="00392330" w:rsidRDefault="00405DC3" w:rsidP="00405DC3">
      <w:pPr>
        <w:spacing w:before="0" w:after="0" w:line="240" w:lineRule="auto"/>
        <w:rPr>
          <w:rFonts w:asciiTheme="majorHAnsi" w:hAnsiTheme="majorHAnsi" w:cstheme="majorHAnsi"/>
          <w:i/>
          <w:color w:val="auto"/>
          <w:lang w:val="ro-RO"/>
        </w:rPr>
      </w:pPr>
    </w:p>
    <w:tbl>
      <w:tblPr>
        <w:tblStyle w:val="TableGrid"/>
        <w:tblW w:w="9492" w:type="dxa"/>
        <w:tblLayout w:type="fixed"/>
        <w:tblLook w:val="04A0" w:firstRow="1" w:lastRow="0" w:firstColumn="1" w:lastColumn="0" w:noHBand="0" w:noVBand="1"/>
      </w:tblPr>
      <w:tblGrid>
        <w:gridCol w:w="5098"/>
        <w:gridCol w:w="4394"/>
      </w:tblGrid>
      <w:tr w:rsidR="00405DC3" w:rsidRPr="00392330" w:rsidTr="00405DC3">
        <w:tc>
          <w:tcPr>
            <w:tcW w:w="5098" w:type="dxa"/>
          </w:tcPr>
          <w:p w:rsidR="00405DC3" w:rsidRPr="00392330" w:rsidRDefault="00405DC3" w:rsidP="00A74065">
            <w:pPr>
              <w:spacing w:before="0"/>
              <w:jc w:val="center"/>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Varianta inițială</w:t>
            </w:r>
          </w:p>
        </w:tc>
        <w:tc>
          <w:tcPr>
            <w:tcW w:w="4394" w:type="dxa"/>
          </w:tcPr>
          <w:p w:rsidR="00405DC3" w:rsidRPr="00392330" w:rsidRDefault="00405DC3" w:rsidP="00A74065">
            <w:pPr>
              <w:spacing w:before="0"/>
              <w:jc w:val="center"/>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Varianta actuală</w:t>
            </w:r>
          </w:p>
        </w:tc>
      </w:tr>
      <w:tr w:rsidR="00405DC3" w:rsidRPr="00392330" w:rsidTr="00405DC3">
        <w:tc>
          <w:tcPr>
            <w:tcW w:w="5098" w:type="dxa"/>
          </w:tcPr>
          <w:p w:rsidR="00405DC3" w:rsidRPr="00392330" w:rsidRDefault="00405DC3" w:rsidP="00405DC3">
            <w:pPr>
              <w:spacing w:before="0"/>
              <w:jc w:val="both"/>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Partenerii naționali sunt entități legal constituite în România, cu personalitate juridică (cu excepția Persoanelor Fizice Autorizate, întreprinderi individuale sau echivalent, care nu sunt eligibile) ce desfășoară activități relevante în cadrul proiectului şi au în obiectul de activitate/statut şi activitatea/activitățile din cadrul proiectului pentru care au rol de parteneri. Partenerul deține acreditare pentru derularea cursurilor de formare antreprenorială.</w:t>
            </w:r>
          </w:p>
        </w:tc>
        <w:tc>
          <w:tcPr>
            <w:tcW w:w="4394" w:type="dxa"/>
          </w:tcPr>
          <w:p w:rsidR="00405DC3" w:rsidRPr="00392330" w:rsidRDefault="00405DC3" w:rsidP="00405DC3">
            <w:pPr>
              <w:spacing w:before="0"/>
              <w:jc w:val="both"/>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 xml:space="preserve">Partenerii naționali sunt entități legal constituite în România, cu personalitate juridică (cu excepția Persoanelor Fizice Autorizate, întreprinderi individuale sau echivalent, care nu sunt eligibile) ce desfășoară activități relevante în cadrul proiectului şi au în obiectul de activitate/statut şi activitatea/activitățile din cadrul proiectului pentru care au rol de parteneri. </w:t>
            </w:r>
          </w:p>
        </w:tc>
      </w:tr>
    </w:tbl>
    <w:p w:rsidR="009D7157" w:rsidRPr="00392330" w:rsidRDefault="009D7157" w:rsidP="008A1ADF">
      <w:pPr>
        <w:spacing w:before="0" w:after="0" w:line="240" w:lineRule="auto"/>
        <w:rPr>
          <w:rFonts w:asciiTheme="majorHAnsi" w:eastAsia="Arial Narrow" w:hAnsiTheme="majorHAnsi" w:cstheme="majorHAnsi"/>
          <w:lang w:val="ro-RO"/>
        </w:rPr>
      </w:pPr>
    </w:p>
    <w:p w:rsidR="009D7157" w:rsidRPr="00392330" w:rsidRDefault="009D7157" w:rsidP="00405DC3">
      <w:pPr>
        <w:spacing w:before="0" w:after="0" w:line="240" w:lineRule="auto"/>
        <w:rPr>
          <w:rFonts w:asciiTheme="majorHAnsi" w:eastAsia="Arial Narrow" w:hAnsiTheme="majorHAnsi" w:cstheme="majorHAnsi"/>
          <w:lang w:val="ro-RO"/>
        </w:rPr>
      </w:pPr>
      <w:r w:rsidRPr="00392330">
        <w:rPr>
          <w:rFonts w:asciiTheme="majorHAnsi" w:hAnsiTheme="majorHAnsi" w:cstheme="majorHAnsi"/>
          <w:spacing w:val="-60"/>
          <w:u w:val="single" w:color="000000"/>
          <w:lang w:val="ro-RO"/>
        </w:rPr>
        <w:t xml:space="preserve"> </w:t>
      </w:r>
    </w:p>
    <w:p w:rsidR="0088507A" w:rsidRPr="00392330" w:rsidRDefault="0088507A" w:rsidP="0088507A">
      <w:pPr>
        <w:spacing w:before="0" w:after="0" w:line="240" w:lineRule="auto"/>
        <w:jc w:val="both"/>
        <w:rPr>
          <w:rFonts w:asciiTheme="majorHAnsi" w:hAnsiTheme="majorHAnsi" w:cstheme="majorHAnsi"/>
          <w:color w:val="auto"/>
          <w:spacing w:val="-3"/>
          <w:lang w:val="ro-RO"/>
        </w:rPr>
      </w:pPr>
      <w:r w:rsidRPr="00392330">
        <w:rPr>
          <w:rFonts w:asciiTheme="majorHAnsi" w:hAnsiTheme="majorHAnsi" w:cstheme="majorHAnsi"/>
          <w:color w:val="auto"/>
          <w:lang w:val="ro-RO"/>
        </w:rPr>
        <w:t xml:space="preserve">La capitolul 6. </w:t>
      </w:r>
      <w:r w:rsidRPr="00392330">
        <w:rPr>
          <w:rFonts w:asciiTheme="majorHAnsi" w:hAnsiTheme="majorHAnsi" w:cstheme="majorHAnsi"/>
          <w:i/>
          <w:color w:val="auto"/>
          <w:spacing w:val="-1"/>
          <w:lang w:val="ro-RO"/>
        </w:rPr>
        <w:t>Condiții</w:t>
      </w:r>
      <w:r w:rsidRPr="00392330">
        <w:rPr>
          <w:rFonts w:asciiTheme="majorHAnsi" w:hAnsiTheme="majorHAnsi" w:cstheme="majorHAnsi"/>
          <w:i/>
          <w:color w:val="auto"/>
          <w:lang w:val="ro-RO"/>
        </w:rPr>
        <w:t xml:space="preserve"> de</w:t>
      </w:r>
      <w:r w:rsidRPr="00392330">
        <w:rPr>
          <w:rFonts w:asciiTheme="majorHAnsi" w:hAnsiTheme="majorHAnsi" w:cstheme="majorHAnsi"/>
          <w:i/>
          <w:color w:val="auto"/>
          <w:spacing w:val="-2"/>
          <w:lang w:val="ro-RO"/>
        </w:rPr>
        <w:t xml:space="preserve"> </w:t>
      </w:r>
      <w:r w:rsidRPr="00392330">
        <w:rPr>
          <w:rFonts w:asciiTheme="majorHAnsi" w:hAnsiTheme="majorHAnsi" w:cstheme="majorHAnsi"/>
          <w:i/>
          <w:color w:val="auto"/>
          <w:lang w:val="ro-RO"/>
        </w:rPr>
        <w:t>eli</w:t>
      </w:r>
      <w:r w:rsidRPr="00392330">
        <w:rPr>
          <w:rFonts w:asciiTheme="majorHAnsi" w:hAnsiTheme="majorHAnsi" w:cstheme="majorHAnsi"/>
          <w:i/>
          <w:color w:val="auto"/>
          <w:spacing w:val="-1"/>
          <w:lang w:val="ro-RO"/>
        </w:rPr>
        <w:t xml:space="preserve">gibilitate </w:t>
      </w:r>
      <w:r w:rsidRPr="00392330">
        <w:rPr>
          <w:rFonts w:asciiTheme="majorHAnsi" w:hAnsiTheme="majorHAnsi" w:cstheme="majorHAnsi"/>
          <w:i/>
          <w:color w:val="auto"/>
          <w:lang w:val="ro-RO"/>
        </w:rPr>
        <w:t>şi</w:t>
      </w:r>
      <w:r w:rsidRPr="00392330">
        <w:rPr>
          <w:rFonts w:asciiTheme="majorHAnsi" w:hAnsiTheme="majorHAnsi" w:cstheme="majorHAnsi"/>
          <w:i/>
          <w:color w:val="auto"/>
          <w:spacing w:val="1"/>
          <w:lang w:val="ro-RO"/>
        </w:rPr>
        <w:t xml:space="preserve"> </w:t>
      </w:r>
      <w:r w:rsidRPr="00392330">
        <w:rPr>
          <w:rFonts w:asciiTheme="majorHAnsi" w:hAnsiTheme="majorHAnsi" w:cstheme="majorHAnsi"/>
          <w:i/>
          <w:color w:val="auto"/>
          <w:lang w:val="ro-RO"/>
        </w:rPr>
        <w:t>cri</w:t>
      </w:r>
      <w:r w:rsidRPr="00392330">
        <w:rPr>
          <w:rFonts w:asciiTheme="majorHAnsi" w:hAnsiTheme="majorHAnsi" w:cstheme="majorHAnsi"/>
          <w:i/>
          <w:color w:val="auto"/>
          <w:spacing w:val="-2"/>
          <w:lang w:val="ro-RO"/>
        </w:rPr>
        <w:t>te</w:t>
      </w:r>
      <w:r w:rsidRPr="00392330">
        <w:rPr>
          <w:rFonts w:asciiTheme="majorHAnsi" w:hAnsiTheme="majorHAnsi" w:cstheme="majorHAnsi"/>
          <w:i/>
          <w:color w:val="auto"/>
          <w:lang w:val="ro-RO"/>
        </w:rPr>
        <w:t xml:space="preserve">rii </w:t>
      </w:r>
      <w:r w:rsidRPr="00392330">
        <w:rPr>
          <w:rFonts w:asciiTheme="majorHAnsi" w:hAnsiTheme="majorHAnsi" w:cstheme="majorHAnsi"/>
          <w:i/>
          <w:color w:val="auto"/>
          <w:spacing w:val="-2"/>
          <w:lang w:val="ro-RO"/>
        </w:rPr>
        <w:t>de</w:t>
      </w:r>
      <w:r w:rsidRPr="00392330">
        <w:rPr>
          <w:rFonts w:asciiTheme="majorHAnsi" w:hAnsiTheme="majorHAnsi" w:cstheme="majorHAnsi"/>
          <w:i/>
          <w:color w:val="auto"/>
          <w:lang w:val="ro-RO"/>
        </w:rPr>
        <w:t xml:space="preserve"> </w:t>
      </w:r>
      <w:r w:rsidRPr="00392330">
        <w:rPr>
          <w:rFonts w:asciiTheme="majorHAnsi" w:hAnsiTheme="majorHAnsi" w:cstheme="majorHAnsi"/>
          <w:i/>
          <w:color w:val="auto"/>
          <w:spacing w:val="-1"/>
          <w:lang w:val="ro-RO"/>
        </w:rPr>
        <w:t>selec</w:t>
      </w:r>
      <w:r w:rsidRPr="00392330">
        <w:rPr>
          <w:rFonts w:asciiTheme="majorHAnsi" w:hAnsiTheme="majorHAnsi" w:cstheme="majorHAnsi"/>
          <w:i/>
          <w:color w:val="auto"/>
          <w:lang w:val="ro-RO"/>
        </w:rPr>
        <w:t>ţie,</w:t>
      </w:r>
      <w:r w:rsidRPr="00392330">
        <w:rPr>
          <w:rFonts w:asciiTheme="majorHAnsi" w:hAnsiTheme="majorHAnsi" w:cstheme="majorHAnsi"/>
          <w:color w:val="auto"/>
          <w:lang w:val="ro-RO"/>
        </w:rPr>
        <w:t xml:space="preserve"> subcapitolul 6.</w:t>
      </w:r>
      <w:r w:rsidRPr="00392330">
        <w:rPr>
          <w:rFonts w:asciiTheme="majorHAnsi" w:hAnsiTheme="majorHAnsi" w:cstheme="majorHAnsi"/>
          <w:color w:val="auto"/>
          <w:lang w:val="ro-RO"/>
        </w:rPr>
        <w:t>4</w:t>
      </w:r>
      <w:r w:rsidRPr="00392330">
        <w:rPr>
          <w:rFonts w:asciiTheme="majorHAnsi" w:hAnsiTheme="majorHAnsi" w:cstheme="majorHAnsi"/>
          <w:color w:val="auto"/>
          <w:lang w:val="ro-RO"/>
        </w:rPr>
        <w:t xml:space="preserve">. </w:t>
      </w:r>
      <w:r w:rsidRPr="00392330">
        <w:rPr>
          <w:rFonts w:asciiTheme="majorHAnsi" w:hAnsiTheme="majorHAnsi" w:cstheme="majorHAnsi"/>
          <w:color w:val="auto"/>
          <w:spacing w:val="-2"/>
          <w:lang w:val="ro-RO"/>
        </w:rPr>
        <w:t xml:space="preserve"> </w:t>
      </w:r>
      <w:r w:rsidRPr="00392330">
        <w:rPr>
          <w:rFonts w:asciiTheme="majorHAnsi" w:hAnsiTheme="majorHAnsi" w:cstheme="majorHAnsi"/>
          <w:i/>
          <w:color w:val="auto"/>
          <w:spacing w:val="-1"/>
          <w:lang w:val="ro-RO"/>
        </w:rPr>
        <w:t>Criteriile de selecție a partenerului și grila de evaluare (inclusiv punctajul stabilit pentru fiecare  criteriu în parte)</w:t>
      </w:r>
      <w:r w:rsidRPr="00392330">
        <w:rPr>
          <w:rFonts w:asciiTheme="majorHAnsi" w:hAnsiTheme="majorHAnsi" w:cstheme="majorHAnsi"/>
          <w:color w:val="auto"/>
          <w:spacing w:val="-1"/>
          <w:lang w:val="ro-RO"/>
        </w:rPr>
        <w:t>, cu privire la Modalitatea de acordare a punctajelor</w:t>
      </w:r>
      <w:r w:rsidRPr="00392330">
        <w:rPr>
          <w:rFonts w:asciiTheme="majorHAnsi" w:hAnsiTheme="majorHAnsi" w:cstheme="majorHAnsi"/>
          <w:color w:val="auto"/>
          <w:spacing w:val="-3"/>
          <w:lang w:val="ro-RO"/>
        </w:rPr>
        <w:t>, se clari</w:t>
      </w:r>
      <w:r w:rsidRPr="00392330">
        <w:rPr>
          <w:rFonts w:asciiTheme="majorHAnsi" w:hAnsiTheme="majorHAnsi" w:cstheme="majorHAnsi"/>
          <w:color w:val="auto"/>
          <w:spacing w:val="-3"/>
          <w:lang w:val="ro-RO"/>
        </w:rPr>
        <w:t>fică următoarele</w:t>
      </w:r>
      <w:r w:rsidRPr="00392330">
        <w:rPr>
          <w:rFonts w:asciiTheme="majorHAnsi" w:hAnsiTheme="majorHAnsi" w:cstheme="majorHAnsi"/>
          <w:color w:val="auto"/>
          <w:spacing w:val="-3"/>
          <w:lang w:val="ro-RO"/>
        </w:rPr>
        <w:t xml:space="preserve"> aspect</w:t>
      </w:r>
      <w:r w:rsidRPr="00392330">
        <w:rPr>
          <w:rFonts w:asciiTheme="majorHAnsi" w:hAnsiTheme="majorHAnsi" w:cstheme="majorHAnsi"/>
          <w:color w:val="auto"/>
          <w:spacing w:val="-3"/>
          <w:lang w:val="ro-RO"/>
        </w:rPr>
        <w:t>e</w:t>
      </w:r>
      <w:r w:rsidRPr="00392330">
        <w:rPr>
          <w:rFonts w:asciiTheme="majorHAnsi" w:hAnsiTheme="majorHAnsi" w:cstheme="majorHAnsi"/>
          <w:color w:val="auto"/>
          <w:spacing w:val="-3"/>
          <w:lang w:val="ro-RO"/>
        </w:rPr>
        <w:t>:</w:t>
      </w:r>
    </w:p>
    <w:p w:rsidR="0088507A" w:rsidRPr="00392330" w:rsidRDefault="0088507A" w:rsidP="0088507A">
      <w:pPr>
        <w:spacing w:before="0" w:after="0" w:line="240" w:lineRule="auto"/>
        <w:rPr>
          <w:rFonts w:asciiTheme="majorHAnsi" w:hAnsiTheme="majorHAnsi" w:cstheme="majorHAnsi"/>
          <w:i/>
          <w:color w:val="auto"/>
          <w:lang w:val="ro-RO"/>
        </w:rPr>
      </w:pPr>
    </w:p>
    <w:tbl>
      <w:tblPr>
        <w:tblStyle w:val="TableGrid"/>
        <w:tblW w:w="9493" w:type="dxa"/>
        <w:tblLayout w:type="fixed"/>
        <w:tblLook w:val="04A0" w:firstRow="1" w:lastRow="0" w:firstColumn="1" w:lastColumn="0" w:noHBand="0" w:noVBand="1"/>
      </w:tblPr>
      <w:tblGrid>
        <w:gridCol w:w="4957"/>
        <w:gridCol w:w="4536"/>
      </w:tblGrid>
      <w:tr w:rsidR="0088507A" w:rsidRPr="00392330" w:rsidTr="00392330">
        <w:tc>
          <w:tcPr>
            <w:tcW w:w="4957" w:type="dxa"/>
          </w:tcPr>
          <w:p w:rsidR="0088507A" w:rsidRPr="00392330" w:rsidRDefault="0088507A" w:rsidP="00A74065">
            <w:pPr>
              <w:spacing w:before="0"/>
              <w:jc w:val="center"/>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Varianta inițială</w:t>
            </w:r>
          </w:p>
        </w:tc>
        <w:tc>
          <w:tcPr>
            <w:tcW w:w="4536" w:type="dxa"/>
          </w:tcPr>
          <w:p w:rsidR="0088507A" w:rsidRPr="00392330" w:rsidRDefault="0088507A" w:rsidP="00A74065">
            <w:pPr>
              <w:spacing w:before="0"/>
              <w:jc w:val="center"/>
              <w:rPr>
                <w:rFonts w:asciiTheme="majorHAnsi" w:hAnsiTheme="majorHAnsi" w:cstheme="majorHAnsi"/>
                <w:color w:val="auto"/>
                <w:spacing w:val="-1"/>
                <w:lang w:val="ro-RO"/>
              </w:rPr>
            </w:pPr>
            <w:r w:rsidRPr="00392330">
              <w:rPr>
                <w:rFonts w:asciiTheme="majorHAnsi" w:hAnsiTheme="majorHAnsi" w:cstheme="majorHAnsi"/>
                <w:color w:val="auto"/>
                <w:spacing w:val="-1"/>
                <w:lang w:val="ro-RO"/>
              </w:rPr>
              <w:t>Varianta actuală</w:t>
            </w:r>
          </w:p>
        </w:tc>
      </w:tr>
      <w:tr w:rsidR="0088507A" w:rsidRPr="00392330" w:rsidTr="00392330">
        <w:tc>
          <w:tcPr>
            <w:tcW w:w="4957" w:type="dxa"/>
          </w:tcPr>
          <w:p w:rsidR="0088507A" w:rsidRPr="00392330" w:rsidRDefault="0088507A" w:rsidP="0088507A">
            <w:pPr>
              <w:pStyle w:val="TableParagraph"/>
              <w:rPr>
                <w:rFonts w:asciiTheme="majorHAnsi" w:eastAsia="Arial Narrow" w:hAnsiTheme="majorHAnsi" w:cstheme="majorHAnsi"/>
                <w:sz w:val="20"/>
                <w:szCs w:val="20"/>
                <w:lang w:val="ro-RO"/>
              </w:rPr>
            </w:pPr>
            <w:r w:rsidRPr="00392330">
              <w:rPr>
                <w:rFonts w:asciiTheme="majorHAnsi" w:hAnsiTheme="majorHAnsi" w:cstheme="majorHAnsi"/>
                <w:sz w:val="20"/>
                <w:szCs w:val="20"/>
                <w:lang w:val="ro-RO"/>
              </w:rPr>
              <w:t>Face</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dovada</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gestionării</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unui</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proiect</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finanțat</w:t>
            </w:r>
            <w:r w:rsidRPr="00392330">
              <w:rPr>
                <w:rFonts w:asciiTheme="majorHAnsi" w:hAnsiTheme="majorHAnsi" w:cstheme="majorHAnsi"/>
                <w:spacing w:val="24"/>
                <w:w w:val="99"/>
                <w:sz w:val="20"/>
                <w:szCs w:val="20"/>
                <w:lang w:val="ro-RO"/>
              </w:rPr>
              <w:t xml:space="preserve"> </w:t>
            </w:r>
            <w:r w:rsidRPr="00392330">
              <w:rPr>
                <w:rFonts w:asciiTheme="majorHAnsi" w:hAnsiTheme="majorHAnsi" w:cstheme="majorHAnsi"/>
                <w:sz w:val="20"/>
                <w:szCs w:val="20"/>
                <w:lang w:val="ro-RO"/>
              </w:rPr>
              <w:t>prin</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pacing w:val="-1"/>
                <w:sz w:val="20"/>
                <w:szCs w:val="20"/>
                <w:lang w:val="ro-RO"/>
              </w:rPr>
              <w:t>schema</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de</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pacing w:val="-1"/>
                <w:sz w:val="20"/>
                <w:szCs w:val="20"/>
                <w:lang w:val="ro-RO"/>
              </w:rPr>
              <w:t>minimis</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(în</w:t>
            </w:r>
            <w:r w:rsidRPr="00392330">
              <w:rPr>
                <w:rFonts w:asciiTheme="majorHAnsi" w:hAnsiTheme="majorHAnsi" w:cstheme="majorHAnsi"/>
                <w:spacing w:val="-4"/>
                <w:sz w:val="20"/>
                <w:szCs w:val="20"/>
                <w:lang w:val="ro-RO"/>
              </w:rPr>
              <w:t xml:space="preserve"> </w:t>
            </w:r>
            <w:r w:rsidRPr="00392330">
              <w:rPr>
                <w:rFonts w:asciiTheme="majorHAnsi" w:hAnsiTheme="majorHAnsi" w:cstheme="majorHAnsi"/>
                <w:sz w:val="20"/>
                <w:szCs w:val="20"/>
                <w:lang w:val="ro-RO"/>
              </w:rPr>
              <w:t>calitate</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de</w:t>
            </w:r>
            <w:r w:rsidRPr="00392330">
              <w:rPr>
                <w:rFonts w:asciiTheme="majorHAnsi" w:hAnsiTheme="majorHAnsi" w:cstheme="majorHAnsi"/>
                <w:spacing w:val="29"/>
                <w:w w:val="99"/>
                <w:sz w:val="20"/>
                <w:szCs w:val="20"/>
                <w:lang w:val="ro-RO"/>
              </w:rPr>
              <w:t xml:space="preserve"> </w:t>
            </w:r>
            <w:r w:rsidRPr="00392330">
              <w:rPr>
                <w:rFonts w:asciiTheme="majorHAnsi" w:hAnsiTheme="majorHAnsi" w:cstheme="majorHAnsi"/>
                <w:spacing w:val="-1"/>
                <w:sz w:val="20"/>
                <w:szCs w:val="20"/>
                <w:lang w:val="ro-RO"/>
              </w:rPr>
              <w:t>solicitant</w:t>
            </w:r>
            <w:r w:rsidRPr="00392330">
              <w:rPr>
                <w:rFonts w:asciiTheme="majorHAnsi" w:hAnsiTheme="majorHAnsi" w:cstheme="majorHAnsi"/>
                <w:spacing w:val="-8"/>
                <w:sz w:val="20"/>
                <w:szCs w:val="20"/>
                <w:lang w:val="ro-RO"/>
              </w:rPr>
              <w:t xml:space="preserve"> </w:t>
            </w:r>
            <w:r w:rsidRPr="00392330">
              <w:rPr>
                <w:rFonts w:asciiTheme="majorHAnsi" w:hAnsiTheme="majorHAnsi" w:cstheme="majorHAnsi"/>
                <w:spacing w:val="-1"/>
                <w:sz w:val="20"/>
                <w:szCs w:val="20"/>
                <w:lang w:val="ro-RO"/>
              </w:rPr>
              <w:t>sau</w:t>
            </w:r>
            <w:r w:rsidRPr="00392330">
              <w:rPr>
                <w:rFonts w:asciiTheme="majorHAnsi" w:hAnsiTheme="majorHAnsi" w:cstheme="majorHAnsi"/>
                <w:spacing w:val="-8"/>
                <w:sz w:val="20"/>
                <w:szCs w:val="20"/>
                <w:lang w:val="ro-RO"/>
              </w:rPr>
              <w:t xml:space="preserve"> </w:t>
            </w:r>
            <w:r w:rsidRPr="00392330">
              <w:rPr>
                <w:rFonts w:asciiTheme="majorHAnsi" w:hAnsiTheme="majorHAnsi" w:cstheme="majorHAnsi"/>
                <w:sz w:val="20"/>
                <w:szCs w:val="20"/>
                <w:lang w:val="ro-RO"/>
              </w:rPr>
              <w:t>partener)</w:t>
            </w:r>
          </w:p>
        </w:tc>
        <w:tc>
          <w:tcPr>
            <w:tcW w:w="4536" w:type="dxa"/>
          </w:tcPr>
          <w:p w:rsidR="0088507A" w:rsidRPr="00392330" w:rsidRDefault="0088507A" w:rsidP="0088507A">
            <w:pPr>
              <w:spacing w:before="0"/>
              <w:jc w:val="both"/>
              <w:rPr>
                <w:rFonts w:asciiTheme="majorHAnsi" w:hAnsiTheme="majorHAnsi" w:cstheme="majorHAnsi"/>
                <w:color w:val="auto"/>
                <w:spacing w:val="-1"/>
                <w:lang w:val="ro-RO"/>
              </w:rPr>
            </w:pPr>
            <w:r w:rsidRPr="00392330">
              <w:rPr>
                <w:rFonts w:asciiTheme="majorHAnsi" w:hAnsiTheme="majorHAnsi" w:cstheme="majorHAnsi"/>
                <w:color w:val="auto"/>
                <w:lang w:val="ro-RO"/>
              </w:rPr>
              <w:t>Face</w:t>
            </w:r>
            <w:r w:rsidRPr="00392330">
              <w:rPr>
                <w:rFonts w:asciiTheme="majorHAnsi" w:hAnsiTheme="majorHAnsi" w:cstheme="majorHAnsi"/>
                <w:color w:val="auto"/>
                <w:spacing w:val="-7"/>
                <w:lang w:val="ro-RO"/>
              </w:rPr>
              <w:t xml:space="preserve"> </w:t>
            </w:r>
            <w:r w:rsidRPr="00392330">
              <w:rPr>
                <w:rFonts w:asciiTheme="majorHAnsi" w:hAnsiTheme="majorHAnsi" w:cstheme="majorHAnsi"/>
                <w:color w:val="auto"/>
                <w:lang w:val="ro-RO"/>
              </w:rPr>
              <w:t>dovada</w:t>
            </w:r>
            <w:r w:rsidRPr="00392330">
              <w:rPr>
                <w:rFonts w:asciiTheme="majorHAnsi" w:hAnsiTheme="majorHAnsi" w:cstheme="majorHAnsi"/>
                <w:color w:val="auto"/>
                <w:spacing w:val="-6"/>
                <w:lang w:val="ro-RO"/>
              </w:rPr>
              <w:t xml:space="preserve"> </w:t>
            </w:r>
            <w:r w:rsidRPr="00392330">
              <w:rPr>
                <w:rFonts w:asciiTheme="majorHAnsi" w:hAnsiTheme="majorHAnsi" w:cstheme="majorHAnsi"/>
                <w:color w:val="auto"/>
                <w:lang w:val="ro-RO"/>
              </w:rPr>
              <w:t>gestionării</w:t>
            </w:r>
            <w:r w:rsidRPr="00392330">
              <w:rPr>
                <w:rFonts w:asciiTheme="majorHAnsi" w:hAnsiTheme="majorHAnsi" w:cstheme="majorHAnsi"/>
                <w:color w:val="auto"/>
                <w:spacing w:val="-7"/>
                <w:lang w:val="ro-RO"/>
              </w:rPr>
              <w:t xml:space="preserve"> </w:t>
            </w:r>
            <w:r w:rsidRPr="00392330">
              <w:rPr>
                <w:rFonts w:asciiTheme="majorHAnsi" w:hAnsiTheme="majorHAnsi" w:cstheme="majorHAnsi"/>
                <w:color w:val="auto"/>
                <w:lang w:val="ro-RO"/>
              </w:rPr>
              <w:t>unui</w:t>
            </w:r>
            <w:r w:rsidRPr="00392330">
              <w:rPr>
                <w:rFonts w:asciiTheme="majorHAnsi" w:hAnsiTheme="majorHAnsi" w:cstheme="majorHAnsi"/>
                <w:color w:val="auto"/>
                <w:spacing w:val="-7"/>
                <w:lang w:val="ro-RO"/>
              </w:rPr>
              <w:t xml:space="preserve"> </w:t>
            </w:r>
            <w:r w:rsidRPr="00392330">
              <w:rPr>
                <w:rFonts w:asciiTheme="majorHAnsi" w:hAnsiTheme="majorHAnsi" w:cstheme="majorHAnsi"/>
                <w:color w:val="auto"/>
                <w:lang w:val="ro-RO"/>
              </w:rPr>
              <w:t>proiect</w:t>
            </w:r>
            <w:r w:rsidRPr="00392330">
              <w:rPr>
                <w:rFonts w:asciiTheme="majorHAnsi" w:hAnsiTheme="majorHAnsi" w:cstheme="majorHAnsi"/>
                <w:color w:val="auto"/>
                <w:spacing w:val="-6"/>
                <w:lang w:val="ro-RO"/>
              </w:rPr>
              <w:t xml:space="preserve"> </w:t>
            </w:r>
            <w:r w:rsidRPr="00392330">
              <w:rPr>
                <w:rFonts w:asciiTheme="majorHAnsi" w:hAnsiTheme="majorHAnsi" w:cstheme="majorHAnsi"/>
                <w:color w:val="auto"/>
                <w:lang w:val="ro-RO"/>
              </w:rPr>
              <w:t>finanțat</w:t>
            </w:r>
            <w:r w:rsidRPr="00392330">
              <w:rPr>
                <w:rFonts w:asciiTheme="majorHAnsi" w:hAnsiTheme="majorHAnsi" w:cstheme="majorHAnsi"/>
                <w:color w:val="auto"/>
                <w:spacing w:val="24"/>
                <w:w w:val="99"/>
                <w:lang w:val="ro-RO"/>
              </w:rPr>
              <w:t xml:space="preserve"> </w:t>
            </w:r>
            <w:r w:rsidRPr="00392330">
              <w:rPr>
                <w:rFonts w:asciiTheme="majorHAnsi" w:hAnsiTheme="majorHAnsi" w:cstheme="majorHAnsi"/>
                <w:color w:val="auto"/>
                <w:lang w:val="ro-RO"/>
              </w:rPr>
              <w:t>prin</w:t>
            </w:r>
            <w:r w:rsidRPr="00392330">
              <w:rPr>
                <w:rFonts w:asciiTheme="majorHAnsi" w:hAnsiTheme="majorHAnsi" w:cstheme="majorHAnsi"/>
                <w:color w:val="auto"/>
                <w:spacing w:val="-5"/>
                <w:lang w:val="ro-RO"/>
              </w:rPr>
              <w:t xml:space="preserve"> </w:t>
            </w:r>
            <w:r w:rsidRPr="00392330">
              <w:rPr>
                <w:rFonts w:asciiTheme="majorHAnsi" w:hAnsiTheme="majorHAnsi" w:cstheme="majorHAnsi"/>
                <w:color w:val="auto"/>
                <w:spacing w:val="-1"/>
                <w:lang w:val="ro-RO"/>
              </w:rPr>
              <w:t>schema</w:t>
            </w:r>
            <w:r w:rsidRPr="00392330">
              <w:rPr>
                <w:rFonts w:asciiTheme="majorHAnsi" w:hAnsiTheme="majorHAnsi" w:cstheme="majorHAnsi"/>
                <w:color w:val="auto"/>
                <w:spacing w:val="-5"/>
                <w:lang w:val="ro-RO"/>
              </w:rPr>
              <w:t xml:space="preserve"> </w:t>
            </w:r>
            <w:r w:rsidRPr="00392330">
              <w:rPr>
                <w:rFonts w:asciiTheme="majorHAnsi" w:hAnsiTheme="majorHAnsi" w:cstheme="majorHAnsi"/>
                <w:color w:val="auto"/>
                <w:lang w:val="ro-RO"/>
              </w:rPr>
              <w:t>de</w:t>
            </w:r>
            <w:r w:rsidRPr="00392330">
              <w:rPr>
                <w:rFonts w:asciiTheme="majorHAnsi" w:hAnsiTheme="majorHAnsi" w:cstheme="majorHAnsi"/>
                <w:color w:val="auto"/>
                <w:spacing w:val="-5"/>
                <w:lang w:val="ro-RO"/>
              </w:rPr>
              <w:t xml:space="preserve"> </w:t>
            </w:r>
            <w:r w:rsidRPr="00392330">
              <w:rPr>
                <w:rFonts w:asciiTheme="majorHAnsi" w:hAnsiTheme="majorHAnsi" w:cstheme="majorHAnsi"/>
                <w:color w:val="auto"/>
                <w:spacing w:val="-1"/>
                <w:lang w:val="ro-RO"/>
              </w:rPr>
              <w:t>minimis</w:t>
            </w:r>
            <w:r w:rsidRPr="00392330">
              <w:rPr>
                <w:rFonts w:asciiTheme="majorHAnsi" w:hAnsiTheme="majorHAnsi" w:cstheme="majorHAnsi"/>
                <w:color w:val="auto"/>
                <w:spacing w:val="-5"/>
                <w:lang w:val="ro-RO"/>
              </w:rPr>
              <w:t xml:space="preserve"> </w:t>
            </w:r>
            <w:r w:rsidRPr="00392330">
              <w:rPr>
                <w:rFonts w:asciiTheme="majorHAnsi" w:hAnsiTheme="majorHAnsi" w:cstheme="majorHAnsi"/>
                <w:color w:val="auto"/>
                <w:lang w:val="ro-RO"/>
              </w:rPr>
              <w:t>(în</w:t>
            </w:r>
            <w:r w:rsidRPr="00392330">
              <w:rPr>
                <w:rFonts w:asciiTheme="majorHAnsi" w:hAnsiTheme="majorHAnsi" w:cstheme="majorHAnsi"/>
                <w:color w:val="auto"/>
                <w:spacing w:val="-4"/>
                <w:lang w:val="ro-RO"/>
              </w:rPr>
              <w:t xml:space="preserve"> </w:t>
            </w:r>
            <w:r w:rsidRPr="00392330">
              <w:rPr>
                <w:rFonts w:asciiTheme="majorHAnsi" w:hAnsiTheme="majorHAnsi" w:cstheme="majorHAnsi"/>
                <w:color w:val="auto"/>
                <w:lang w:val="ro-RO"/>
              </w:rPr>
              <w:t>calitate</w:t>
            </w:r>
            <w:r w:rsidRPr="00392330">
              <w:rPr>
                <w:rFonts w:asciiTheme="majorHAnsi" w:hAnsiTheme="majorHAnsi" w:cstheme="majorHAnsi"/>
                <w:color w:val="auto"/>
                <w:spacing w:val="-5"/>
                <w:lang w:val="ro-RO"/>
              </w:rPr>
              <w:t xml:space="preserve"> </w:t>
            </w:r>
            <w:r w:rsidRPr="00392330">
              <w:rPr>
                <w:rFonts w:asciiTheme="majorHAnsi" w:hAnsiTheme="majorHAnsi" w:cstheme="majorHAnsi"/>
                <w:color w:val="auto"/>
                <w:lang w:val="ro-RO"/>
              </w:rPr>
              <w:t>de</w:t>
            </w:r>
            <w:r w:rsidRPr="00392330">
              <w:rPr>
                <w:rFonts w:asciiTheme="majorHAnsi" w:hAnsiTheme="majorHAnsi" w:cstheme="majorHAnsi"/>
                <w:color w:val="auto"/>
                <w:spacing w:val="29"/>
                <w:w w:val="99"/>
                <w:lang w:val="ro-RO"/>
              </w:rPr>
              <w:t xml:space="preserve"> </w:t>
            </w:r>
            <w:r w:rsidRPr="00392330">
              <w:rPr>
                <w:rFonts w:asciiTheme="majorHAnsi" w:hAnsiTheme="majorHAnsi" w:cstheme="majorHAnsi"/>
                <w:color w:val="auto"/>
                <w:spacing w:val="-1"/>
                <w:lang w:val="ro-RO"/>
              </w:rPr>
              <w:t>solicitant</w:t>
            </w:r>
            <w:r w:rsidRPr="00392330">
              <w:rPr>
                <w:rFonts w:asciiTheme="majorHAnsi" w:hAnsiTheme="majorHAnsi" w:cstheme="majorHAnsi"/>
                <w:color w:val="auto"/>
                <w:spacing w:val="-8"/>
                <w:lang w:val="ro-RO"/>
              </w:rPr>
              <w:t xml:space="preserve"> </w:t>
            </w:r>
            <w:r w:rsidRPr="00392330">
              <w:rPr>
                <w:rFonts w:asciiTheme="majorHAnsi" w:hAnsiTheme="majorHAnsi" w:cstheme="majorHAnsi"/>
                <w:color w:val="auto"/>
                <w:spacing w:val="-1"/>
                <w:lang w:val="ro-RO"/>
              </w:rPr>
              <w:t>/</w:t>
            </w:r>
            <w:r w:rsidRPr="00392330">
              <w:rPr>
                <w:rFonts w:asciiTheme="majorHAnsi" w:hAnsiTheme="majorHAnsi" w:cstheme="majorHAnsi"/>
                <w:color w:val="auto"/>
                <w:spacing w:val="-8"/>
                <w:lang w:val="ro-RO"/>
              </w:rPr>
              <w:t xml:space="preserve"> </w:t>
            </w:r>
            <w:r w:rsidRPr="00392330">
              <w:rPr>
                <w:rFonts w:asciiTheme="majorHAnsi" w:hAnsiTheme="majorHAnsi" w:cstheme="majorHAnsi"/>
                <w:color w:val="auto"/>
                <w:lang w:val="ro-RO"/>
              </w:rPr>
              <w:t>partener</w:t>
            </w:r>
            <w:r w:rsidRPr="00392330">
              <w:rPr>
                <w:rFonts w:asciiTheme="majorHAnsi" w:hAnsiTheme="majorHAnsi" w:cstheme="majorHAnsi"/>
                <w:color w:val="auto"/>
                <w:lang w:val="ro-RO"/>
              </w:rPr>
              <w:t xml:space="preserve"> / consultant</w:t>
            </w:r>
            <w:r w:rsidRPr="00392330">
              <w:rPr>
                <w:rFonts w:asciiTheme="majorHAnsi" w:hAnsiTheme="majorHAnsi" w:cstheme="majorHAnsi"/>
                <w:color w:val="auto"/>
                <w:lang w:val="ro-RO"/>
              </w:rPr>
              <w:t>)</w:t>
            </w:r>
          </w:p>
        </w:tc>
      </w:tr>
      <w:tr w:rsidR="0088507A" w:rsidRPr="00392330" w:rsidTr="00392330">
        <w:tc>
          <w:tcPr>
            <w:tcW w:w="4957" w:type="dxa"/>
          </w:tcPr>
          <w:p w:rsidR="0088507A" w:rsidRPr="00392330" w:rsidRDefault="0088507A" w:rsidP="0088507A">
            <w:pPr>
              <w:pStyle w:val="TableParagraph"/>
              <w:rPr>
                <w:rFonts w:asciiTheme="majorHAnsi" w:eastAsia="Arial Narrow" w:hAnsiTheme="majorHAnsi" w:cstheme="majorHAnsi"/>
                <w:sz w:val="20"/>
                <w:szCs w:val="20"/>
                <w:lang w:val="ro-RO"/>
              </w:rPr>
            </w:pPr>
            <w:r w:rsidRPr="00392330">
              <w:rPr>
                <w:rFonts w:asciiTheme="majorHAnsi" w:hAnsiTheme="majorHAnsi" w:cstheme="majorHAnsi"/>
                <w:sz w:val="20"/>
                <w:szCs w:val="20"/>
                <w:lang w:val="ro-RO"/>
              </w:rPr>
              <w:t>Face</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dovada</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înființării</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unei</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structuri</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de</w:t>
            </w:r>
            <w:r w:rsidRPr="00392330">
              <w:rPr>
                <w:rFonts w:asciiTheme="majorHAnsi" w:hAnsiTheme="majorHAnsi" w:cstheme="majorHAnsi"/>
                <w:spacing w:val="22"/>
                <w:w w:val="99"/>
                <w:sz w:val="20"/>
                <w:szCs w:val="20"/>
                <w:lang w:val="ro-RO"/>
              </w:rPr>
              <w:t xml:space="preserve"> </w:t>
            </w:r>
            <w:r w:rsidRPr="00392330">
              <w:rPr>
                <w:rFonts w:asciiTheme="majorHAnsi" w:hAnsiTheme="majorHAnsi" w:cstheme="majorHAnsi"/>
                <w:spacing w:val="-1"/>
                <w:sz w:val="20"/>
                <w:szCs w:val="20"/>
                <w:lang w:val="ro-RO"/>
              </w:rPr>
              <w:t>economie</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pacing w:val="-1"/>
                <w:sz w:val="20"/>
                <w:szCs w:val="20"/>
                <w:lang w:val="ro-RO"/>
              </w:rPr>
              <w:t>socială</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pacing w:val="-1"/>
                <w:sz w:val="20"/>
                <w:szCs w:val="20"/>
                <w:lang w:val="ro-RO"/>
              </w:rPr>
              <w:t>in</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pacing w:val="-1"/>
                <w:sz w:val="20"/>
                <w:szCs w:val="20"/>
                <w:lang w:val="ro-RO"/>
              </w:rPr>
              <w:t>cadrul</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unui</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pacing w:val="-1"/>
                <w:sz w:val="20"/>
                <w:szCs w:val="20"/>
                <w:lang w:val="ro-RO"/>
              </w:rPr>
              <w:t>proiect</w:t>
            </w:r>
            <w:r w:rsidRPr="00392330">
              <w:rPr>
                <w:rFonts w:asciiTheme="majorHAnsi" w:hAnsiTheme="majorHAnsi" w:cstheme="majorHAnsi"/>
                <w:spacing w:val="-4"/>
                <w:sz w:val="20"/>
                <w:szCs w:val="20"/>
                <w:lang w:val="ro-RO"/>
              </w:rPr>
              <w:t xml:space="preserve"> </w:t>
            </w:r>
            <w:r w:rsidRPr="00392330">
              <w:rPr>
                <w:rFonts w:asciiTheme="majorHAnsi" w:hAnsiTheme="majorHAnsi" w:cstheme="majorHAnsi"/>
                <w:spacing w:val="-1"/>
                <w:sz w:val="20"/>
                <w:szCs w:val="20"/>
                <w:lang w:val="ro-RO"/>
              </w:rPr>
              <w:t>cu</w:t>
            </w:r>
            <w:r w:rsidRPr="00392330">
              <w:rPr>
                <w:rFonts w:asciiTheme="majorHAnsi" w:hAnsiTheme="majorHAnsi" w:cstheme="majorHAnsi"/>
                <w:spacing w:val="42"/>
                <w:w w:val="99"/>
                <w:sz w:val="20"/>
                <w:szCs w:val="20"/>
                <w:lang w:val="ro-RO"/>
              </w:rPr>
              <w:t xml:space="preserve"> </w:t>
            </w:r>
            <w:r w:rsidRPr="00392330">
              <w:rPr>
                <w:rFonts w:asciiTheme="majorHAnsi" w:hAnsiTheme="majorHAnsi" w:cstheme="majorHAnsi"/>
                <w:sz w:val="20"/>
                <w:szCs w:val="20"/>
                <w:lang w:val="ro-RO"/>
              </w:rPr>
              <w:t>finanțare</w:t>
            </w:r>
            <w:r w:rsidRPr="00392330">
              <w:rPr>
                <w:rFonts w:asciiTheme="majorHAnsi" w:hAnsiTheme="majorHAnsi" w:cstheme="majorHAnsi"/>
                <w:spacing w:val="-16"/>
                <w:sz w:val="20"/>
                <w:szCs w:val="20"/>
                <w:lang w:val="ro-RO"/>
              </w:rPr>
              <w:t xml:space="preserve"> </w:t>
            </w:r>
            <w:r w:rsidRPr="00392330">
              <w:rPr>
                <w:rFonts w:asciiTheme="majorHAnsi" w:hAnsiTheme="majorHAnsi" w:cstheme="majorHAnsi"/>
                <w:sz w:val="20"/>
                <w:szCs w:val="20"/>
                <w:lang w:val="ro-RO"/>
              </w:rPr>
              <w:t>europeana</w:t>
            </w:r>
          </w:p>
        </w:tc>
        <w:tc>
          <w:tcPr>
            <w:tcW w:w="4536" w:type="dxa"/>
          </w:tcPr>
          <w:p w:rsidR="0088507A" w:rsidRPr="00392330" w:rsidRDefault="0088507A" w:rsidP="00B21BA1">
            <w:pPr>
              <w:spacing w:before="0"/>
              <w:jc w:val="both"/>
              <w:rPr>
                <w:rFonts w:asciiTheme="majorHAnsi" w:hAnsiTheme="majorHAnsi" w:cstheme="majorHAnsi"/>
                <w:color w:val="auto"/>
                <w:spacing w:val="-1"/>
                <w:lang w:val="ro-RO"/>
              </w:rPr>
            </w:pPr>
            <w:r w:rsidRPr="00392330">
              <w:rPr>
                <w:rFonts w:asciiTheme="majorHAnsi" w:hAnsiTheme="majorHAnsi" w:cstheme="majorHAnsi"/>
                <w:color w:val="auto"/>
                <w:lang w:val="ro-RO"/>
              </w:rPr>
              <w:t>Face</w:t>
            </w:r>
            <w:r w:rsidRPr="00392330">
              <w:rPr>
                <w:rFonts w:asciiTheme="majorHAnsi" w:hAnsiTheme="majorHAnsi" w:cstheme="majorHAnsi"/>
                <w:color w:val="auto"/>
                <w:spacing w:val="-6"/>
                <w:lang w:val="ro-RO"/>
              </w:rPr>
              <w:t xml:space="preserve"> </w:t>
            </w:r>
            <w:r w:rsidRPr="00392330">
              <w:rPr>
                <w:rFonts w:asciiTheme="majorHAnsi" w:hAnsiTheme="majorHAnsi" w:cstheme="majorHAnsi"/>
                <w:color w:val="auto"/>
                <w:lang w:val="ro-RO"/>
              </w:rPr>
              <w:t>dovada</w:t>
            </w:r>
            <w:r w:rsidRPr="00392330">
              <w:rPr>
                <w:rFonts w:asciiTheme="majorHAnsi" w:hAnsiTheme="majorHAnsi" w:cstheme="majorHAnsi"/>
                <w:color w:val="auto"/>
                <w:spacing w:val="-6"/>
                <w:lang w:val="ro-RO"/>
              </w:rPr>
              <w:t xml:space="preserve"> </w:t>
            </w:r>
            <w:r w:rsidRPr="00392330">
              <w:rPr>
                <w:rFonts w:asciiTheme="majorHAnsi" w:hAnsiTheme="majorHAnsi" w:cstheme="majorHAnsi"/>
                <w:color w:val="auto"/>
                <w:lang w:val="ro-RO"/>
              </w:rPr>
              <w:t>înființării</w:t>
            </w:r>
            <w:r w:rsidRPr="00392330">
              <w:rPr>
                <w:rFonts w:asciiTheme="majorHAnsi" w:hAnsiTheme="majorHAnsi" w:cstheme="majorHAnsi"/>
                <w:color w:val="auto"/>
                <w:spacing w:val="-6"/>
                <w:lang w:val="ro-RO"/>
              </w:rPr>
              <w:t xml:space="preserve"> </w:t>
            </w:r>
            <w:r w:rsidRPr="00392330">
              <w:rPr>
                <w:rFonts w:asciiTheme="majorHAnsi" w:hAnsiTheme="majorHAnsi" w:cstheme="majorHAnsi"/>
                <w:color w:val="auto"/>
                <w:lang w:val="ro-RO"/>
              </w:rPr>
              <w:t>unei</w:t>
            </w:r>
            <w:r w:rsidRPr="00392330">
              <w:rPr>
                <w:rFonts w:asciiTheme="majorHAnsi" w:hAnsiTheme="majorHAnsi" w:cstheme="majorHAnsi"/>
                <w:color w:val="auto"/>
                <w:spacing w:val="-6"/>
                <w:lang w:val="ro-RO"/>
              </w:rPr>
              <w:t xml:space="preserve"> </w:t>
            </w:r>
            <w:r w:rsidR="00B21BA1">
              <w:rPr>
                <w:rFonts w:asciiTheme="majorHAnsi" w:hAnsiTheme="majorHAnsi" w:cstheme="majorHAnsi"/>
                <w:color w:val="auto"/>
                <w:lang w:val="ro-RO"/>
              </w:rPr>
              <w:t>întreprinderi</w:t>
            </w:r>
            <w:bookmarkStart w:id="1" w:name="_GoBack"/>
            <w:bookmarkEnd w:id="1"/>
          </w:p>
        </w:tc>
      </w:tr>
      <w:tr w:rsidR="00392330" w:rsidRPr="00392330" w:rsidTr="00392330">
        <w:tc>
          <w:tcPr>
            <w:tcW w:w="4957" w:type="dxa"/>
          </w:tcPr>
          <w:p w:rsidR="00392330" w:rsidRPr="00392330" w:rsidRDefault="00392330" w:rsidP="00392330">
            <w:pPr>
              <w:pStyle w:val="TableParagraph"/>
              <w:rPr>
                <w:rFonts w:asciiTheme="majorHAnsi" w:eastAsia="Arial Narrow" w:hAnsiTheme="majorHAnsi" w:cstheme="majorHAnsi"/>
                <w:sz w:val="20"/>
                <w:szCs w:val="20"/>
                <w:lang w:val="ro-RO"/>
              </w:rPr>
            </w:pPr>
            <w:r w:rsidRPr="00392330">
              <w:rPr>
                <w:rFonts w:asciiTheme="majorHAnsi" w:hAnsiTheme="majorHAnsi" w:cstheme="majorHAnsi"/>
                <w:sz w:val="20"/>
                <w:szCs w:val="20"/>
                <w:lang w:val="ro-RO"/>
              </w:rPr>
              <w:t>Deține</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8-10</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experți</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cheie</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în</w:t>
            </w:r>
            <w:r w:rsidRPr="00392330">
              <w:rPr>
                <w:rFonts w:asciiTheme="majorHAnsi" w:hAnsiTheme="majorHAnsi" w:cstheme="majorHAnsi"/>
                <w:spacing w:val="-4"/>
                <w:sz w:val="20"/>
                <w:szCs w:val="20"/>
                <w:lang w:val="ro-RO"/>
              </w:rPr>
              <w:t xml:space="preserve"> </w:t>
            </w:r>
            <w:r w:rsidRPr="00392330">
              <w:rPr>
                <w:rFonts w:asciiTheme="majorHAnsi" w:hAnsiTheme="majorHAnsi" w:cstheme="majorHAnsi"/>
                <w:sz w:val="20"/>
                <w:szCs w:val="20"/>
                <w:lang w:val="ro-RO"/>
              </w:rPr>
              <w:t>cadrul</w:t>
            </w:r>
            <w:r w:rsidRPr="00392330">
              <w:rPr>
                <w:rFonts w:asciiTheme="majorHAnsi" w:hAnsiTheme="majorHAnsi" w:cstheme="majorHAnsi"/>
                <w:spacing w:val="24"/>
                <w:w w:val="99"/>
                <w:sz w:val="20"/>
                <w:szCs w:val="20"/>
                <w:lang w:val="ro-RO"/>
              </w:rPr>
              <w:t xml:space="preserve"> </w:t>
            </w:r>
            <w:r w:rsidRPr="00392330">
              <w:rPr>
                <w:rFonts w:asciiTheme="majorHAnsi" w:hAnsiTheme="majorHAnsi" w:cstheme="majorHAnsi"/>
                <w:sz w:val="20"/>
                <w:szCs w:val="20"/>
                <w:lang w:val="ro-RO"/>
              </w:rPr>
              <w:t>organizației</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cu</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experiență</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în</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derularea</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de</w:t>
            </w:r>
            <w:r w:rsidRPr="00392330">
              <w:rPr>
                <w:rFonts w:asciiTheme="majorHAnsi" w:hAnsiTheme="majorHAnsi" w:cstheme="majorHAnsi"/>
                <w:spacing w:val="24"/>
                <w:w w:val="99"/>
                <w:sz w:val="20"/>
                <w:szCs w:val="20"/>
                <w:lang w:val="ro-RO"/>
              </w:rPr>
              <w:t xml:space="preserve"> </w:t>
            </w:r>
            <w:r w:rsidRPr="00392330">
              <w:rPr>
                <w:rFonts w:asciiTheme="majorHAnsi" w:hAnsiTheme="majorHAnsi" w:cstheme="majorHAnsi"/>
                <w:sz w:val="20"/>
                <w:szCs w:val="20"/>
                <w:lang w:val="ro-RO"/>
              </w:rPr>
              <w:t>cursuri</w:t>
            </w:r>
            <w:r w:rsidRPr="00392330">
              <w:rPr>
                <w:rFonts w:asciiTheme="majorHAnsi" w:hAnsiTheme="majorHAnsi" w:cstheme="majorHAnsi"/>
                <w:spacing w:val="-9"/>
                <w:sz w:val="20"/>
                <w:szCs w:val="20"/>
                <w:lang w:val="ro-RO"/>
              </w:rPr>
              <w:t xml:space="preserve"> </w:t>
            </w:r>
            <w:r w:rsidRPr="00392330">
              <w:rPr>
                <w:rFonts w:asciiTheme="majorHAnsi" w:hAnsiTheme="majorHAnsi" w:cstheme="majorHAnsi"/>
                <w:sz w:val="20"/>
                <w:szCs w:val="20"/>
                <w:lang w:val="ro-RO"/>
              </w:rPr>
              <w:t>de</w:t>
            </w:r>
            <w:r w:rsidRPr="00392330">
              <w:rPr>
                <w:rFonts w:asciiTheme="majorHAnsi" w:hAnsiTheme="majorHAnsi" w:cstheme="majorHAnsi"/>
                <w:spacing w:val="-8"/>
                <w:sz w:val="20"/>
                <w:szCs w:val="20"/>
                <w:lang w:val="ro-RO"/>
              </w:rPr>
              <w:t xml:space="preserve"> </w:t>
            </w:r>
            <w:r w:rsidRPr="00392330">
              <w:rPr>
                <w:rFonts w:asciiTheme="majorHAnsi" w:hAnsiTheme="majorHAnsi" w:cstheme="majorHAnsi"/>
                <w:sz w:val="20"/>
                <w:szCs w:val="20"/>
                <w:lang w:val="ro-RO"/>
              </w:rPr>
              <w:t>formare</w:t>
            </w:r>
            <w:r w:rsidRPr="00392330">
              <w:rPr>
                <w:rFonts w:asciiTheme="majorHAnsi" w:hAnsiTheme="majorHAnsi" w:cstheme="majorHAnsi"/>
                <w:spacing w:val="-9"/>
                <w:sz w:val="20"/>
                <w:szCs w:val="20"/>
                <w:lang w:val="ro-RO"/>
              </w:rPr>
              <w:t xml:space="preserve"> </w:t>
            </w:r>
            <w:r w:rsidRPr="00392330">
              <w:rPr>
                <w:rFonts w:asciiTheme="majorHAnsi" w:hAnsiTheme="majorHAnsi" w:cstheme="majorHAnsi"/>
                <w:spacing w:val="-1"/>
                <w:sz w:val="20"/>
                <w:szCs w:val="20"/>
                <w:lang w:val="ro-RO"/>
              </w:rPr>
              <w:t>antreprenorială</w:t>
            </w:r>
          </w:p>
        </w:tc>
        <w:tc>
          <w:tcPr>
            <w:tcW w:w="4536" w:type="dxa"/>
          </w:tcPr>
          <w:p w:rsidR="00392330" w:rsidRPr="00392330" w:rsidRDefault="00392330" w:rsidP="00392330">
            <w:pPr>
              <w:pStyle w:val="TableParagraph"/>
              <w:rPr>
                <w:rFonts w:asciiTheme="majorHAnsi" w:eastAsia="Arial Narrow" w:hAnsiTheme="majorHAnsi" w:cstheme="majorHAnsi"/>
                <w:sz w:val="20"/>
                <w:szCs w:val="20"/>
                <w:lang w:val="ro-RO"/>
              </w:rPr>
            </w:pPr>
            <w:r w:rsidRPr="00392330">
              <w:rPr>
                <w:rFonts w:asciiTheme="majorHAnsi" w:hAnsiTheme="majorHAnsi" w:cstheme="majorHAnsi"/>
                <w:sz w:val="20"/>
                <w:szCs w:val="20"/>
                <w:lang w:val="ro-RO"/>
              </w:rPr>
              <w:t>Deține</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1-3</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experți</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cheie</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în</w:t>
            </w:r>
            <w:r w:rsidRPr="00392330">
              <w:rPr>
                <w:rFonts w:asciiTheme="majorHAnsi" w:hAnsiTheme="majorHAnsi" w:cstheme="majorHAnsi"/>
                <w:spacing w:val="-4"/>
                <w:sz w:val="20"/>
                <w:szCs w:val="20"/>
                <w:lang w:val="ro-RO"/>
              </w:rPr>
              <w:t xml:space="preserve"> </w:t>
            </w:r>
            <w:r w:rsidRPr="00392330">
              <w:rPr>
                <w:rFonts w:asciiTheme="majorHAnsi" w:hAnsiTheme="majorHAnsi" w:cstheme="majorHAnsi"/>
                <w:sz w:val="20"/>
                <w:szCs w:val="20"/>
                <w:lang w:val="ro-RO"/>
              </w:rPr>
              <w:t>cadrul</w:t>
            </w:r>
            <w:r w:rsidRPr="00392330">
              <w:rPr>
                <w:rFonts w:asciiTheme="majorHAnsi" w:hAnsiTheme="majorHAnsi" w:cstheme="majorHAnsi"/>
                <w:spacing w:val="24"/>
                <w:w w:val="99"/>
                <w:sz w:val="20"/>
                <w:szCs w:val="20"/>
                <w:lang w:val="ro-RO"/>
              </w:rPr>
              <w:t xml:space="preserve"> </w:t>
            </w:r>
            <w:r w:rsidRPr="00392330">
              <w:rPr>
                <w:rFonts w:asciiTheme="majorHAnsi" w:hAnsiTheme="majorHAnsi" w:cstheme="majorHAnsi"/>
                <w:sz w:val="20"/>
                <w:szCs w:val="20"/>
                <w:lang w:val="ro-RO"/>
              </w:rPr>
              <w:t>organizației</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cu</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experiență</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în</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derularea</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activităților în care este implicat în calitate de Partener</w:t>
            </w:r>
          </w:p>
        </w:tc>
      </w:tr>
      <w:tr w:rsidR="00392330" w:rsidRPr="00392330" w:rsidTr="00392330">
        <w:tc>
          <w:tcPr>
            <w:tcW w:w="4957" w:type="dxa"/>
          </w:tcPr>
          <w:p w:rsidR="00392330" w:rsidRPr="00392330" w:rsidRDefault="00392330" w:rsidP="00392330">
            <w:pPr>
              <w:pStyle w:val="TableParagraph"/>
              <w:rPr>
                <w:rFonts w:asciiTheme="majorHAnsi" w:eastAsia="Arial Narrow" w:hAnsiTheme="majorHAnsi" w:cstheme="majorHAnsi"/>
                <w:sz w:val="20"/>
                <w:szCs w:val="20"/>
                <w:lang w:val="ro-RO"/>
              </w:rPr>
            </w:pPr>
            <w:r w:rsidRPr="00392330">
              <w:rPr>
                <w:rFonts w:asciiTheme="majorHAnsi" w:hAnsiTheme="majorHAnsi" w:cstheme="majorHAnsi"/>
                <w:sz w:val="20"/>
                <w:szCs w:val="20"/>
                <w:lang w:val="ro-RO"/>
              </w:rPr>
              <w:t>Deține</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pacing w:val="-1"/>
                <w:sz w:val="20"/>
                <w:szCs w:val="20"/>
                <w:lang w:val="ro-RO"/>
              </w:rPr>
              <w:t>peste</w:t>
            </w:r>
            <w:r w:rsidRPr="00392330">
              <w:rPr>
                <w:rFonts w:asciiTheme="majorHAnsi" w:hAnsiTheme="majorHAnsi" w:cstheme="majorHAnsi"/>
                <w:spacing w:val="-4"/>
                <w:sz w:val="20"/>
                <w:szCs w:val="20"/>
                <w:lang w:val="ro-RO"/>
              </w:rPr>
              <w:t xml:space="preserve"> </w:t>
            </w:r>
            <w:r w:rsidRPr="00392330">
              <w:rPr>
                <w:rFonts w:asciiTheme="majorHAnsi" w:hAnsiTheme="majorHAnsi" w:cstheme="majorHAnsi"/>
                <w:sz w:val="20"/>
                <w:szCs w:val="20"/>
                <w:lang w:val="ro-RO"/>
              </w:rPr>
              <w:t>10</w:t>
            </w:r>
            <w:r w:rsidRPr="00392330">
              <w:rPr>
                <w:rFonts w:asciiTheme="majorHAnsi" w:hAnsiTheme="majorHAnsi" w:cstheme="majorHAnsi"/>
                <w:spacing w:val="-3"/>
                <w:sz w:val="20"/>
                <w:szCs w:val="20"/>
                <w:lang w:val="ro-RO"/>
              </w:rPr>
              <w:t xml:space="preserve"> </w:t>
            </w:r>
            <w:r w:rsidRPr="00392330">
              <w:rPr>
                <w:rFonts w:asciiTheme="majorHAnsi" w:hAnsiTheme="majorHAnsi" w:cstheme="majorHAnsi"/>
                <w:sz w:val="20"/>
                <w:szCs w:val="20"/>
                <w:lang w:val="ro-RO"/>
              </w:rPr>
              <w:t>experți</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cheie</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în</w:t>
            </w:r>
            <w:r w:rsidRPr="00392330">
              <w:rPr>
                <w:rFonts w:asciiTheme="majorHAnsi" w:hAnsiTheme="majorHAnsi" w:cstheme="majorHAnsi"/>
                <w:spacing w:val="-4"/>
                <w:sz w:val="20"/>
                <w:szCs w:val="20"/>
                <w:lang w:val="ro-RO"/>
              </w:rPr>
              <w:t xml:space="preserve"> </w:t>
            </w:r>
            <w:r w:rsidRPr="00392330">
              <w:rPr>
                <w:rFonts w:asciiTheme="majorHAnsi" w:hAnsiTheme="majorHAnsi" w:cstheme="majorHAnsi"/>
                <w:sz w:val="20"/>
                <w:szCs w:val="20"/>
                <w:lang w:val="ro-RO"/>
              </w:rPr>
              <w:t>cadrul</w:t>
            </w:r>
            <w:r w:rsidRPr="00392330">
              <w:rPr>
                <w:rFonts w:asciiTheme="majorHAnsi" w:hAnsiTheme="majorHAnsi" w:cstheme="majorHAnsi"/>
                <w:spacing w:val="26"/>
                <w:w w:val="99"/>
                <w:sz w:val="20"/>
                <w:szCs w:val="20"/>
                <w:lang w:val="ro-RO"/>
              </w:rPr>
              <w:t xml:space="preserve"> </w:t>
            </w:r>
            <w:r w:rsidRPr="00392330">
              <w:rPr>
                <w:rFonts w:asciiTheme="majorHAnsi" w:hAnsiTheme="majorHAnsi" w:cstheme="majorHAnsi"/>
                <w:sz w:val="20"/>
                <w:szCs w:val="20"/>
                <w:lang w:val="ro-RO"/>
              </w:rPr>
              <w:t>organizației</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cu</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experiență</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în</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derularea</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de</w:t>
            </w:r>
            <w:r w:rsidRPr="00392330">
              <w:rPr>
                <w:rFonts w:asciiTheme="majorHAnsi" w:hAnsiTheme="majorHAnsi" w:cstheme="majorHAnsi"/>
                <w:spacing w:val="23"/>
                <w:w w:val="99"/>
                <w:sz w:val="20"/>
                <w:szCs w:val="20"/>
                <w:lang w:val="ro-RO"/>
              </w:rPr>
              <w:t xml:space="preserve"> </w:t>
            </w:r>
            <w:r w:rsidRPr="00392330">
              <w:rPr>
                <w:rFonts w:asciiTheme="majorHAnsi" w:hAnsiTheme="majorHAnsi" w:cstheme="majorHAnsi"/>
                <w:sz w:val="20"/>
                <w:szCs w:val="20"/>
                <w:lang w:val="ro-RO"/>
              </w:rPr>
              <w:t>cursuri</w:t>
            </w:r>
            <w:r w:rsidRPr="00392330">
              <w:rPr>
                <w:rFonts w:asciiTheme="majorHAnsi" w:hAnsiTheme="majorHAnsi" w:cstheme="majorHAnsi"/>
                <w:spacing w:val="-9"/>
                <w:sz w:val="20"/>
                <w:szCs w:val="20"/>
                <w:lang w:val="ro-RO"/>
              </w:rPr>
              <w:t xml:space="preserve"> </w:t>
            </w:r>
            <w:r w:rsidRPr="00392330">
              <w:rPr>
                <w:rFonts w:asciiTheme="majorHAnsi" w:hAnsiTheme="majorHAnsi" w:cstheme="majorHAnsi"/>
                <w:sz w:val="20"/>
                <w:szCs w:val="20"/>
                <w:lang w:val="ro-RO"/>
              </w:rPr>
              <w:t>de</w:t>
            </w:r>
            <w:r w:rsidRPr="00392330">
              <w:rPr>
                <w:rFonts w:asciiTheme="majorHAnsi" w:hAnsiTheme="majorHAnsi" w:cstheme="majorHAnsi"/>
                <w:spacing w:val="-8"/>
                <w:sz w:val="20"/>
                <w:szCs w:val="20"/>
                <w:lang w:val="ro-RO"/>
              </w:rPr>
              <w:t xml:space="preserve"> </w:t>
            </w:r>
            <w:r w:rsidRPr="00392330">
              <w:rPr>
                <w:rFonts w:asciiTheme="majorHAnsi" w:hAnsiTheme="majorHAnsi" w:cstheme="majorHAnsi"/>
                <w:sz w:val="20"/>
                <w:szCs w:val="20"/>
                <w:lang w:val="ro-RO"/>
              </w:rPr>
              <w:t>formare</w:t>
            </w:r>
            <w:r w:rsidRPr="00392330">
              <w:rPr>
                <w:rFonts w:asciiTheme="majorHAnsi" w:hAnsiTheme="majorHAnsi" w:cstheme="majorHAnsi"/>
                <w:spacing w:val="-9"/>
                <w:sz w:val="20"/>
                <w:szCs w:val="20"/>
                <w:lang w:val="ro-RO"/>
              </w:rPr>
              <w:t xml:space="preserve"> </w:t>
            </w:r>
            <w:r w:rsidRPr="00392330">
              <w:rPr>
                <w:rFonts w:asciiTheme="majorHAnsi" w:hAnsiTheme="majorHAnsi" w:cstheme="majorHAnsi"/>
                <w:spacing w:val="-1"/>
                <w:sz w:val="20"/>
                <w:szCs w:val="20"/>
                <w:lang w:val="ro-RO"/>
              </w:rPr>
              <w:t>antreprenorială</w:t>
            </w:r>
          </w:p>
        </w:tc>
        <w:tc>
          <w:tcPr>
            <w:tcW w:w="4536" w:type="dxa"/>
          </w:tcPr>
          <w:p w:rsidR="00392330" w:rsidRPr="00392330" w:rsidRDefault="00392330" w:rsidP="00392330">
            <w:pPr>
              <w:pStyle w:val="TableParagraph"/>
              <w:rPr>
                <w:rFonts w:asciiTheme="majorHAnsi" w:eastAsia="Arial Narrow" w:hAnsiTheme="majorHAnsi" w:cstheme="majorHAnsi"/>
                <w:sz w:val="20"/>
                <w:szCs w:val="20"/>
                <w:lang w:val="ro-RO"/>
              </w:rPr>
            </w:pPr>
            <w:r w:rsidRPr="00392330">
              <w:rPr>
                <w:rFonts w:asciiTheme="majorHAnsi" w:hAnsiTheme="majorHAnsi" w:cstheme="majorHAnsi"/>
                <w:sz w:val="20"/>
                <w:szCs w:val="20"/>
                <w:lang w:val="ro-RO"/>
              </w:rPr>
              <w:t>Deține</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pacing w:val="-1"/>
                <w:sz w:val="20"/>
                <w:szCs w:val="20"/>
                <w:lang w:val="ro-RO"/>
              </w:rPr>
              <w:t>peste</w:t>
            </w:r>
            <w:r w:rsidRPr="00392330">
              <w:rPr>
                <w:rFonts w:asciiTheme="majorHAnsi" w:hAnsiTheme="majorHAnsi" w:cstheme="majorHAnsi"/>
                <w:spacing w:val="-4"/>
                <w:sz w:val="20"/>
                <w:szCs w:val="20"/>
                <w:lang w:val="ro-RO"/>
              </w:rPr>
              <w:t xml:space="preserve"> </w:t>
            </w:r>
            <w:r w:rsidRPr="00392330">
              <w:rPr>
                <w:rFonts w:asciiTheme="majorHAnsi" w:hAnsiTheme="majorHAnsi" w:cstheme="majorHAnsi"/>
                <w:sz w:val="20"/>
                <w:szCs w:val="20"/>
                <w:lang w:val="ro-RO"/>
              </w:rPr>
              <w:t>4</w:t>
            </w:r>
            <w:r w:rsidRPr="00392330">
              <w:rPr>
                <w:rFonts w:asciiTheme="majorHAnsi" w:hAnsiTheme="majorHAnsi" w:cstheme="majorHAnsi"/>
                <w:spacing w:val="-3"/>
                <w:sz w:val="20"/>
                <w:szCs w:val="20"/>
                <w:lang w:val="ro-RO"/>
              </w:rPr>
              <w:t xml:space="preserve"> </w:t>
            </w:r>
            <w:r w:rsidRPr="00392330">
              <w:rPr>
                <w:rFonts w:asciiTheme="majorHAnsi" w:hAnsiTheme="majorHAnsi" w:cstheme="majorHAnsi"/>
                <w:sz w:val="20"/>
                <w:szCs w:val="20"/>
                <w:lang w:val="ro-RO"/>
              </w:rPr>
              <w:t>experți</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cheie</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în</w:t>
            </w:r>
            <w:r w:rsidRPr="00392330">
              <w:rPr>
                <w:rFonts w:asciiTheme="majorHAnsi" w:hAnsiTheme="majorHAnsi" w:cstheme="majorHAnsi"/>
                <w:spacing w:val="-4"/>
                <w:sz w:val="20"/>
                <w:szCs w:val="20"/>
                <w:lang w:val="ro-RO"/>
              </w:rPr>
              <w:t xml:space="preserve"> </w:t>
            </w:r>
            <w:r w:rsidRPr="00392330">
              <w:rPr>
                <w:rFonts w:asciiTheme="majorHAnsi" w:hAnsiTheme="majorHAnsi" w:cstheme="majorHAnsi"/>
                <w:sz w:val="20"/>
                <w:szCs w:val="20"/>
                <w:lang w:val="ro-RO"/>
              </w:rPr>
              <w:t>cadrul</w:t>
            </w:r>
            <w:r w:rsidRPr="00392330">
              <w:rPr>
                <w:rFonts w:asciiTheme="majorHAnsi" w:hAnsiTheme="majorHAnsi" w:cstheme="majorHAnsi"/>
                <w:spacing w:val="26"/>
                <w:w w:val="99"/>
                <w:sz w:val="20"/>
                <w:szCs w:val="20"/>
                <w:lang w:val="ro-RO"/>
              </w:rPr>
              <w:t xml:space="preserve"> </w:t>
            </w:r>
            <w:r w:rsidRPr="00392330">
              <w:rPr>
                <w:rFonts w:asciiTheme="majorHAnsi" w:hAnsiTheme="majorHAnsi" w:cstheme="majorHAnsi"/>
                <w:sz w:val="20"/>
                <w:szCs w:val="20"/>
                <w:lang w:val="ro-RO"/>
              </w:rPr>
              <w:t>organizației</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cu</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experiență</w:t>
            </w:r>
            <w:r w:rsidRPr="00392330">
              <w:rPr>
                <w:rFonts w:asciiTheme="majorHAnsi" w:hAnsiTheme="majorHAnsi" w:cstheme="majorHAnsi"/>
                <w:spacing w:val="-6"/>
                <w:sz w:val="20"/>
                <w:szCs w:val="20"/>
                <w:lang w:val="ro-RO"/>
              </w:rPr>
              <w:t xml:space="preserve"> </w:t>
            </w:r>
            <w:r w:rsidRPr="00392330">
              <w:rPr>
                <w:rFonts w:asciiTheme="majorHAnsi" w:hAnsiTheme="majorHAnsi" w:cstheme="majorHAnsi"/>
                <w:sz w:val="20"/>
                <w:szCs w:val="20"/>
                <w:lang w:val="ro-RO"/>
              </w:rPr>
              <w:t>în</w:t>
            </w:r>
            <w:r w:rsidRPr="00392330">
              <w:rPr>
                <w:rFonts w:asciiTheme="majorHAnsi" w:hAnsiTheme="majorHAnsi" w:cstheme="majorHAnsi"/>
                <w:spacing w:val="-7"/>
                <w:sz w:val="20"/>
                <w:szCs w:val="20"/>
                <w:lang w:val="ro-RO"/>
              </w:rPr>
              <w:t xml:space="preserve"> </w:t>
            </w:r>
            <w:r w:rsidRPr="00392330">
              <w:rPr>
                <w:rFonts w:asciiTheme="majorHAnsi" w:hAnsiTheme="majorHAnsi" w:cstheme="majorHAnsi"/>
                <w:sz w:val="20"/>
                <w:szCs w:val="20"/>
                <w:lang w:val="ro-RO"/>
              </w:rPr>
              <w:t>derularea</w:t>
            </w:r>
            <w:r w:rsidRPr="00392330">
              <w:rPr>
                <w:rFonts w:asciiTheme="majorHAnsi" w:hAnsiTheme="majorHAnsi" w:cstheme="majorHAnsi"/>
                <w:spacing w:val="-5"/>
                <w:sz w:val="20"/>
                <w:szCs w:val="20"/>
                <w:lang w:val="ro-RO"/>
              </w:rPr>
              <w:t xml:space="preserve"> </w:t>
            </w:r>
            <w:r w:rsidRPr="00392330">
              <w:rPr>
                <w:rFonts w:asciiTheme="majorHAnsi" w:hAnsiTheme="majorHAnsi" w:cstheme="majorHAnsi"/>
                <w:sz w:val="20"/>
                <w:szCs w:val="20"/>
                <w:lang w:val="ro-RO"/>
              </w:rPr>
              <w:t>activităților în care este implicat în calitate de Partener</w:t>
            </w:r>
          </w:p>
        </w:tc>
      </w:tr>
    </w:tbl>
    <w:p w:rsidR="009D7157" w:rsidRPr="00392330" w:rsidRDefault="009D7157" w:rsidP="008A1ADF">
      <w:pPr>
        <w:spacing w:before="0" w:after="0" w:line="240" w:lineRule="auto"/>
        <w:rPr>
          <w:rFonts w:asciiTheme="majorHAnsi" w:eastAsia="Arial Narrow" w:hAnsiTheme="majorHAnsi" w:cstheme="majorHAnsi"/>
          <w:b/>
          <w:bCs/>
          <w:lang w:val="ro-RO"/>
        </w:rPr>
      </w:pPr>
    </w:p>
    <w:sectPr w:rsidR="009D7157" w:rsidRPr="00392330" w:rsidSect="0088507A">
      <w:footerReference w:type="first" r:id="rId11"/>
      <w:pgSz w:w="11910" w:h="16850"/>
      <w:pgMar w:top="1080" w:right="9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27" w:rsidRDefault="00D44827">
      <w:pPr>
        <w:spacing w:before="0" w:after="0" w:line="240" w:lineRule="auto"/>
      </w:pPr>
      <w:r>
        <w:separator/>
      </w:r>
    </w:p>
  </w:endnote>
  <w:endnote w:type="continuationSeparator" w:id="0">
    <w:p w:rsidR="00D44827" w:rsidRDefault="00D448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2257"/>
      <w:gridCol w:w="2257"/>
      <w:gridCol w:w="3006"/>
    </w:tblGrid>
    <w:tr w:rsidR="009D7157" w:rsidRPr="009F2D90" w:rsidTr="009D7157">
      <w:trPr>
        <w:trHeight w:val="341"/>
        <w:jc w:val="center"/>
      </w:trPr>
      <w:tc>
        <w:tcPr>
          <w:tcW w:w="2256" w:type="dxa"/>
          <w:vAlign w:val="center"/>
        </w:tcPr>
        <w:p w:rsidR="009D7157" w:rsidRPr="009F2D90" w:rsidRDefault="009D7157" w:rsidP="00B523EE">
          <w:pPr>
            <w:pStyle w:val="Footer"/>
            <w:spacing w:before="0"/>
            <w:ind w:left="0" w:right="0"/>
            <w:jc w:val="center"/>
            <w:rPr>
              <w:sz w:val="18"/>
              <w:szCs w:val="18"/>
            </w:rPr>
          </w:pPr>
          <w:r>
            <w:rPr>
              <w:sz w:val="18"/>
              <w:szCs w:val="18"/>
            </w:rPr>
            <w:t>Date</w:t>
          </w:r>
        </w:p>
      </w:tc>
      <w:tc>
        <w:tcPr>
          <w:tcW w:w="2257" w:type="dxa"/>
          <w:vAlign w:val="center"/>
        </w:tcPr>
        <w:p w:rsidR="009D7157" w:rsidRPr="009F2D90" w:rsidRDefault="009D7157" w:rsidP="00B523EE">
          <w:pPr>
            <w:pStyle w:val="Footer"/>
            <w:spacing w:before="0"/>
            <w:ind w:left="0" w:right="0"/>
            <w:jc w:val="center"/>
            <w:rPr>
              <w:sz w:val="18"/>
              <w:szCs w:val="18"/>
            </w:rPr>
          </w:pPr>
          <w:r w:rsidRPr="009F2D90">
            <w:rPr>
              <w:sz w:val="18"/>
              <w:szCs w:val="18"/>
            </w:rPr>
            <w:t>Aut</w:t>
          </w:r>
          <w:r>
            <w:rPr>
              <w:sz w:val="18"/>
              <w:szCs w:val="18"/>
            </w:rPr>
            <w:t>h</w:t>
          </w:r>
          <w:r w:rsidRPr="009F2D90">
            <w:rPr>
              <w:sz w:val="18"/>
              <w:szCs w:val="18"/>
            </w:rPr>
            <w:t>or</w:t>
          </w:r>
        </w:p>
      </w:tc>
      <w:tc>
        <w:tcPr>
          <w:tcW w:w="2257" w:type="dxa"/>
          <w:vAlign w:val="center"/>
        </w:tcPr>
        <w:p w:rsidR="009D7157" w:rsidRPr="009F2D90" w:rsidRDefault="009D7157" w:rsidP="00B523EE">
          <w:pPr>
            <w:pStyle w:val="Footer"/>
            <w:spacing w:before="0"/>
            <w:ind w:left="0" w:right="0"/>
            <w:jc w:val="center"/>
            <w:rPr>
              <w:sz w:val="18"/>
              <w:szCs w:val="18"/>
            </w:rPr>
          </w:pPr>
          <w:r>
            <w:rPr>
              <w:sz w:val="18"/>
              <w:szCs w:val="18"/>
            </w:rPr>
            <w:t>Doc. No</w:t>
          </w:r>
          <w:r w:rsidRPr="009F2D90">
            <w:rPr>
              <w:sz w:val="18"/>
              <w:szCs w:val="18"/>
            </w:rPr>
            <w:t>.</w:t>
          </w:r>
        </w:p>
      </w:tc>
      <w:tc>
        <w:tcPr>
          <w:tcW w:w="3006" w:type="dxa"/>
          <w:vAlign w:val="center"/>
        </w:tcPr>
        <w:p w:rsidR="009D7157" w:rsidRPr="009F2D90" w:rsidRDefault="009D7157" w:rsidP="00B523EE">
          <w:pPr>
            <w:pStyle w:val="Footer"/>
            <w:spacing w:before="0"/>
            <w:ind w:left="0" w:right="0"/>
            <w:jc w:val="center"/>
            <w:rPr>
              <w:sz w:val="18"/>
              <w:szCs w:val="18"/>
            </w:rPr>
          </w:pPr>
          <w:r w:rsidRPr="009F2D90">
            <w:rPr>
              <w:sz w:val="18"/>
              <w:szCs w:val="18"/>
            </w:rPr>
            <w:t>Beneficiar</w:t>
          </w:r>
        </w:p>
      </w:tc>
    </w:tr>
    <w:tr w:rsidR="009D7157" w:rsidRPr="009F2D90" w:rsidTr="009D7157">
      <w:trPr>
        <w:trHeight w:val="341"/>
        <w:jc w:val="center"/>
      </w:trPr>
      <w:tc>
        <w:tcPr>
          <w:tcW w:w="2256" w:type="dxa"/>
          <w:vAlign w:val="center"/>
        </w:tcPr>
        <w:p w:rsidR="009D7157" w:rsidRPr="009F2D90" w:rsidRDefault="009D7157" w:rsidP="00B523EE">
          <w:pPr>
            <w:pStyle w:val="Footer"/>
            <w:spacing w:before="0"/>
            <w:ind w:left="0" w:right="0"/>
            <w:jc w:val="center"/>
            <w:rPr>
              <w:sz w:val="18"/>
              <w:szCs w:val="18"/>
            </w:rPr>
          </w:pPr>
          <w:r>
            <w:rPr>
              <w:sz w:val="18"/>
              <w:szCs w:val="18"/>
            </w:rPr>
            <w:t>21.09</w:t>
          </w:r>
          <w:r w:rsidRPr="009F2D90">
            <w:rPr>
              <w:sz w:val="18"/>
              <w:szCs w:val="18"/>
            </w:rPr>
            <w:t>.20</w:t>
          </w:r>
          <w:r>
            <w:rPr>
              <w:sz w:val="18"/>
              <w:szCs w:val="18"/>
            </w:rPr>
            <w:t>16</w:t>
          </w:r>
        </w:p>
      </w:tc>
      <w:tc>
        <w:tcPr>
          <w:tcW w:w="2257" w:type="dxa"/>
          <w:vAlign w:val="center"/>
        </w:tcPr>
        <w:p w:rsidR="009D7157" w:rsidRPr="009F2D90" w:rsidRDefault="009D7157" w:rsidP="00B523EE">
          <w:pPr>
            <w:pStyle w:val="Footer"/>
            <w:spacing w:before="0"/>
            <w:ind w:left="0" w:right="0"/>
            <w:jc w:val="center"/>
            <w:rPr>
              <w:sz w:val="18"/>
              <w:szCs w:val="18"/>
            </w:rPr>
          </w:pPr>
          <w:r w:rsidRPr="00625697">
            <w:rPr>
              <w:sz w:val="18"/>
              <w:szCs w:val="18"/>
            </w:rPr>
            <w:t>LMD</w:t>
          </w:r>
        </w:p>
      </w:tc>
      <w:tc>
        <w:tcPr>
          <w:tcW w:w="2257" w:type="dxa"/>
          <w:vAlign w:val="center"/>
        </w:tcPr>
        <w:p w:rsidR="009D7157" w:rsidRPr="009F2D90" w:rsidRDefault="009D7157" w:rsidP="00B523EE">
          <w:pPr>
            <w:pStyle w:val="Footer"/>
            <w:spacing w:before="0"/>
            <w:ind w:left="0" w:right="0"/>
            <w:jc w:val="center"/>
            <w:rPr>
              <w:sz w:val="18"/>
              <w:szCs w:val="18"/>
            </w:rPr>
          </w:pPr>
          <w:r w:rsidRPr="009F2D90">
            <w:rPr>
              <w:sz w:val="18"/>
              <w:szCs w:val="18"/>
            </w:rPr>
            <w:t>v.0.1</w:t>
          </w:r>
        </w:p>
      </w:tc>
      <w:tc>
        <w:tcPr>
          <w:tcW w:w="3006" w:type="dxa"/>
          <w:vAlign w:val="center"/>
        </w:tcPr>
        <w:p w:rsidR="009D7157" w:rsidRPr="009F2D90" w:rsidRDefault="009D7157" w:rsidP="00B523EE">
          <w:pPr>
            <w:pStyle w:val="Footer"/>
            <w:spacing w:before="0"/>
            <w:ind w:left="0" w:right="0"/>
            <w:jc w:val="center"/>
            <w:rPr>
              <w:sz w:val="18"/>
              <w:szCs w:val="18"/>
            </w:rPr>
          </w:pPr>
          <w:r>
            <w:rPr>
              <w:sz w:val="18"/>
              <w:szCs w:val="18"/>
            </w:rPr>
            <w:t>USV, FSEAP</w:t>
          </w:r>
        </w:p>
      </w:tc>
    </w:tr>
  </w:tbl>
  <w:p w:rsidR="009D7157" w:rsidRPr="009F2D90" w:rsidRDefault="009D7157" w:rsidP="00B523EE">
    <w:pPr>
      <w:pStyle w:val="Footer"/>
      <w:pBdr>
        <w:top w:val="single" w:sz="4" w:space="0" w:color="B1C0CD" w:themeColor="accent1" w:themeTint="99"/>
      </w:pBdr>
      <w:ind w:left="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27" w:rsidRDefault="00D44827">
      <w:pPr>
        <w:spacing w:before="0" w:after="0" w:line="240" w:lineRule="auto"/>
      </w:pPr>
      <w:r>
        <w:separator/>
      </w:r>
    </w:p>
  </w:footnote>
  <w:footnote w:type="continuationSeparator" w:id="0">
    <w:p w:rsidR="00D44827" w:rsidRDefault="00D4482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D50"/>
    <w:multiLevelType w:val="hybridMultilevel"/>
    <w:tmpl w:val="76041888"/>
    <w:lvl w:ilvl="0" w:tplc="9C7A5B88">
      <w:start w:val="1"/>
      <w:numFmt w:val="decimal"/>
      <w:lvlText w:val="(%1)"/>
      <w:lvlJc w:val="left"/>
      <w:pPr>
        <w:ind w:left="833" w:hanging="721"/>
      </w:pPr>
      <w:rPr>
        <w:rFonts w:ascii="Arial Narrow" w:eastAsia="Arial Narrow" w:hAnsi="Arial Narrow" w:hint="default"/>
        <w:w w:val="99"/>
        <w:sz w:val="24"/>
        <w:szCs w:val="24"/>
      </w:rPr>
    </w:lvl>
    <w:lvl w:ilvl="1" w:tplc="D69E21EC">
      <w:start w:val="1"/>
      <w:numFmt w:val="decimal"/>
      <w:lvlText w:val="(%2)"/>
      <w:lvlJc w:val="left"/>
      <w:pPr>
        <w:ind w:left="789" w:hanging="577"/>
      </w:pPr>
      <w:rPr>
        <w:rFonts w:ascii="Arial Narrow" w:eastAsia="Arial Narrow" w:hAnsi="Arial Narrow" w:hint="default"/>
        <w:w w:val="99"/>
        <w:sz w:val="24"/>
        <w:szCs w:val="24"/>
      </w:rPr>
    </w:lvl>
    <w:lvl w:ilvl="2" w:tplc="B1082762">
      <w:start w:val="1"/>
      <w:numFmt w:val="bullet"/>
      <w:lvlText w:val="•"/>
      <w:lvlJc w:val="left"/>
      <w:pPr>
        <w:ind w:left="1836" w:hanging="577"/>
      </w:pPr>
      <w:rPr>
        <w:rFonts w:hint="default"/>
      </w:rPr>
    </w:lvl>
    <w:lvl w:ilvl="3" w:tplc="22CAE3D2">
      <w:start w:val="1"/>
      <w:numFmt w:val="bullet"/>
      <w:lvlText w:val="•"/>
      <w:lvlJc w:val="left"/>
      <w:pPr>
        <w:ind w:left="2840" w:hanging="577"/>
      </w:pPr>
      <w:rPr>
        <w:rFonts w:hint="default"/>
      </w:rPr>
    </w:lvl>
    <w:lvl w:ilvl="4" w:tplc="8DCEBC36">
      <w:start w:val="1"/>
      <w:numFmt w:val="bullet"/>
      <w:lvlText w:val="•"/>
      <w:lvlJc w:val="left"/>
      <w:pPr>
        <w:ind w:left="3844" w:hanging="577"/>
      </w:pPr>
      <w:rPr>
        <w:rFonts w:hint="default"/>
      </w:rPr>
    </w:lvl>
    <w:lvl w:ilvl="5" w:tplc="1C8689AE">
      <w:start w:val="1"/>
      <w:numFmt w:val="bullet"/>
      <w:lvlText w:val="•"/>
      <w:lvlJc w:val="left"/>
      <w:pPr>
        <w:ind w:left="4848" w:hanging="577"/>
      </w:pPr>
      <w:rPr>
        <w:rFonts w:hint="default"/>
      </w:rPr>
    </w:lvl>
    <w:lvl w:ilvl="6" w:tplc="7F52D3D4">
      <w:start w:val="1"/>
      <w:numFmt w:val="bullet"/>
      <w:lvlText w:val="•"/>
      <w:lvlJc w:val="left"/>
      <w:pPr>
        <w:ind w:left="5851" w:hanging="577"/>
      </w:pPr>
      <w:rPr>
        <w:rFonts w:hint="default"/>
      </w:rPr>
    </w:lvl>
    <w:lvl w:ilvl="7" w:tplc="0AD00D1A">
      <w:start w:val="1"/>
      <w:numFmt w:val="bullet"/>
      <w:lvlText w:val="•"/>
      <w:lvlJc w:val="left"/>
      <w:pPr>
        <w:ind w:left="6855" w:hanging="577"/>
      </w:pPr>
      <w:rPr>
        <w:rFonts w:hint="default"/>
      </w:rPr>
    </w:lvl>
    <w:lvl w:ilvl="8" w:tplc="F802EC5A">
      <w:start w:val="1"/>
      <w:numFmt w:val="bullet"/>
      <w:lvlText w:val="•"/>
      <w:lvlJc w:val="left"/>
      <w:pPr>
        <w:ind w:left="7859" w:hanging="577"/>
      </w:pPr>
      <w:rPr>
        <w:rFonts w:hint="default"/>
      </w:rPr>
    </w:lvl>
  </w:abstractNum>
  <w:abstractNum w:abstractNumId="1" w15:restartNumberingAfterBreak="0">
    <w:nsid w:val="02CD33D8"/>
    <w:multiLevelType w:val="hybridMultilevel"/>
    <w:tmpl w:val="69C29366"/>
    <w:lvl w:ilvl="0" w:tplc="58205078">
      <w:start w:val="2"/>
      <w:numFmt w:val="decimal"/>
      <w:lvlText w:val="%1."/>
      <w:lvlJc w:val="left"/>
      <w:pPr>
        <w:ind w:left="334" w:hanging="222"/>
      </w:pPr>
      <w:rPr>
        <w:rFonts w:ascii="Arial Narrow" w:eastAsia="Arial Narrow" w:hAnsi="Arial Narrow" w:hint="default"/>
        <w:sz w:val="24"/>
        <w:szCs w:val="24"/>
      </w:rPr>
    </w:lvl>
    <w:lvl w:ilvl="1" w:tplc="6F1880FC">
      <w:start w:val="1"/>
      <w:numFmt w:val="bullet"/>
      <w:lvlText w:val="•"/>
      <w:lvlJc w:val="left"/>
      <w:pPr>
        <w:ind w:left="1293" w:hanging="222"/>
      </w:pPr>
      <w:rPr>
        <w:rFonts w:hint="default"/>
      </w:rPr>
    </w:lvl>
    <w:lvl w:ilvl="2" w:tplc="D6B8EA4C">
      <w:start w:val="1"/>
      <w:numFmt w:val="bullet"/>
      <w:lvlText w:val="•"/>
      <w:lvlJc w:val="left"/>
      <w:pPr>
        <w:ind w:left="2252" w:hanging="222"/>
      </w:pPr>
      <w:rPr>
        <w:rFonts w:hint="default"/>
      </w:rPr>
    </w:lvl>
    <w:lvl w:ilvl="3" w:tplc="294CBDA4">
      <w:start w:val="1"/>
      <w:numFmt w:val="bullet"/>
      <w:lvlText w:val="•"/>
      <w:lvlJc w:val="left"/>
      <w:pPr>
        <w:ind w:left="3211" w:hanging="222"/>
      </w:pPr>
      <w:rPr>
        <w:rFonts w:hint="default"/>
      </w:rPr>
    </w:lvl>
    <w:lvl w:ilvl="4" w:tplc="BE30E24A">
      <w:start w:val="1"/>
      <w:numFmt w:val="bullet"/>
      <w:lvlText w:val="•"/>
      <w:lvlJc w:val="left"/>
      <w:pPr>
        <w:ind w:left="4171" w:hanging="222"/>
      </w:pPr>
      <w:rPr>
        <w:rFonts w:hint="default"/>
      </w:rPr>
    </w:lvl>
    <w:lvl w:ilvl="5" w:tplc="CFD48C7E">
      <w:start w:val="1"/>
      <w:numFmt w:val="bullet"/>
      <w:lvlText w:val="•"/>
      <w:lvlJc w:val="left"/>
      <w:pPr>
        <w:ind w:left="5130" w:hanging="222"/>
      </w:pPr>
      <w:rPr>
        <w:rFonts w:hint="default"/>
      </w:rPr>
    </w:lvl>
    <w:lvl w:ilvl="6" w:tplc="67884E46">
      <w:start w:val="1"/>
      <w:numFmt w:val="bullet"/>
      <w:lvlText w:val="•"/>
      <w:lvlJc w:val="left"/>
      <w:pPr>
        <w:ind w:left="6089" w:hanging="222"/>
      </w:pPr>
      <w:rPr>
        <w:rFonts w:hint="default"/>
      </w:rPr>
    </w:lvl>
    <w:lvl w:ilvl="7" w:tplc="4E7A2986">
      <w:start w:val="1"/>
      <w:numFmt w:val="bullet"/>
      <w:lvlText w:val="•"/>
      <w:lvlJc w:val="left"/>
      <w:pPr>
        <w:ind w:left="7048" w:hanging="222"/>
      </w:pPr>
      <w:rPr>
        <w:rFonts w:hint="default"/>
      </w:rPr>
    </w:lvl>
    <w:lvl w:ilvl="8" w:tplc="3C6C5C68">
      <w:start w:val="1"/>
      <w:numFmt w:val="bullet"/>
      <w:lvlText w:val="•"/>
      <w:lvlJc w:val="left"/>
      <w:pPr>
        <w:ind w:left="8007" w:hanging="222"/>
      </w:pPr>
      <w:rPr>
        <w:rFonts w:hint="default"/>
      </w:rPr>
    </w:lvl>
  </w:abstractNum>
  <w:abstractNum w:abstractNumId="2" w15:restartNumberingAfterBreak="0">
    <w:nsid w:val="073412B0"/>
    <w:multiLevelType w:val="hybridMultilevel"/>
    <w:tmpl w:val="4A5AB982"/>
    <w:lvl w:ilvl="0" w:tplc="64C2D670">
      <w:start w:val="4"/>
      <w:numFmt w:val="decimal"/>
      <w:lvlText w:val="%1."/>
      <w:lvlJc w:val="left"/>
      <w:pPr>
        <w:ind w:left="277" w:hanging="166"/>
        <w:jc w:val="right"/>
      </w:pPr>
      <w:rPr>
        <w:rFonts w:hint="default"/>
        <w:u w:val="single" w:color="000000"/>
      </w:rPr>
    </w:lvl>
    <w:lvl w:ilvl="1" w:tplc="FD5A13CA">
      <w:start w:val="1"/>
      <w:numFmt w:val="bullet"/>
      <w:lvlText w:val=""/>
      <w:lvlJc w:val="left"/>
      <w:pPr>
        <w:ind w:left="833" w:hanging="360"/>
      </w:pPr>
      <w:rPr>
        <w:rFonts w:ascii="Wingdings" w:eastAsia="Wingdings" w:hAnsi="Wingdings" w:hint="default"/>
        <w:sz w:val="24"/>
        <w:szCs w:val="24"/>
      </w:rPr>
    </w:lvl>
    <w:lvl w:ilvl="2" w:tplc="8BCC8A14">
      <w:start w:val="1"/>
      <w:numFmt w:val="bullet"/>
      <w:lvlText w:val="•"/>
      <w:lvlJc w:val="left"/>
      <w:pPr>
        <w:ind w:left="1843" w:hanging="360"/>
      </w:pPr>
      <w:rPr>
        <w:rFonts w:hint="default"/>
      </w:rPr>
    </w:lvl>
    <w:lvl w:ilvl="3" w:tplc="BABC644A">
      <w:start w:val="1"/>
      <w:numFmt w:val="bullet"/>
      <w:lvlText w:val="•"/>
      <w:lvlJc w:val="left"/>
      <w:pPr>
        <w:ind w:left="2853" w:hanging="360"/>
      </w:pPr>
      <w:rPr>
        <w:rFonts w:hint="default"/>
      </w:rPr>
    </w:lvl>
    <w:lvl w:ilvl="4" w:tplc="FA122FEE">
      <w:start w:val="1"/>
      <w:numFmt w:val="bullet"/>
      <w:lvlText w:val="•"/>
      <w:lvlJc w:val="left"/>
      <w:pPr>
        <w:ind w:left="3864" w:hanging="360"/>
      </w:pPr>
      <w:rPr>
        <w:rFonts w:hint="default"/>
      </w:rPr>
    </w:lvl>
    <w:lvl w:ilvl="5" w:tplc="02E4300E">
      <w:start w:val="1"/>
      <w:numFmt w:val="bullet"/>
      <w:lvlText w:val="•"/>
      <w:lvlJc w:val="left"/>
      <w:pPr>
        <w:ind w:left="4874" w:hanging="360"/>
      </w:pPr>
      <w:rPr>
        <w:rFonts w:hint="default"/>
      </w:rPr>
    </w:lvl>
    <w:lvl w:ilvl="6" w:tplc="D1320080">
      <w:start w:val="1"/>
      <w:numFmt w:val="bullet"/>
      <w:lvlText w:val="•"/>
      <w:lvlJc w:val="left"/>
      <w:pPr>
        <w:ind w:left="5885" w:hanging="360"/>
      </w:pPr>
      <w:rPr>
        <w:rFonts w:hint="default"/>
      </w:rPr>
    </w:lvl>
    <w:lvl w:ilvl="7" w:tplc="7F28BCE2">
      <w:start w:val="1"/>
      <w:numFmt w:val="bullet"/>
      <w:lvlText w:val="•"/>
      <w:lvlJc w:val="left"/>
      <w:pPr>
        <w:ind w:left="6895" w:hanging="360"/>
      </w:pPr>
      <w:rPr>
        <w:rFonts w:hint="default"/>
      </w:rPr>
    </w:lvl>
    <w:lvl w:ilvl="8" w:tplc="C41617BC">
      <w:start w:val="1"/>
      <w:numFmt w:val="bullet"/>
      <w:lvlText w:val="•"/>
      <w:lvlJc w:val="left"/>
      <w:pPr>
        <w:ind w:left="7905" w:hanging="360"/>
      </w:pPr>
      <w:rPr>
        <w:rFonts w:hint="default"/>
      </w:rPr>
    </w:lvl>
  </w:abstractNum>
  <w:abstractNum w:abstractNumId="3" w15:restartNumberingAfterBreak="0">
    <w:nsid w:val="093616C7"/>
    <w:multiLevelType w:val="hybridMultilevel"/>
    <w:tmpl w:val="2270ABCC"/>
    <w:lvl w:ilvl="0" w:tplc="3D2062B8">
      <w:start w:val="1"/>
      <w:numFmt w:val="decimal"/>
      <w:lvlText w:val="(%1)"/>
      <w:lvlJc w:val="left"/>
      <w:pPr>
        <w:ind w:left="789" w:hanging="577"/>
      </w:pPr>
      <w:rPr>
        <w:rFonts w:ascii="Arial Narrow" w:eastAsia="Arial Narrow" w:hAnsi="Arial Narrow" w:hint="default"/>
        <w:w w:val="99"/>
        <w:sz w:val="24"/>
        <w:szCs w:val="24"/>
      </w:rPr>
    </w:lvl>
    <w:lvl w:ilvl="1" w:tplc="AC6AF4A0">
      <w:start w:val="1"/>
      <w:numFmt w:val="bullet"/>
      <w:lvlText w:val="•"/>
      <w:lvlJc w:val="left"/>
      <w:pPr>
        <w:ind w:left="1807" w:hanging="577"/>
      </w:pPr>
      <w:rPr>
        <w:rFonts w:hint="default"/>
      </w:rPr>
    </w:lvl>
    <w:lvl w:ilvl="2" w:tplc="3954D676">
      <w:start w:val="1"/>
      <w:numFmt w:val="bullet"/>
      <w:lvlText w:val="•"/>
      <w:lvlJc w:val="left"/>
      <w:pPr>
        <w:ind w:left="2824" w:hanging="577"/>
      </w:pPr>
      <w:rPr>
        <w:rFonts w:hint="default"/>
      </w:rPr>
    </w:lvl>
    <w:lvl w:ilvl="3" w:tplc="1408E754">
      <w:start w:val="1"/>
      <w:numFmt w:val="bullet"/>
      <w:lvlText w:val="•"/>
      <w:lvlJc w:val="left"/>
      <w:pPr>
        <w:ind w:left="3842" w:hanging="577"/>
      </w:pPr>
      <w:rPr>
        <w:rFonts w:hint="default"/>
      </w:rPr>
    </w:lvl>
    <w:lvl w:ilvl="4" w:tplc="1D0EED5A">
      <w:start w:val="1"/>
      <w:numFmt w:val="bullet"/>
      <w:lvlText w:val="•"/>
      <w:lvlJc w:val="left"/>
      <w:pPr>
        <w:ind w:left="4860" w:hanging="577"/>
      </w:pPr>
      <w:rPr>
        <w:rFonts w:hint="default"/>
      </w:rPr>
    </w:lvl>
    <w:lvl w:ilvl="5" w:tplc="13D89058">
      <w:start w:val="1"/>
      <w:numFmt w:val="bullet"/>
      <w:lvlText w:val="•"/>
      <w:lvlJc w:val="left"/>
      <w:pPr>
        <w:ind w:left="5877" w:hanging="577"/>
      </w:pPr>
      <w:rPr>
        <w:rFonts w:hint="default"/>
      </w:rPr>
    </w:lvl>
    <w:lvl w:ilvl="6" w:tplc="E7567DC8">
      <w:start w:val="1"/>
      <w:numFmt w:val="bullet"/>
      <w:lvlText w:val="•"/>
      <w:lvlJc w:val="left"/>
      <w:pPr>
        <w:ind w:left="6895" w:hanging="577"/>
      </w:pPr>
      <w:rPr>
        <w:rFonts w:hint="default"/>
      </w:rPr>
    </w:lvl>
    <w:lvl w:ilvl="7" w:tplc="DB3AE742">
      <w:start w:val="1"/>
      <w:numFmt w:val="bullet"/>
      <w:lvlText w:val="•"/>
      <w:lvlJc w:val="left"/>
      <w:pPr>
        <w:ind w:left="7913" w:hanging="577"/>
      </w:pPr>
      <w:rPr>
        <w:rFonts w:hint="default"/>
      </w:rPr>
    </w:lvl>
    <w:lvl w:ilvl="8" w:tplc="5B403D8E">
      <w:start w:val="1"/>
      <w:numFmt w:val="bullet"/>
      <w:lvlText w:val="•"/>
      <w:lvlJc w:val="left"/>
      <w:pPr>
        <w:ind w:left="8930" w:hanging="577"/>
      </w:pPr>
      <w:rPr>
        <w:rFonts w:hint="default"/>
      </w:rPr>
    </w:lvl>
  </w:abstractNum>
  <w:abstractNum w:abstractNumId="4" w15:restartNumberingAfterBreak="0">
    <w:nsid w:val="0F055A0D"/>
    <w:multiLevelType w:val="multilevel"/>
    <w:tmpl w:val="EAC6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25499"/>
    <w:multiLevelType w:val="hybridMultilevel"/>
    <w:tmpl w:val="5A943666"/>
    <w:lvl w:ilvl="0" w:tplc="3E8AA8EE">
      <w:start w:val="2"/>
      <w:numFmt w:val="decimal"/>
      <w:lvlText w:val="%1."/>
      <w:lvlJc w:val="left"/>
      <w:pPr>
        <w:ind w:left="334" w:hanging="222"/>
      </w:pPr>
      <w:rPr>
        <w:rFonts w:ascii="Arial Narrow" w:eastAsia="Arial Narrow" w:hAnsi="Arial Narrow" w:hint="default"/>
        <w:sz w:val="24"/>
        <w:szCs w:val="24"/>
      </w:rPr>
    </w:lvl>
    <w:lvl w:ilvl="1" w:tplc="671AA586">
      <w:start w:val="1"/>
      <w:numFmt w:val="bullet"/>
      <w:lvlText w:val="•"/>
      <w:lvlJc w:val="left"/>
      <w:pPr>
        <w:ind w:left="1293" w:hanging="222"/>
      </w:pPr>
      <w:rPr>
        <w:rFonts w:hint="default"/>
      </w:rPr>
    </w:lvl>
    <w:lvl w:ilvl="2" w:tplc="A2F2B1A8">
      <w:start w:val="1"/>
      <w:numFmt w:val="bullet"/>
      <w:lvlText w:val="•"/>
      <w:lvlJc w:val="left"/>
      <w:pPr>
        <w:ind w:left="2252" w:hanging="222"/>
      </w:pPr>
      <w:rPr>
        <w:rFonts w:hint="default"/>
      </w:rPr>
    </w:lvl>
    <w:lvl w:ilvl="3" w:tplc="F258CA50">
      <w:start w:val="1"/>
      <w:numFmt w:val="bullet"/>
      <w:lvlText w:val="•"/>
      <w:lvlJc w:val="left"/>
      <w:pPr>
        <w:ind w:left="3211" w:hanging="222"/>
      </w:pPr>
      <w:rPr>
        <w:rFonts w:hint="default"/>
      </w:rPr>
    </w:lvl>
    <w:lvl w:ilvl="4" w:tplc="DC52D480">
      <w:start w:val="1"/>
      <w:numFmt w:val="bullet"/>
      <w:lvlText w:val="•"/>
      <w:lvlJc w:val="left"/>
      <w:pPr>
        <w:ind w:left="4171" w:hanging="222"/>
      </w:pPr>
      <w:rPr>
        <w:rFonts w:hint="default"/>
      </w:rPr>
    </w:lvl>
    <w:lvl w:ilvl="5" w:tplc="D38E84FA">
      <w:start w:val="1"/>
      <w:numFmt w:val="bullet"/>
      <w:lvlText w:val="•"/>
      <w:lvlJc w:val="left"/>
      <w:pPr>
        <w:ind w:left="5130" w:hanging="222"/>
      </w:pPr>
      <w:rPr>
        <w:rFonts w:hint="default"/>
      </w:rPr>
    </w:lvl>
    <w:lvl w:ilvl="6" w:tplc="CCB60096">
      <w:start w:val="1"/>
      <w:numFmt w:val="bullet"/>
      <w:lvlText w:val="•"/>
      <w:lvlJc w:val="left"/>
      <w:pPr>
        <w:ind w:left="6089" w:hanging="222"/>
      </w:pPr>
      <w:rPr>
        <w:rFonts w:hint="default"/>
      </w:rPr>
    </w:lvl>
    <w:lvl w:ilvl="7" w:tplc="EED4BF16">
      <w:start w:val="1"/>
      <w:numFmt w:val="bullet"/>
      <w:lvlText w:val="•"/>
      <w:lvlJc w:val="left"/>
      <w:pPr>
        <w:ind w:left="7048" w:hanging="222"/>
      </w:pPr>
      <w:rPr>
        <w:rFonts w:hint="default"/>
      </w:rPr>
    </w:lvl>
    <w:lvl w:ilvl="8" w:tplc="37F63492">
      <w:start w:val="1"/>
      <w:numFmt w:val="bullet"/>
      <w:lvlText w:val="•"/>
      <w:lvlJc w:val="left"/>
      <w:pPr>
        <w:ind w:left="8007" w:hanging="222"/>
      </w:pPr>
      <w:rPr>
        <w:rFonts w:hint="default"/>
      </w:rPr>
    </w:lvl>
  </w:abstractNum>
  <w:abstractNum w:abstractNumId="6" w15:restartNumberingAfterBreak="0">
    <w:nsid w:val="1EFE3395"/>
    <w:multiLevelType w:val="hybridMultilevel"/>
    <w:tmpl w:val="5BA8BE86"/>
    <w:lvl w:ilvl="0" w:tplc="BB08BF96">
      <w:start w:val="7"/>
      <w:numFmt w:val="decimal"/>
      <w:lvlText w:val="%1."/>
      <w:lvlJc w:val="left"/>
      <w:pPr>
        <w:ind w:left="471" w:hanging="360"/>
      </w:pPr>
      <w:rPr>
        <w:rFonts w:eastAsiaTheme="minorHAnsi" w:hAnsiTheme="minorHAnsi" w:cstheme="minorBidi" w:hint="default"/>
        <w:b/>
        <w:u w:val="single"/>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15:restartNumberingAfterBreak="0">
    <w:nsid w:val="24A16AC7"/>
    <w:multiLevelType w:val="hybridMultilevel"/>
    <w:tmpl w:val="3B601E08"/>
    <w:lvl w:ilvl="0" w:tplc="00D8CA34">
      <w:start w:val="1"/>
      <w:numFmt w:val="bullet"/>
      <w:lvlText w:val=""/>
      <w:lvlJc w:val="left"/>
      <w:pPr>
        <w:tabs>
          <w:tab w:val="num" w:pos="397"/>
        </w:tabs>
        <w:ind w:left="397" w:hanging="397"/>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F19DC"/>
    <w:multiLevelType w:val="hybridMultilevel"/>
    <w:tmpl w:val="2A08CDAC"/>
    <w:lvl w:ilvl="0" w:tplc="D7EE8288">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45591"/>
    <w:multiLevelType w:val="hybridMultilevel"/>
    <w:tmpl w:val="026C6290"/>
    <w:lvl w:ilvl="0" w:tplc="BB5EBBD8">
      <w:start w:val="3"/>
      <w:numFmt w:val="bullet"/>
      <w:lvlText w:val="-"/>
      <w:lvlJc w:val="left"/>
      <w:pPr>
        <w:tabs>
          <w:tab w:val="num" w:pos="720"/>
        </w:tabs>
        <w:ind w:left="720" w:hanging="360"/>
      </w:pPr>
      <w:rPr>
        <w:rFonts w:ascii="Trebuchet MS" w:eastAsia="Times New Roman" w:hAnsi="Trebuchet MS"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72696"/>
    <w:multiLevelType w:val="hybridMultilevel"/>
    <w:tmpl w:val="2A7C2FA0"/>
    <w:lvl w:ilvl="0" w:tplc="73166D10">
      <w:start w:val="4"/>
      <w:numFmt w:val="decimal"/>
      <w:lvlText w:val="%1."/>
      <w:lvlJc w:val="left"/>
      <w:pPr>
        <w:ind w:left="277" w:hanging="166"/>
        <w:jc w:val="right"/>
      </w:pPr>
      <w:rPr>
        <w:rFonts w:hint="default"/>
        <w:u w:val="single" w:color="000000"/>
      </w:rPr>
    </w:lvl>
    <w:lvl w:ilvl="1" w:tplc="6D04D186">
      <w:start w:val="1"/>
      <w:numFmt w:val="bullet"/>
      <w:lvlText w:val=""/>
      <w:lvlJc w:val="left"/>
      <w:pPr>
        <w:ind w:left="833" w:hanging="360"/>
      </w:pPr>
      <w:rPr>
        <w:rFonts w:ascii="Wingdings" w:eastAsia="Wingdings" w:hAnsi="Wingdings" w:hint="default"/>
        <w:sz w:val="24"/>
        <w:szCs w:val="24"/>
      </w:rPr>
    </w:lvl>
    <w:lvl w:ilvl="2" w:tplc="84D0880E">
      <w:start w:val="1"/>
      <w:numFmt w:val="bullet"/>
      <w:lvlText w:val="•"/>
      <w:lvlJc w:val="left"/>
      <w:pPr>
        <w:ind w:left="1843" w:hanging="360"/>
      </w:pPr>
      <w:rPr>
        <w:rFonts w:hint="default"/>
      </w:rPr>
    </w:lvl>
    <w:lvl w:ilvl="3" w:tplc="07021924">
      <w:start w:val="1"/>
      <w:numFmt w:val="bullet"/>
      <w:lvlText w:val="•"/>
      <w:lvlJc w:val="left"/>
      <w:pPr>
        <w:ind w:left="2853" w:hanging="360"/>
      </w:pPr>
      <w:rPr>
        <w:rFonts w:hint="default"/>
      </w:rPr>
    </w:lvl>
    <w:lvl w:ilvl="4" w:tplc="D5B4F27C">
      <w:start w:val="1"/>
      <w:numFmt w:val="bullet"/>
      <w:lvlText w:val="•"/>
      <w:lvlJc w:val="left"/>
      <w:pPr>
        <w:ind w:left="3864" w:hanging="360"/>
      </w:pPr>
      <w:rPr>
        <w:rFonts w:hint="default"/>
      </w:rPr>
    </w:lvl>
    <w:lvl w:ilvl="5" w:tplc="4160734C">
      <w:start w:val="1"/>
      <w:numFmt w:val="bullet"/>
      <w:lvlText w:val="•"/>
      <w:lvlJc w:val="left"/>
      <w:pPr>
        <w:ind w:left="4874" w:hanging="360"/>
      </w:pPr>
      <w:rPr>
        <w:rFonts w:hint="default"/>
      </w:rPr>
    </w:lvl>
    <w:lvl w:ilvl="6" w:tplc="C7CA363E">
      <w:start w:val="1"/>
      <w:numFmt w:val="bullet"/>
      <w:lvlText w:val="•"/>
      <w:lvlJc w:val="left"/>
      <w:pPr>
        <w:ind w:left="5885" w:hanging="360"/>
      </w:pPr>
      <w:rPr>
        <w:rFonts w:hint="default"/>
      </w:rPr>
    </w:lvl>
    <w:lvl w:ilvl="7" w:tplc="4080DD32">
      <w:start w:val="1"/>
      <w:numFmt w:val="bullet"/>
      <w:lvlText w:val="•"/>
      <w:lvlJc w:val="left"/>
      <w:pPr>
        <w:ind w:left="6895" w:hanging="360"/>
      </w:pPr>
      <w:rPr>
        <w:rFonts w:hint="default"/>
      </w:rPr>
    </w:lvl>
    <w:lvl w:ilvl="8" w:tplc="60EA87DA">
      <w:start w:val="1"/>
      <w:numFmt w:val="bullet"/>
      <w:lvlText w:val="•"/>
      <w:lvlJc w:val="left"/>
      <w:pPr>
        <w:ind w:left="7905" w:hanging="360"/>
      </w:pPr>
      <w:rPr>
        <w:rFonts w:hint="default"/>
      </w:rPr>
    </w:lvl>
  </w:abstractNum>
  <w:abstractNum w:abstractNumId="11" w15:restartNumberingAfterBreak="0">
    <w:nsid w:val="297E0B23"/>
    <w:multiLevelType w:val="hybridMultilevel"/>
    <w:tmpl w:val="BCEA04AC"/>
    <w:lvl w:ilvl="0" w:tplc="7CB49D18">
      <w:start w:val="1"/>
      <w:numFmt w:val="decimal"/>
      <w:lvlText w:val="%1."/>
      <w:lvlJc w:val="left"/>
      <w:pPr>
        <w:ind w:left="833" w:hanging="360"/>
      </w:pPr>
      <w:rPr>
        <w:rFonts w:ascii="Times New Roman" w:eastAsia="Times New Roman" w:hAnsi="Times New Roman" w:hint="default"/>
        <w:sz w:val="22"/>
        <w:szCs w:val="22"/>
      </w:rPr>
    </w:lvl>
    <w:lvl w:ilvl="1" w:tplc="265626C8">
      <w:start w:val="1"/>
      <w:numFmt w:val="bullet"/>
      <w:lvlText w:val=""/>
      <w:lvlJc w:val="left"/>
      <w:pPr>
        <w:ind w:left="1373" w:hanging="360"/>
      </w:pPr>
      <w:rPr>
        <w:rFonts w:ascii="Symbol" w:eastAsia="Symbol" w:hAnsi="Symbol" w:hint="default"/>
        <w:sz w:val="22"/>
        <w:szCs w:val="22"/>
      </w:rPr>
    </w:lvl>
    <w:lvl w:ilvl="2" w:tplc="44525DC6">
      <w:start w:val="1"/>
      <w:numFmt w:val="bullet"/>
      <w:lvlText w:val="•"/>
      <w:lvlJc w:val="left"/>
      <w:pPr>
        <w:ind w:left="2323" w:hanging="360"/>
      </w:pPr>
      <w:rPr>
        <w:rFonts w:hint="default"/>
      </w:rPr>
    </w:lvl>
    <w:lvl w:ilvl="3" w:tplc="0F080FFA">
      <w:start w:val="1"/>
      <w:numFmt w:val="bullet"/>
      <w:lvlText w:val="•"/>
      <w:lvlJc w:val="left"/>
      <w:pPr>
        <w:ind w:left="3273" w:hanging="360"/>
      </w:pPr>
      <w:rPr>
        <w:rFonts w:hint="default"/>
      </w:rPr>
    </w:lvl>
    <w:lvl w:ilvl="4" w:tplc="2F8C95B2">
      <w:start w:val="1"/>
      <w:numFmt w:val="bullet"/>
      <w:lvlText w:val="•"/>
      <w:lvlJc w:val="left"/>
      <w:pPr>
        <w:ind w:left="4224" w:hanging="360"/>
      </w:pPr>
      <w:rPr>
        <w:rFonts w:hint="default"/>
      </w:rPr>
    </w:lvl>
    <w:lvl w:ilvl="5" w:tplc="530E905C">
      <w:start w:val="1"/>
      <w:numFmt w:val="bullet"/>
      <w:lvlText w:val="•"/>
      <w:lvlJc w:val="left"/>
      <w:pPr>
        <w:ind w:left="5174" w:hanging="360"/>
      </w:pPr>
      <w:rPr>
        <w:rFonts w:hint="default"/>
      </w:rPr>
    </w:lvl>
    <w:lvl w:ilvl="6" w:tplc="9462D812">
      <w:start w:val="1"/>
      <w:numFmt w:val="bullet"/>
      <w:lvlText w:val="•"/>
      <w:lvlJc w:val="left"/>
      <w:pPr>
        <w:ind w:left="6124" w:hanging="360"/>
      </w:pPr>
      <w:rPr>
        <w:rFonts w:hint="default"/>
      </w:rPr>
    </w:lvl>
    <w:lvl w:ilvl="7" w:tplc="CBCE5DA2">
      <w:start w:val="1"/>
      <w:numFmt w:val="bullet"/>
      <w:lvlText w:val="•"/>
      <w:lvlJc w:val="left"/>
      <w:pPr>
        <w:ind w:left="7075" w:hanging="360"/>
      </w:pPr>
      <w:rPr>
        <w:rFonts w:hint="default"/>
      </w:rPr>
    </w:lvl>
    <w:lvl w:ilvl="8" w:tplc="6F36EEC0">
      <w:start w:val="1"/>
      <w:numFmt w:val="bullet"/>
      <w:lvlText w:val="•"/>
      <w:lvlJc w:val="left"/>
      <w:pPr>
        <w:ind w:left="8025" w:hanging="360"/>
      </w:pPr>
      <w:rPr>
        <w:rFonts w:hint="default"/>
      </w:rPr>
    </w:lvl>
  </w:abstractNum>
  <w:abstractNum w:abstractNumId="12" w15:restartNumberingAfterBreak="0">
    <w:nsid w:val="2EB80A54"/>
    <w:multiLevelType w:val="hybridMultilevel"/>
    <w:tmpl w:val="F8800022"/>
    <w:lvl w:ilvl="0" w:tplc="515A419C">
      <w:start w:val="1"/>
      <w:numFmt w:val="decimal"/>
      <w:lvlText w:val="(%1)"/>
      <w:lvlJc w:val="left"/>
      <w:pPr>
        <w:ind w:left="789" w:hanging="577"/>
      </w:pPr>
      <w:rPr>
        <w:rFonts w:ascii="Arial Narrow" w:eastAsia="Arial Narrow" w:hAnsi="Arial Narrow" w:hint="default"/>
        <w:w w:val="99"/>
        <w:sz w:val="24"/>
        <w:szCs w:val="24"/>
      </w:rPr>
    </w:lvl>
    <w:lvl w:ilvl="1" w:tplc="6DEA3672">
      <w:start w:val="1"/>
      <w:numFmt w:val="bullet"/>
      <w:lvlText w:val="•"/>
      <w:lvlJc w:val="left"/>
      <w:pPr>
        <w:ind w:left="1807" w:hanging="577"/>
      </w:pPr>
      <w:rPr>
        <w:rFonts w:hint="default"/>
      </w:rPr>
    </w:lvl>
    <w:lvl w:ilvl="2" w:tplc="3B1ABE94">
      <w:start w:val="1"/>
      <w:numFmt w:val="bullet"/>
      <w:lvlText w:val="•"/>
      <w:lvlJc w:val="left"/>
      <w:pPr>
        <w:ind w:left="2824" w:hanging="577"/>
      </w:pPr>
      <w:rPr>
        <w:rFonts w:hint="default"/>
      </w:rPr>
    </w:lvl>
    <w:lvl w:ilvl="3" w:tplc="ACDAD834">
      <w:start w:val="1"/>
      <w:numFmt w:val="bullet"/>
      <w:lvlText w:val="•"/>
      <w:lvlJc w:val="left"/>
      <w:pPr>
        <w:ind w:left="3842" w:hanging="577"/>
      </w:pPr>
      <w:rPr>
        <w:rFonts w:hint="default"/>
      </w:rPr>
    </w:lvl>
    <w:lvl w:ilvl="4" w:tplc="BF1E68B4">
      <w:start w:val="1"/>
      <w:numFmt w:val="bullet"/>
      <w:lvlText w:val="•"/>
      <w:lvlJc w:val="left"/>
      <w:pPr>
        <w:ind w:left="4860" w:hanging="577"/>
      </w:pPr>
      <w:rPr>
        <w:rFonts w:hint="default"/>
      </w:rPr>
    </w:lvl>
    <w:lvl w:ilvl="5" w:tplc="321499EC">
      <w:start w:val="1"/>
      <w:numFmt w:val="bullet"/>
      <w:lvlText w:val="•"/>
      <w:lvlJc w:val="left"/>
      <w:pPr>
        <w:ind w:left="5877" w:hanging="577"/>
      </w:pPr>
      <w:rPr>
        <w:rFonts w:hint="default"/>
      </w:rPr>
    </w:lvl>
    <w:lvl w:ilvl="6" w:tplc="5D2258C6">
      <w:start w:val="1"/>
      <w:numFmt w:val="bullet"/>
      <w:lvlText w:val="•"/>
      <w:lvlJc w:val="left"/>
      <w:pPr>
        <w:ind w:left="6895" w:hanging="577"/>
      </w:pPr>
      <w:rPr>
        <w:rFonts w:hint="default"/>
      </w:rPr>
    </w:lvl>
    <w:lvl w:ilvl="7" w:tplc="102CDF24">
      <w:start w:val="1"/>
      <w:numFmt w:val="bullet"/>
      <w:lvlText w:val="•"/>
      <w:lvlJc w:val="left"/>
      <w:pPr>
        <w:ind w:left="7913" w:hanging="577"/>
      </w:pPr>
      <w:rPr>
        <w:rFonts w:hint="default"/>
      </w:rPr>
    </w:lvl>
    <w:lvl w:ilvl="8" w:tplc="F49EFED0">
      <w:start w:val="1"/>
      <w:numFmt w:val="bullet"/>
      <w:lvlText w:val="•"/>
      <w:lvlJc w:val="left"/>
      <w:pPr>
        <w:ind w:left="8930" w:hanging="577"/>
      </w:pPr>
      <w:rPr>
        <w:rFonts w:hint="default"/>
      </w:rPr>
    </w:lvl>
  </w:abstractNum>
  <w:abstractNum w:abstractNumId="13" w15:restartNumberingAfterBreak="0">
    <w:nsid w:val="2F602BDB"/>
    <w:multiLevelType w:val="hybridMultilevel"/>
    <w:tmpl w:val="33C0D606"/>
    <w:lvl w:ilvl="0" w:tplc="5964BBC4">
      <w:start w:val="1"/>
      <w:numFmt w:val="decimal"/>
      <w:lvlText w:val="(%1)"/>
      <w:lvlJc w:val="left"/>
      <w:pPr>
        <w:ind w:left="689" w:hanging="577"/>
        <w:jc w:val="right"/>
      </w:pPr>
      <w:rPr>
        <w:rFonts w:ascii="Arial Narrow" w:eastAsia="Arial Narrow" w:hAnsi="Arial Narrow" w:hint="default"/>
        <w:w w:val="99"/>
        <w:sz w:val="24"/>
        <w:szCs w:val="24"/>
      </w:rPr>
    </w:lvl>
    <w:lvl w:ilvl="1" w:tplc="F6C2FA9E">
      <w:start w:val="1"/>
      <w:numFmt w:val="bullet"/>
      <w:lvlText w:val="•"/>
      <w:lvlJc w:val="left"/>
      <w:pPr>
        <w:ind w:left="1607" w:hanging="577"/>
      </w:pPr>
      <w:rPr>
        <w:rFonts w:hint="default"/>
      </w:rPr>
    </w:lvl>
    <w:lvl w:ilvl="2" w:tplc="03704226">
      <w:start w:val="1"/>
      <w:numFmt w:val="bullet"/>
      <w:lvlText w:val="•"/>
      <w:lvlJc w:val="left"/>
      <w:pPr>
        <w:ind w:left="2524" w:hanging="577"/>
      </w:pPr>
      <w:rPr>
        <w:rFonts w:hint="default"/>
      </w:rPr>
    </w:lvl>
    <w:lvl w:ilvl="3" w:tplc="220A2084">
      <w:start w:val="1"/>
      <w:numFmt w:val="bullet"/>
      <w:lvlText w:val="•"/>
      <w:lvlJc w:val="left"/>
      <w:pPr>
        <w:ind w:left="3442" w:hanging="577"/>
      </w:pPr>
      <w:rPr>
        <w:rFonts w:hint="default"/>
      </w:rPr>
    </w:lvl>
    <w:lvl w:ilvl="4" w:tplc="C4C41094">
      <w:start w:val="1"/>
      <w:numFmt w:val="bullet"/>
      <w:lvlText w:val="•"/>
      <w:lvlJc w:val="left"/>
      <w:pPr>
        <w:ind w:left="4360" w:hanging="577"/>
      </w:pPr>
      <w:rPr>
        <w:rFonts w:hint="default"/>
      </w:rPr>
    </w:lvl>
    <w:lvl w:ilvl="5" w:tplc="5698844C">
      <w:start w:val="1"/>
      <w:numFmt w:val="bullet"/>
      <w:lvlText w:val="•"/>
      <w:lvlJc w:val="left"/>
      <w:pPr>
        <w:ind w:left="5277" w:hanging="577"/>
      </w:pPr>
      <w:rPr>
        <w:rFonts w:hint="default"/>
      </w:rPr>
    </w:lvl>
    <w:lvl w:ilvl="6" w:tplc="FACAD4A2">
      <w:start w:val="1"/>
      <w:numFmt w:val="bullet"/>
      <w:lvlText w:val="•"/>
      <w:lvlJc w:val="left"/>
      <w:pPr>
        <w:ind w:left="6195" w:hanging="577"/>
      </w:pPr>
      <w:rPr>
        <w:rFonts w:hint="default"/>
      </w:rPr>
    </w:lvl>
    <w:lvl w:ilvl="7" w:tplc="F22E4D84">
      <w:start w:val="1"/>
      <w:numFmt w:val="bullet"/>
      <w:lvlText w:val="•"/>
      <w:lvlJc w:val="left"/>
      <w:pPr>
        <w:ind w:left="7113" w:hanging="577"/>
      </w:pPr>
      <w:rPr>
        <w:rFonts w:hint="default"/>
      </w:rPr>
    </w:lvl>
    <w:lvl w:ilvl="8" w:tplc="4D869E5E">
      <w:start w:val="1"/>
      <w:numFmt w:val="bullet"/>
      <w:lvlText w:val="•"/>
      <w:lvlJc w:val="left"/>
      <w:pPr>
        <w:ind w:left="8030" w:hanging="577"/>
      </w:pPr>
      <w:rPr>
        <w:rFonts w:hint="default"/>
      </w:rPr>
    </w:lvl>
  </w:abstractNum>
  <w:abstractNum w:abstractNumId="14" w15:restartNumberingAfterBreak="0">
    <w:nsid w:val="315C4C57"/>
    <w:multiLevelType w:val="hybridMultilevel"/>
    <w:tmpl w:val="F97A7ABC"/>
    <w:lvl w:ilvl="0" w:tplc="FA3210AA">
      <w:start w:val="1"/>
      <w:numFmt w:val="decimal"/>
      <w:lvlText w:val="(%1)"/>
      <w:lvlJc w:val="left"/>
      <w:pPr>
        <w:ind w:left="689" w:hanging="577"/>
      </w:pPr>
      <w:rPr>
        <w:rFonts w:ascii="Arial Narrow" w:eastAsia="Arial Narrow" w:hAnsi="Arial Narrow" w:hint="default"/>
        <w:w w:val="99"/>
        <w:sz w:val="24"/>
        <w:szCs w:val="24"/>
      </w:rPr>
    </w:lvl>
    <w:lvl w:ilvl="1" w:tplc="C94CF182">
      <w:start w:val="1"/>
      <w:numFmt w:val="bullet"/>
      <w:lvlText w:val="•"/>
      <w:lvlJc w:val="left"/>
      <w:pPr>
        <w:ind w:left="1607" w:hanging="577"/>
      </w:pPr>
      <w:rPr>
        <w:rFonts w:hint="default"/>
      </w:rPr>
    </w:lvl>
    <w:lvl w:ilvl="2" w:tplc="A94AEA3C">
      <w:start w:val="1"/>
      <w:numFmt w:val="bullet"/>
      <w:lvlText w:val="•"/>
      <w:lvlJc w:val="left"/>
      <w:pPr>
        <w:ind w:left="2524" w:hanging="577"/>
      </w:pPr>
      <w:rPr>
        <w:rFonts w:hint="default"/>
      </w:rPr>
    </w:lvl>
    <w:lvl w:ilvl="3" w:tplc="A8A673F4">
      <w:start w:val="1"/>
      <w:numFmt w:val="bullet"/>
      <w:lvlText w:val="•"/>
      <w:lvlJc w:val="left"/>
      <w:pPr>
        <w:ind w:left="3442" w:hanging="577"/>
      </w:pPr>
      <w:rPr>
        <w:rFonts w:hint="default"/>
      </w:rPr>
    </w:lvl>
    <w:lvl w:ilvl="4" w:tplc="E5847AF8">
      <w:start w:val="1"/>
      <w:numFmt w:val="bullet"/>
      <w:lvlText w:val="•"/>
      <w:lvlJc w:val="left"/>
      <w:pPr>
        <w:ind w:left="4360" w:hanging="577"/>
      </w:pPr>
      <w:rPr>
        <w:rFonts w:hint="default"/>
      </w:rPr>
    </w:lvl>
    <w:lvl w:ilvl="5" w:tplc="FCD048CE">
      <w:start w:val="1"/>
      <w:numFmt w:val="bullet"/>
      <w:lvlText w:val="•"/>
      <w:lvlJc w:val="left"/>
      <w:pPr>
        <w:ind w:left="5277" w:hanging="577"/>
      </w:pPr>
      <w:rPr>
        <w:rFonts w:hint="default"/>
      </w:rPr>
    </w:lvl>
    <w:lvl w:ilvl="6" w:tplc="7CB6B59E">
      <w:start w:val="1"/>
      <w:numFmt w:val="bullet"/>
      <w:lvlText w:val="•"/>
      <w:lvlJc w:val="left"/>
      <w:pPr>
        <w:ind w:left="6195" w:hanging="577"/>
      </w:pPr>
      <w:rPr>
        <w:rFonts w:hint="default"/>
      </w:rPr>
    </w:lvl>
    <w:lvl w:ilvl="7" w:tplc="079AE832">
      <w:start w:val="1"/>
      <w:numFmt w:val="bullet"/>
      <w:lvlText w:val="•"/>
      <w:lvlJc w:val="left"/>
      <w:pPr>
        <w:ind w:left="7113" w:hanging="577"/>
      </w:pPr>
      <w:rPr>
        <w:rFonts w:hint="default"/>
      </w:rPr>
    </w:lvl>
    <w:lvl w:ilvl="8" w:tplc="7D42B698">
      <w:start w:val="1"/>
      <w:numFmt w:val="bullet"/>
      <w:lvlText w:val="•"/>
      <w:lvlJc w:val="left"/>
      <w:pPr>
        <w:ind w:left="8030" w:hanging="577"/>
      </w:pPr>
      <w:rPr>
        <w:rFonts w:hint="default"/>
      </w:rPr>
    </w:lvl>
  </w:abstractNum>
  <w:abstractNum w:abstractNumId="15" w15:restartNumberingAfterBreak="0">
    <w:nsid w:val="35820690"/>
    <w:multiLevelType w:val="hybridMultilevel"/>
    <w:tmpl w:val="22EC149A"/>
    <w:lvl w:ilvl="0" w:tplc="309E9A46">
      <w:start w:val="1"/>
      <w:numFmt w:val="bullet"/>
      <w:lvlText w:val="-"/>
      <w:lvlJc w:val="left"/>
      <w:pPr>
        <w:tabs>
          <w:tab w:val="num" w:pos="720"/>
        </w:tabs>
        <w:ind w:left="720" w:hanging="360"/>
      </w:pPr>
      <w:rPr>
        <w:rFonts w:ascii="Times New Roman" w:eastAsia="Times New Roman" w:hAnsi="Times New Roman" w:cs="Times New Roman" w:hint="default"/>
      </w:rPr>
    </w:lvl>
    <w:lvl w:ilvl="1" w:tplc="C44ACDFE">
      <w:start w:val="1"/>
      <w:numFmt w:val="bullet"/>
      <w:lvlText w:val=""/>
      <w:lvlJc w:val="left"/>
      <w:pPr>
        <w:tabs>
          <w:tab w:val="num" w:pos="1440"/>
        </w:tabs>
        <w:ind w:left="1440" w:hanging="360"/>
      </w:pPr>
      <w:rPr>
        <w:rFonts w:ascii="Symbol" w:eastAsia="Times New Roman" w:hAnsi="Symbol"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45216"/>
    <w:multiLevelType w:val="hybridMultilevel"/>
    <w:tmpl w:val="CEC28FC6"/>
    <w:lvl w:ilvl="0" w:tplc="15FA840E">
      <w:start w:val="1"/>
      <w:numFmt w:val="decimal"/>
      <w:lvlText w:val="%1."/>
      <w:lvlJc w:val="left"/>
      <w:pPr>
        <w:ind w:left="833" w:hanging="360"/>
      </w:pPr>
      <w:rPr>
        <w:rFonts w:ascii="Arial Narrow" w:eastAsia="Arial Narrow" w:hAnsi="Arial Narrow" w:hint="default"/>
        <w:sz w:val="24"/>
        <w:szCs w:val="24"/>
      </w:rPr>
    </w:lvl>
    <w:lvl w:ilvl="1" w:tplc="A886ABE4">
      <w:start w:val="1"/>
      <w:numFmt w:val="bullet"/>
      <w:lvlText w:val="•"/>
      <w:lvlJc w:val="left"/>
      <w:pPr>
        <w:ind w:left="1736" w:hanging="360"/>
      </w:pPr>
      <w:rPr>
        <w:rFonts w:hint="default"/>
      </w:rPr>
    </w:lvl>
    <w:lvl w:ilvl="2" w:tplc="FA84287A">
      <w:start w:val="1"/>
      <w:numFmt w:val="bullet"/>
      <w:lvlText w:val="•"/>
      <w:lvlJc w:val="left"/>
      <w:pPr>
        <w:ind w:left="2639" w:hanging="360"/>
      </w:pPr>
      <w:rPr>
        <w:rFonts w:hint="default"/>
      </w:rPr>
    </w:lvl>
    <w:lvl w:ilvl="3" w:tplc="38C40D30">
      <w:start w:val="1"/>
      <w:numFmt w:val="bullet"/>
      <w:lvlText w:val="•"/>
      <w:lvlJc w:val="left"/>
      <w:pPr>
        <w:ind w:left="3543" w:hanging="360"/>
      </w:pPr>
      <w:rPr>
        <w:rFonts w:hint="default"/>
      </w:rPr>
    </w:lvl>
    <w:lvl w:ilvl="4" w:tplc="6058A728">
      <w:start w:val="1"/>
      <w:numFmt w:val="bullet"/>
      <w:lvlText w:val="•"/>
      <w:lvlJc w:val="left"/>
      <w:pPr>
        <w:ind w:left="4446" w:hanging="360"/>
      </w:pPr>
      <w:rPr>
        <w:rFonts w:hint="default"/>
      </w:rPr>
    </w:lvl>
    <w:lvl w:ilvl="5" w:tplc="3D9C1A4C">
      <w:start w:val="1"/>
      <w:numFmt w:val="bullet"/>
      <w:lvlText w:val="•"/>
      <w:lvlJc w:val="left"/>
      <w:pPr>
        <w:ind w:left="5349" w:hanging="360"/>
      </w:pPr>
      <w:rPr>
        <w:rFonts w:hint="default"/>
      </w:rPr>
    </w:lvl>
    <w:lvl w:ilvl="6" w:tplc="24F05944">
      <w:start w:val="1"/>
      <w:numFmt w:val="bullet"/>
      <w:lvlText w:val="•"/>
      <w:lvlJc w:val="left"/>
      <w:pPr>
        <w:ind w:left="6253" w:hanging="360"/>
      </w:pPr>
      <w:rPr>
        <w:rFonts w:hint="default"/>
      </w:rPr>
    </w:lvl>
    <w:lvl w:ilvl="7" w:tplc="2230DCC6">
      <w:start w:val="1"/>
      <w:numFmt w:val="bullet"/>
      <w:lvlText w:val="•"/>
      <w:lvlJc w:val="left"/>
      <w:pPr>
        <w:ind w:left="7156" w:hanging="360"/>
      </w:pPr>
      <w:rPr>
        <w:rFonts w:hint="default"/>
      </w:rPr>
    </w:lvl>
    <w:lvl w:ilvl="8" w:tplc="2100709A">
      <w:start w:val="1"/>
      <w:numFmt w:val="bullet"/>
      <w:lvlText w:val="•"/>
      <w:lvlJc w:val="left"/>
      <w:pPr>
        <w:ind w:left="8059" w:hanging="360"/>
      </w:pPr>
      <w:rPr>
        <w:rFonts w:hint="default"/>
      </w:rPr>
    </w:lvl>
  </w:abstractNum>
  <w:abstractNum w:abstractNumId="17" w15:restartNumberingAfterBreak="0">
    <w:nsid w:val="3EC97393"/>
    <w:multiLevelType w:val="hybridMultilevel"/>
    <w:tmpl w:val="46604B68"/>
    <w:lvl w:ilvl="0" w:tplc="31108F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C5AC2"/>
    <w:multiLevelType w:val="hybridMultilevel"/>
    <w:tmpl w:val="3F4A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32789"/>
    <w:multiLevelType w:val="hybridMultilevel"/>
    <w:tmpl w:val="C6CADC0C"/>
    <w:lvl w:ilvl="0" w:tplc="974CA2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822E8"/>
    <w:multiLevelType w:val="multilevel"/>
    <w:tmpl w:val="0CCC5B96"/>
    <w:lvl w:ilvl="0">
      <w:start w:val="6"/>
      <w:numFmt w:val="decimal"/>
      <w:lvlText w:val="%1"/>
      <w:lvlJc w:val="left"/>
      <w:pPr>
        <w:ind w:left="387" w:hanging="275"/>
      </w:pPr>
      <w:rPr>
        <w:rFonts w:hint="default"/>
      </w:rPr>
    </w:lvl>
    <w:lvl w:ilvl="1">
      <w:start w:val="1"/>
      <w:numFmt w:val="decimal"/>
      <w:lvlText w:val="%1.%2"/>
      <w:lvlJc w:val="left"/>
      <w:pPr>
        <w:ind w:left="387" w:hanging="275"/>
      </w:pPr>
      <w:rPr>
        <w:rFonts w:hint="default"/>
        <w:u w:val="single" w:color="000000"/>
      </w:rPr>
    </w:lvl>
    <w:lvl w:ilvl="2">
      <w:start w:val="1"/>
      <w:numFmt w:val="decimal"/>
      <w:lvlText w:val="%3."/>
      <w:lvlJc w:val="left"/>
      <w:pPr>
        <w:ind w:left="833" w:hanging="360"/>
      </w:pPr>
      <w:rPr>
        <w:rFonts w:ascii="Arial Narrow" w:eastAsia="Arial Narrow" w:hAnsi="Arial Narrow" w:hint="default"/>
        <w:sz w:val="24"/>
        <w:szCs w:val="24"/>
      </w:rPr>
    </w:lvl>
    <w:lvl w:ilvl="3">
      <w:start w:val="1"/>
      <w:numFmt w:val="bullet"/>
      <w:lvlText w:val="•"/>
      <w:lvlJc w:val="left"/>
      <w:pPr>
        <w:ind w:left="1962" w:hanging="360"/>
      </w:pPr>
      <w:rPr>
        <w:rFonts w:hint="default"/>
      </w:rPr>
    </w:lvl>
    <w:lvl w:ilvl="4">
      <w:start w:val="1"/>
      <w:numFmt w:val="bullet"/>
      <w:lvlText w:val="•"/>
      <w:lvlJc w:val="left"/>
      <w:pPr>
        <w:ind w:left="3091" w:hanging="360"/>
      </w:pPr>
      <w:rPr>
        <w:rFonts w:hint="default"/>
      </w:rPr>
    </w:lvl>
    <w:lvl w:ilvl="5">
      <w:start w:val="1"/>
      <w:numFmt w:val="bullet"/>
      <w:lvlText w:val="•"/>
      <w:lvlJc w:val="left"/>
      <w:pPr>
        <w:ind w:left="4220" w:hanging="360"/>
      </w:pPr>
      <w:rPr>
        <w:rFonts w:hint="default"/>
      </w:rPr>
    </w:lvl>
    <w:lvl w:ilvl="6">
      <w:start w:val="1"/>
      <w:numFmt w:val="bullet"/>
      <w:lvlText w:val="•"/>
      <w:lvlJc w:val="left"/>
      <w:pPr>
        <w:ind w:left="5349" w:hanging="360"/>
      </w:pPr>
      <w:rPr>
        <w:rFonts w:hint="default"/>
      </w:rPr>
    </w:lvl>
    <w:lvl w:ilvl="7">
      <w:start w:val="1"/>
      <w:numFmt w:val="bullet"/>
      <w:lvlText w:val="•"/>
      <w:lvlJc w:val="left"/>
      <w:pPr>
        <w:ind w:left="6479" w:hanging="360"/>
      </w:pPr>
      <w:rPr>
        <w:rFonts w:hint="default"/>
      </w:rPr>
    </w:lvl>
    <w:lvl w:ilvl="8">
      <w:start w:val="1"/>
      <w:numFmt w:val="bullet"/>
      <w:lvlText w:val="•"/>
      <w:lvlJc w:val="left"/>
      <w:pPr>
        <w:ind w:left="7608" w:hanging="360"/>
      </w:pPr>
      <w:rPr>
        <w:rFonts w:hint="default"/>
      </w:rPr>
    </w:lvl>
  </w:abstractNum>
  <w:abstractNum w:abstractNumId="21" w15:restartNumberingAfterBreak="0">
    <w:nsid w:val="5DC0583B"/>
    <w:multiLevelType w:val="hybridMultilevel"/>
    <w:tmpl w:val="0A52507A"/>
    <w:lvl w:ilvl="0" w:tplc="EDC2D35A">
      <w:start w:val="1"/>
      <w:numFmt w:val="decimal"/>
      <w:lvlText w:val="(%1)"/>
      <w:lvlJc w:val="left"/>
      <w:pPr>
        <w:ind w:left="689" w:hanging="577"/>
      </w:pPr>
      <w:rPr>
        <w:rFonts w:ascii="Arial Narrow" w:eastAsia="Arial Narrow" w:hAnsi="Arial Narrow" w:hint="default"/>
        <w:w w:val="99"/>
        <w:sz w:val="24"/>
        <w:szCs w:val="24"/>
      </w:rPr>
    </w:lvl>
    <w:lvl w:ilvl="1" w:tplc="A52C1532">
      <w:start w:val="1"/>
      <w:numFmt w:val="bullet"/>
      <w:lvlText w:val="•"/>
      <w:lvlJc w:val="left"/>
      <w:pPr>
        <w:ind w:left="1607" w:hanging="577"/>
      </w:pPr>
      <w:rPr>
        <w:rFonts w:hint="default"/>
      </w:rPr>
    </w:lvl>
    <w:lvl w:ilvl="2" w:tplc="6A34C3EC">
      <w:start w:val="1"/>
      <w:numFmt w:val="bullet"/>
      <w:lvlText w:val="•"/>
      <w:lvlJc w:val="left"/>
      <w:pPr>
        <w:ind w:left="2524" w:hanging="577"/>
      </w:pPr>
      <w:rPr>
        <w:rFonts w:hint="default"/>
      </w:rPr>
    </w:lvl>
    <w:lvl w:ilvl="3" w:tplc="C98ED7D6">
      <w:start w:val="1"/>
      <w:numFmt w:val="bullet"/>
      <w:lvlText w:val="•"/>
      <w:lvlJc w:val="left"/>
      <w:pPr>
        <w:ind w:left="3442" w:hanging="577"/>
      </w:pPr>
      <w:rPr>
        <w:rFonts w:hint="default"/>
      </w:rPr>
    </w:lvl>
    <w:lvl w:ilvl="4" w:tplc="C136B6D2">
      <w:start w:val="1"/>
      <w:numFmt w:val="bullet"/>
      <w:lvlText w:val="•"/>
      <w:lvlJc w:val="left"/>
      <w:pPr>
        <w:ind w:left="4360" w:hanging="577"/>
      </w:pPr>
      <w:rPr>
        <w:rFonts w:hint="default"/>
      </w:rPr>
    </w:lvl>
    <w:lvl w:ilvl="5" w:tplc="0DE2178E">
      <w:start w:val="1"/>
      <w:numFmt w:val="bullet"/>
      <w:lvlText w:val="•"/>
      <w:lvlJc w:val="left"/>
      <w:pPr>
        <w:ind w:left="5277" w:hanging="577"/>
      </w:pPr>
      <w:rPr>
        <w:rFonts w:hint="default"/>
      </w:rPr>
    </w:lvl>
    <w:lvl w:ilvl="6" w:tplc="EF6EE914">
      <w:start w:val="1"/>
      <w:numFmt w:val="bullet"/>
      <w:lvlText w:val="•"/>
      <w:lvlJc w:val="left"/>
      <w:pPr>
        <w:ind w:left="6195" w:hanging="577"/>
      </w:pPr>
      <w:rPr>
        <w:rFonts w:hint="default"/>
      </w:rPr>
    </w:lvl>
    <w:lvl w:ilvl="7" w:tplc="2FF2C63C">
      <w:start w:val="1"/>
      <w:numFmt w:val="bullet"/>
      <w:lvlText w:val="•"/>
      <w:lvlJc w:val="left"/>
      <w:pPr>
        <w:ind w:left="7113" w:hanging="577"/>
      </w:pPr>
      <w:rPr>
        <w:rFonts w:hint="default"/>
      </w:rPr>
    </w:lvl>
    <w:lvl w:ilvl="8" w:tplc="96C0C9FA">
      <w:start w:val="1"/>
      <w:numFmt w:val="bullet"/>
      <w:lvlText w:val="•"/>
      <w:lvlJc w:val="left"/>
      <w:pPr>
        <w:ind w:left="8030" w:hanging="577"/>
      </w:pPr>
      <w:rPr>
        <w:rFonts w:hint="default"/>
      </w:rPr>
    </w:lvl>
  </w:abstractNum>
  <w:abstractNum w:abstractNumId="22" w15:restartNumberingAfterBreak="0">
    <w:nsid w:val="694255C4"/>
    <w:multiLevelType w:val="hybridMultilevel"/>
    <w:tmpl w:val="54C2F8B8"/>
    <w:lvl w:ilvl="0" w:tplc="6694DB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9B6E03"/>
    <w:multiLevelType w:val="hybridMultilevel"/>
    <w:tmpl w:val="8266FE48"/>
    <w:lvl w:ilvl="0" w:tplc="BB44BF36">
      <w:start w:val="1"/>
      <w:numFmt w:val="decimal"/>
      <w:lvlText w:val="(%1)"/>
      <w:lvlJc w:val="left"/>
      <w:pPr>
        <w:ind w:left="689" w:hanging="577"/>
      </w:pPr>
      <w:rPr>
        <w:rFonts w:ascii="Arial Narrow" w:eastAsia="Arial Narrow" w:hAnsi="Arial Narrow" w:hint="default"/>
        <w:w w:val="99"/>
        <w:sz w:val="24"/>
        <w:szCs w:val="24"/>
      </w:rPr>
    </w:lvl>
    <w:lvl w:ilvl="1" w:tplc="2E2CDD36">
      <w:start w:val="1"/>
      <w:numFmt w:val="bullet"/>
      <w:lvlText w:val="•"/>
      <w:lvlJc w:val="left"/>
      <w:pPr>
        <w:ind w:left="1607" w:hanging="577"/>
      </w:pPr>
      <w:rPr>
        <w:rFonts w:hint="default"/>
      </w:rPr>
    </w:lvl>
    <w:lvl w:ilvl="2" w:tplc="1924EB94">
      <w:start w:val="1"/>
      <w:numFmt w:val="bullet"/>
      <w:lvlText w:val="•"/>
      <w:lvlJc w:val="left"/>
      <w:pPr>
        <w:ind w:left="2524" w:hanging="577"/>
      </w:pPr>
      <w:rPr>
        <w:rFonts w:hint="default"/>
      </w:rPr>
    </w:lvl>
    <w:lvl w:ilvl="3" w:tplc="2D2E988C">
      <w:start w:val="1"/>
      <w:numFmt w:val="bullet"/>
      <w:lvlText w:val="•"/>
      <w:lvlJc w:val="left"/>
      <w:pPr>
        <w:ind w:left="3442" w:hanging="577"/>
      </w:pPr>
      <w:rPr>
        <w:rFonts w:hint="default"/>
      </w:rPr>
    </w:lvl>
    <w:lvl w:ilvl="4" w:tplc="BADE8A96">
      <w:start w:val="1"/>
      <w:numFmt w:val="bullet"/>
      <w:lvlText w:val="•"/>
      <w:lvlJc w:val="left"/>
      <w:pPr>
        <w:ind w:left="4360" w:hanging="577"/>
      </w:pPr>
      <w:rPr>
        <w:rFonts w:hint="default"/>
      </w:rPr>
    </w:lvl>
    <w:lvl w:ilvl="5" w:tplc="FE7C727E">
      <w:start w:val="1"/>
      <w:numFmt w:val="bullet"/>
      <w:lvlText w:val="•"/>
      <w:lvlJc w:val="left"/>
      <w:pPr>
        <w:ind w:left="5277" w:hanging="577"/>
      </w:pPr>
      <w:rPr>
        <w:rFonts w:hint="default"/>
      </w:rPr>
    </w:lvl>
    <w:lvl w:ilvl="6" w:tplc="B4387792">
      <w:start w:val="1"/>
      <w:numFmt w:val="bullet"/>
      <w:lvlText w:val="•"/>
      <w:lvlJc w:val="left"/>
      <w:pPr>
        <w:ind w:left="6195" w:hanging="577"/>
      </w:pPr>
      <w:rPr>
        <w:rFonts w:hint="default"/>
      </w:rPr>
    </w:lvl>
    <w:lvl w:ilvl="7" w:tplc="A48C15B8">
      <w:start w:val="1"/>
      <w:numFmt w:val="bullet"/>
      <w:lvlText w:val="•"/>
      <w:lvlJc w:val="left"/>
      <w:pPr>
        <w:ind w:left="7113" w:hanging="577"/>
      </w:pPr>
      <w:rPr>
        <w:rFonts w:hint="default"/>
      </w:rPr>
    </w:lvl>
    <w:lvl w:ilvl="8" w:tplc="7CEE5B94">
      <w:start w:val="1"/>
      <w:numFmt w:val="bullet"/>
      <w:lvlText w:val="•"/>
      <w:lvlJc w:val="left"/>
      <w:pPr>
        <w:ind w:left="8030" w:hanging="577"/>
      </w:pPr>
      <w:rPr>
        <w:rFonts w:hint="default"/>
      </w:rPr>
    </w:lvl>
  </w:abstractNum>
  <w:abstractNum w:abstractNumId="24" w15:restartNumberingAfterBreak="0">
    <w:nsid w:val="6FE91EB3"/>
    <w:multiLevelType w:val="hybridMultilevel"/>
    <w:tmpl w:val="42726764"/>
    <w:lvl w:ilvl="0" w:tplc="728AB904">
      <w:start w:val="3"/>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28114A5"/>
    <w:multiLevelType w:val="multilevel"/>
    <w:tmpl w:val="263672F2"/>
    <w:lvl w:ilvl="0">
      <w:start w:val="6"/>
      <w:numFmt w:val="decimal"/>
      <w:lvlText w:val="%1"/>
      <w:lvlJc w:val="left"/>
      <w:pPr>
        <w:ind w:left="551" w:hanging="439"/>
      </w:pPr>
      <w:rPr>
        <w:rFonts w:hint="default"/>
      </w:rPr>
    </w:lvl>
    <w:lvl w:ilvl="1">
      <w:start w:val="3"/>
      <w:numFmt w:val="decimal"/>
      <w:lvlText w:val="%1.%2"/>
      <w:lvlJc w:val="left"/>
      <w:pPr>
        <w:ind w:left="551" w:hanging="439"/>
      </w:pPr>
      <w:rPr>
        <w:rFonts w:hint="default"/>
      </w:rPr>
    </w:lvl>
    <w:lvl w:ilvl="2">
      <w:start w:val="2"/>
      <w:numFmt w:val="decimal"/>
      <w:lvlText w:val="%1.%2.%3"/>
      <w:lvlJc w:val="left"/>
      <w:pPr>
        <w:ind w:left="551" w:hanging="439"/>
      </w:pPr>
      <w:rPr>
        <w:rFonts w:hint="default"/>
        <w:u w:val="single" w:color="000000"/>
      </w:rPr>
    </w:lvl>
    <w:lvl w:ilvl="3">
      <w:start w:val="1"/>
      <w:numFmt w:val="decimal"/>
      <w:lvlText w:val="%1.%2.%3.%4"/>
      <w:lvlJc w:val="left"/>
      <w:pPr>
        <w:ind w:left="112" w:hanging="671"/>
      </w:pPr>
      <w:rPr>
        <w:rFonts w:ascii="Arial Narrow" w:eastAsia="Arial Narrow" w:hAnsi="Arial Narrow" w:hint="default"/>
        <w:sz w:val="24"/>
        <w:szCs w:val="24"/>
      </w:rPr>
    </w:lvl>
    <w:lvl w:ilvl="4">
      <w:start w:val="1"/>
      <w:numFmt w:val="bullet"/>
      <w:lvlText w:val="•"/>
      <w:lvlJc w:val="left"/>
      <w:pPr>
        <w:ind w:left="3656" w:hanging="671"/>
      </w:pPr>
      <w:rPr>
        <w:rFonts w:hint="default"/>
      </w:rPr>
    </w:lvl>
    <w:lvl w:ilvl="5">
      <w:start w:val="1"/>
      <w:numFmt w:val="bullet"/>
      <w:lvlText w:val="•"/>
      <w:lvlJc w:val="left"/>
      <w:pPr>
        <w:ind w:left="4691" w:hanging="671"/>
      </w:pPr>
      <w:rPr>
        <w:rFonts w:hint="default"/>
      </w:rPr>
    </w:lvl>
    <w:lvl w:ilvl="6">
      <w:start w:val="1"/>
      <w:numFmt w:val="bullet"/>
      <w:lvlText w:val="•"/>
      <w:lvlJc w:val="left"/>
      <w:pPr>
        <w:ind w:left="5726" w:hanging="671"/>
      </w:pPr>
      <w:rPr>
        <w:rFonts w:hint="default"/>
      </w:rPr>
    </w:lvl>
    <w:lvl w:ilvl="7">
      <w:start w:val="1"/>
      <w:numFmt w:val="bullet"/>
      <w:lvlText w:val="•"/>
      <w:lvlJc w:val="left"/>
      <w:pPr>
        <w:ind w:left="6761" w:hanging="671"/>
      </w:pPr>
      <w:rPr>
        <w:rFonts w:hint="default"/>
      </w:rPr>
    </w:lvl>
    <w:lvl w:ilvl="8">
      <w:start w:val="1"/>
      <w:numFmt w:val="bullet"/>
      <w:lvlText w:val="•"/>
      <w:lvlJc w:val="left"/>
      <w:pPr>
        <w:ind w:left="7796" w:hanging="671"/>
      </w:pPr>
      <w:rPr>
        <w:rFonts w:hint="default"/>
      </w:rPr>
    </w:lvl>
  </w:abstractNum>
  <w:abstractNum w:abstractNumId="26" w15:restartNumberingAfterBreak="0">
    <w:nsid w:val="7541079C"/>
    <w:multiLevelType w:val="multilevel"/>
    <w:tmpl w:val="A55E7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3B0A81"/>
    <w:multiLevelType w:val="hybridMultilevel"/>
    <w:tmpl w:val="65E8E834"/>
    <w:lvl w:ilvl="0" w:tplc="D1401E02">
      <w:start w:val="1"/>
      <w:numFmt w:val="decimal"/>
      <w:lvlText w:val="(%1)"/>
      <w:lvlJc w:val="left"/>
      <w:pPr>
        <w:ind w:left="689" w:hanging="577"/>
      </w:pPr>
      <w:rPr>
        <w:rFonts w:ascii="Arial Narrow" w:eastAsia="Arial Narrow" w:hAnsi="Arial Narrow" w:hint="default"/>
        <w:w w:val="99"/>
        <w:sz w:val="24"/>
        <w:szCs w:val="24"/>
      </w:rPr>
    </w:lvl>
    <w:lvl w:ilvl="1" w:tplc="B860D2F2">
      <w:start w:val="1"/>
      <w:numFmt w:val="bullet"/>
      <w:lvlText w:val="•"/>
      <w:lvlJc w:val="left"/>
      <w:pPr>
        <w:ind w:left="1607" w:hanging="577"/>
      </w:pPr>
      <w:rPr>
        <w:rFonts w:hint="default"/>
      </w:rPr>
    </w:lvl>
    <w:lvl w:ilvl="2" w:tplc="200CCD84">
      <w:start w:val="1"/>
      <w:numFmt w:val="bullet"/>
      <w:lvlText w:val="•"/>
      <w:lvlJc w:val="left"/>
      <w:pPr>
        <w:ind w:left="2524" w:hanging="577"/>
      </w:pPr>
      <w:rPr>
        <w:rFonts w:hint="default"/>
      </w:rPr>
    </w:lvl>
    <w:lvl w:ilvl="3" w:tplc="C72C93DA">
      <w:start w:val="1"/>
      <w:numFmt w:val="bullet"/>
      <w:lvlText w:val="•"/>
      <w:lvlJc w:val="left"/>
      <w:pPr>
        <w:ind w:left="3442" w:hanging="577"/>
      </w:pPr>
      <w:rPr>
        <w:rFonts w:hint="default"/>
      </w:rPr>
    </w:lvl>
    <w:lvl w:ilvl="4" w:tplc="A01249B0">
      <w:start w:val="1"/>
      <w:numFmt w:val="bullet"/>
      <w:lvlText w:val="•"/>
      <w:lvlJc w:val="left"/>
      <w:pPr>
        <w:ind w:left="4360" w:hanging="577"/>
      </w:pPr>
      <w:rPr>
        <w:rFonts w:hint="default"/>
      </w:rPr>
    </w:lvl>
    <w:lvl w:ilvl="5" w:tplc="520E64FE">
      <w:start w:val="1"/>
      <w:numFmt w:val="bullet"/>
      <w:lvlText w:val="•"/>
      <w:lvlJc w:val="left"/>
      <w:pPr>
        <w:ind w:left="5277" w:hanging="577"/>
      </w:pPr>
      <w:rPr>
        <w:rFonts w:hint="default"/>
      </w:rPr>
    </w:lvl>
    <w:lvl w:ilvl="6" w:tplc="FFE6E9CE">
      <w:start w:val="1"/>
      <w:numFmt w:val="bullet"/>
      <w:lvlText w:val="•"/>
      <w:lvlJc w:val="left"/>
      <w:pPr>
        <w:ind w:left="6195" w:hanging="577"/>
      </w:pPr>
      <w:rPr>
        <w:rFonts w:hint="default"/>
      </w:rPr>
    </w:lvl>
    <w:lvl w:ilvl="7" w:tplc="2BBEA3CC">
      <w:start w:val="1"/>
      <w:numFmt w:val="bullet"/>
      <w:lvlText w:val="•"/>
      <w:lvlJc w:val="left"/>
      <w:pPr>
        <w:ind w:left="7113" w:hanging="577"/>
      </w:pPr>
      <w:rPr>
        <w:rFonts w:hint="default"/>
      </w:rPr>
    </w:lvl>
    <w:lvl w:ilvl="8" w:tplc="67B4D3D6">
      <w:start w:val="1"/>
      <w:numFmt w:val="bullet"/>
      <w:lvlText w:val="•"/>
      <w:lvlJc w:val="left"/>
      <w:pPr>
        <w:ind w:left="8030" w:hanging="577"/>
      </w:pPr>
      <w:rPr>
        <w:rFonts w:hint="default"/>
      </w:rPr>
    </w:lvl>
  </w:abstractNum>
  <w:abstractNum w:abstractNumId="28" w15:restartNumberingAfterBreak="0">
    <w:nsid w:val="7E4C6FD0"/>
    <w:multiLevelType w:val="hybridMultilevel"/>
    <w:tmpl w:val="91D2B4C0"/>
    <w:lvl w:ilvl="0" w:tplc="D30CE9AA">
      <w:start w:val="1"/>
      <w:numFmt w:val="decimal"/>
      <w:lvlText w:val="(%1)"/>
      <w:lvlJc w:val="left"/>
      <w:pPr>
        <w:ind w:left="789" w:hanging="577"/>
        <w:jc w:val="right"/>
      </w:pPr>
      <w:rPr>
        <w:rFonts w:ascii="Arial Narrow" w:eastAsia="Arial Narrow" w:hAnsi="Arial Narrow" w:hint="default"/>
        <w:w w:val="99"/>
        <w:sz w:val="24"/>
        <w:szCs w:val="24"/>
      </w:rPr>
    </w:lvl>
    <w:lvl w:ilvl="1" w:tplc="DA8A5972">
      <w:start w:val="1"/>
      <w:numFmt w:val="bullet"/>
      <w:lvlText w:val="•"/>
      <w:lvlJc w:val="left"/>
      <w:pPr>
        <w:ind w:left="1707" w:hanging="577"/>
      </w:pPr>
      <w:rPr>
        <w:rFonts w:hint="default"/>
      </w:rPr>
    </w:lvl>
    <w:lvl w:ilvl="2" w:tplc="D7CA13AE">
      <w:start w:val="1"/>
      <w:numFmt w:val="bullet"/>
      <w:lvlText w:val="•"/>
      <w:lvlJc w:val="left"/>
      <w:pPr>
        <w:ind w:left="2624" w:hanging="577"/>
      </w:pPr>
      <w:rPr>
        <w:rFonts w:hint="default"/>
      </w:rPr>
    </w:lvl>
    <w:lvl w:ilvl="3" w:tplc="73CA9A5C">
      <w:start w:val="1"/>
      <w:numFmt w:val="bullet"/>
      <w:lvlText w:val="•"/>
      <w:lvlJc w:val="left"/>
      <w:pPr>
        <w:ind w:left="3542" w:hanging="577"/>
      </w:pPr>
      <w:rPr>
        <w:rFonts w:hint="default"/>
      </w:rPr>
    </w:lvl>
    <w:lvl w:ilvl="4" w:tplc="4EB04402">
      <w:start w:val="1"/>
      <w:numFmt w:val="bullet"/>
      <w:lvlText w:val="•"/>
      <w:lvlJc w:val="left"/>
      <w:pPr>
        <w:ind w:left="4460" w:hanging="577"/>
      </w:pPr>
      <w:rPr>
        <w:rFonts w:hint="default"/>
      </w:rPr>
    </w:lvl>
    <w:lvl w:ilvl="5" w:tplc="7B166A40">
      <w:start w:val="1"/>
      <w:numFmt w:val="bullet"/>
      <w:lvlText w:val="•"/>
      <w:lvlJc w:val="left"/>
      <w:pPr>
        <w:ind w:left="5377" w:hanging="577"/>
      </w:pPr>
      <w:rPr>
        <w:rFonts w:hint="default"/>
      </w:rPr>
    </w:lvl>
    <w:lvl w:ilvl="6" w:tplc="8D2E9DDC">
      <w:start w:val="1"/>
      <w:numFmt w:val="bullet"/>
      <w:lvlText w:val="•"/>
      <w:lvlJc w:val="left"/>
      <w:pPr>
        <w:ind w:left="6295" w:hanging="577"/>
      </w:pPr>
      <w:rPr>
        <w:rFonts w:hint="default"/>
      </w:rPr>
    </w:lvl>
    <w:lvl w:ilvl="7" w:tplc="6A6E9B74">
      <w:start w:val="1"/>
      <w:numFmt w:val="bullet"/>
      <w:lvlText w:val="•"/>
      <w:lvlJc w:val="left"/>
      <w:pPr>
        <w:ind w:left="7213" w:hanging="577"/>
      </w:pPr>
      <w:rPr>
        <w:rFonts w:hint="default"/>
      </w:rPr>
    </w:lvl>
    <w:lvl w:ilvl="8" w:tplc="46348470">
      <w:start w:val="1"/>
      <w:numFmt w:val="bullet"/>
      <w:lvlText w:val="•"/>
      <w:lvlJc w:val="left"/>
      <w:pPr>
        <w:ind w:left="8130" w:hanging="577"/>
      </w:pPr>
      <w:rPr>
        <w:rFonts w:hint="default"/>
      </w:rPr>
    </w:lvl>
  </w:abstractNum>
  <w:num w:numId="1">
    <w:abstractNumId w:val="18"/>
  </w:num>
  <w:num w:numId="2">
    <w:abstractNumId w:val="19"/>
  </w:num>
  <w:num w:numId="3">
    <w:abstractNumId w:val="4"/>
  </w:num>
  <w:num w:numId="4">
    <w:abstractNumId w:val="7"/>
  </w:num>
  <w:num w:numId="5">
    <w:abstractNumId w:val="15"/>
  </w:num>
  <w:num w:numId="6">
    <w:abstractNumId w:val="9"/>
  </w:num>
  <w:num w:numId="7">
    <w:abstractNumId w:val="17"/>
  </w:num>
  <w:num w:numId="8">
    <w:abstractNumId w:val="8"/>
  </w:num>
  <w:num w:numId="9">
    <w:abstractNumId w:val="26"/>
  </w:num>
  <w:num w:numId="10">
    <w:abstractNumId w:val="22"/>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0"/>
  </w:num>
  <w:num w:numId="15">
    <w:abstractNumId w:val="12"/>
  </w:num>
  <w:num w:numId="16">
    <w:abstractNumId w:val="3"/>
  </w:num>
  <w:num w:numId="17">
    <w:abstractNumId w:val="0"/>
  </w:num>
  <w:num w:numId="18">
    <w:abstractNumId w:val="23"/>
  </w:num>
  <w:num w:numId="19">
    <w:abstractNumId w:val="21"/>
  </w:num>
  <w:num w:numId="20">
    <w:abstractNumId w:val="28"/>
  </w:num>
  <w:num w:numId="21">
    <w:abstractNumId w:val="13"/>
  </w:num>
  <w:num w:numId="22">
    <w:abstractNumId w:val="27"/>
  </w:num>
  <w:num w:numId="23">
    <w:abstractNumId w:val="14"/>
  </w:num>
  <w:num w:numId="24">
    <w:abstractNumId w:val="16"/>
  </w:num>
  <w:num w:numId="25">
    <w:abstractNumId w:val="11"/>
  </w:num>
  <w:num w:numId="26">
    <w:abstractNumId w:val="25"/>
  </w:num>
  <w:num w:numId="27">
    <w:abstractNumId w:val="20"/>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22"/>
    <w:rsid w:val="0003159D"/>
    <w:rsid w:val="00044420"/>
    <w:rsid w:val="000B07B0"/>
    <w:rsid w:val="000C78BD"/>
    <w:rsid w:val="001062A4"/>
    <w:rsid w:val="00130422"/>
    <w:rsid w:val="0015605F"/>
    <w:rsid w:val="00172FEC"/>
    <w:rsid w:val="001D47EE"/>
    <w:rsid w:val="002C42BC"/>
    <w:rsid w:val="002E0051"/>
    <w:rsid w:val="00337E10"/>
    <w:rsid w:val="00373565"/>
    <w:rsid w:val="00392330"/>
    <w:rsid w:val="003A4881"/>
    <w:rsid w:val="003C3427"/>
    <w:rsid w:val="003E1676"/>
    <w:rsid w:val="00403969"/>
    <w:rsid w:val="00403C03"/>
    <w:rsid w:val="00405DC3"/>
    <w:rsid w:val="00414819"/>
    <w:rsid w:val="00417472"/>
    <w:rsid w:val="0047192E"/>
    <w:rsid w:val="0049334E"/>
    <w:rsid w:val="004934A4"/>
    <w:rsid w:val="004B38C5"/>
    <w:rsid w:val="004C0561"/>
    <w:rsid w:val="00585C53"/>
    <w:rsid w:val="005D371C"/>
    <w:rsid w:val="006142A5"/>
    <w:rsid w:val="00625697"/>
    <w:rsid w:val="00663CD6"/>
    <w:rsid w:val="006A6944"/>
    <w:rsid w:val="006F3580"/>
    <w:rsid w:val="007C48AB"/>
    <w:rsid w:val="00803A99"/>
    <w:rsid w:val="008641AF"/>
    <w:rsid w:val="0088507A"/>
    <w:rsid w:val="008A1ADF"/>
    <w:rsid w:val="008F42A9"/>
    <w:rsid w:val="009228A6"/>
    <w:rsid w:val="0097107A"/>
    <w:rsid w:val="009C6850"/>
    <w:rsid w:val="009D7157"/>
    <w:rsid w:val="009F2D90"/>
    <w:rsid w:val="00A05D81"/>
    <w:rsid w:val="00A308F1"/>
    <w:rsid w:val="00A71DDB"/>
    <w:rsid w:val="00A7542C"/>
    <w:rsid w:val="00AF6618"/>
    <w:rsid w:val="00B21BA1"/>
    <w:rsid w:val="00B2689E"/>
    <w:rsid w:val="00B523EE"/>
    <w:rsid w:val="00B53804"/>
    <w:rsid w:val="00B6098E"/>
    <w:rsid w:val="00B81C39"/>
    <w:rsid w:val="00B9414F"/>
    <w:rsid w:val="00B941F3"/>
    <w:rsid w:val="00BD3D7A"/>
    <w:rsid w:val="00BF5A37"/>
    <w:rsid w:val="00C579E9"/>
    <w:rsid w:val="00CC404A"/>
    <w:rsid w:val="00CF35FE"/>
    <w:rsid w:val="00D03CD6"/>
    <w:rsid w:val="00D06FBB"/>
    <w:rsid w:val="00D44827"/>
    <w:rsid w:val="00D65F28"/>
    <w:rsid w:val="00DB48E7"/>
    <w:rsid w:val="00DE40AC"/>
    <w:rsid w:val="00DF2DF0"/>
    <w:rsid w:val="00E93724"/>
    <w:rsid w:val="00EC0A76"/>
    <w:rsid w:val="00F03603"/>
    <w:rsid w:val="00F162FC"/>
    <w:rsid w:val="00F22E2D"/>
    <w:rsid w:val="00F73170"/>
    <w:rsid w:val="00FA678E"/>
    <w:rsid w:val="00FD3C2D"/>
    <w:rsid w:val="00FD536D"/>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8EA93-3486-4337-80A9-6185D30D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rsid w:val="009D7157"/>
    <w:pPr>
      <w:outlineLvl w:val="0"/>
    </w:pPr>
    <w:rPr>
      <w:rFonts w:asciiTheme="majorHAnsi" w:eastAsiaTheme="majorEastAsia" w:hAnsiTheme="majorHAnsi" w:cstheme="majorBidi"/>
      <w:caps/>
      <w:color w:val="auto"/>
      <w:sz w:val="22"/>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D7157"/>
    <w:rPr>
      <w:rFonts w:asciiTheme="majorHAnsi" w:eastAsiaTheme="majorEastAsia" w:hAnsiTheme="majorHAnsi" w:cstheme="majorBidi"/>
      <w:caps/>
      <w:color w:val="auto"/>
      <w:kern w:val="20"/>
      <w:sz w:val="22"/>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Footnote10"/>
    <w:basedOn w:val="Normal"/>
    <w:link w:val="FootnoteTextChar1"/>
    <w:semiHidden/>
    <w:rsid w:val="00130422"/>
    <w:pPr>
      <w:widowControl w:val="0"/>
      <w:tabs>
        <w:tab w:val="left" w:pos="-720"/>
      </w:tabs>
      <w:suppressAutoHyphens/>
      <w:spacing w:before="0" w:after="0" w:line="240" w:lineRule="auto"/>
      <w:jc w:val="both"/>
    </w:pPr>
    <w:rPr>
      <w:rFonts w:ascii="Times New Roman" w:eastAsia="Times New Roman" w:hAnsi="Times New Roman" w:cs="Times New Roman"/>
      <w:snapToGrid w:val="0"/>
      <w:color w:val="auto"/>
      <w:spacing w:val="-2"/>
      <w:kern w:val="0"/>
      <w:lang w:val="x-none" w:eastAsia="x-none"/>
    </w:rPr>
  </w:style>
  <w:style w:type="character" w:customStyle="1" w:styleId="FootnoteTextChar">
    <w:name w:val="Footnote Text Char"/>
    <w:basedOn w:val="DefaultParagraphFont"/>
    <w:uiPriority w:val="99"/>
    <w:semiHidden/>
    <w:rsid w:val="00130422"/>
    <w:rPr>
      <w:kern w:val="20"/>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semiHidden/>
    <w:rsid w:val="00130422"/>
    <w:rPr>
      <w:rFonts w:ascii="Times New Roman" w:eastAsia="Times New Roman" w:hAnsi="Times New Roman" w:cs="Times New Roman"/>
      <w:snapToGrid w:val="0"/>
      <w:color w:val="auto"/>
      <w:spacing w:val="-2"/>
      <w:lang w:val="x-none" w:eastAsia="x-none"/>
    </w:rPr>
  </w:style>
  <w:style w:type="paragraph" w:styleId="ListParagraph">
    <w:name w:val="List Paragraph"/>
    <w:basedOn w:val="Normal"/>
    <w:uiPriority w:val="1"/>
    <w:qFormat/>
    <w:rsid w:val="00130422"/>
    <w:pPr>
      <w:spacing w:before="0" w:after="0" w:line="240" w:lineRule="auto"/>
      <w:ind w:left="720"/>
      <w:contextualSpacing/>
    </w:pPr>
    <w:rPr>
      <w:rFonts w:ascii="Times New Roman" w:eastAsia="Times New Roman" w:hAnsi="Times New Roman" w:cs="Times New Roman"/>
      <w:snapToGrid w:val="0"/>
      <w:color w:val="auto"/>
      <w:kern w:val="0"/>
      <w:sz w:val="24"/>
      <w:lang w:val="en-GB" w:eastAsia="en-US"/>
    </w:rPr>
  </w:style>
  <w:style w:type="paragraph" w:customStyle="1" w:styleId="Style1">
    <w:name w:val="Style1"/>
    <w:basedOn w:val="Normal"/>
    <w:rsid w:val="00FF5176"/>
    <w:pPr>
      <w:spacing w:before="0" w:after="0" w:line="240" w:lineRule="auto"/>
    </w:pPr>
    <w:rPr>
      <w:rFonts w:ascii="Times New Roman" w:eastAsia="Times New Roman" w:hAnsi="Times New Roman" w:cs="Times New Roman"/>
      <w:snapToGrid w:val="0"/>
      <w:color w:val="auto"/>
      <w:kern w:val="0"/>
      <w:sz w:val="22"/>
      <w:lang w:val="en-GB" w:eastAsia="en-US"/>
    </w:rPr>
  </w:style>
  <w:style w:type="character" w:styleId="PageNumber">
    <w:name w:val="page number"/>
    <w:basedOn w:val="DefaultParagraphFont"/>
    <w:rsid w:val="000B07B0"/>
  </w:style>
  <w:style w:type="paragraph" w:styleId="BodyText">
    <w:name w:val="Body Text"/>
    <w:basedOn w:val="Normal"/>
    <w:link w:val="BodyTextChar"/>
    <w:uiPriority w:val="1"/>
    <w:qFormat/>
    <w:rsid w:val="00F162FC"/>
    <w:pPr>
      <w:widowControl w:val="0"/>
      <w:spacing w:before="0" w:after="0" w:line="240" w:lineRule="auto"/>
      <w:ind w:left="112" w:hanging="577"/>
    </w:pPr>
    <w:rPr>
      <w:rFonts w:ascii="Arial Narrow" w:eastAsia="Arial Narrow" w:hAnsi="Arial Narrow"/>
      <w:color w:val="auto"/>
      <w:kern w:val="0"/>
      <w:sz w:val="24"/>
      <w:szCs w:val="24"/>
      <w:lang w:eastAsia="en-US"/>
    </w:rPr>
  </w:style>
  <w:style w:type="character" w:customStyle="1" w:styleId="BodyTextChar">
    <w:name w:val="Body Text Char"/>
    <w:basedOn w:val="DefaultParagraphFont"/>
    <w:link w:val="BodyText"/>
    <w:uiPriority w:val="1"/>
    <w:rsid w:val="00F162FC"/>
    <w:rPr>
      <w:rFonts w:ascii="Arial Narrow" w:eastAsia="Arial Narrow" w:hAnsi="Arial Narrow"/>
      <w:color w:val="auto"/>
      <w:sz w:val="24"/>
      <w:szCs w:val="24"/>
      <w:lang w:eastAsia="en-US"/>
    </w:rPr>
  </w:style>
  <w:style w:type="paragraph" w:customStyle="1" w:styleId="TableParagraph">
    <w:name w:val="Table Paragraph"/>
    <w:basedOn w:val="Normal"/>
    <w:uiPriority w:val="1"/>
    <w:qFormat/>
    <w:rsid w:val="00F162FC"/>
    <w:pPr>
      <w:widowControl w:val="0"/>
      <w:spacing w:before="0" w:after="0" w:line="240" w:lineRule="auto"/>
    </w:pPr>
    <w:rPr>
      <w:color w:val="auto"/>
      <w:kern w:val="0"/>
      <w:sz w:val="22"/>
      <w:szCs w:val="22"/>
      <w:lang w:eastAsia="en-US"/>
    </w:rPr>
  </w:style>
  <w:style w:type="character" w:styleId="Hyperlink">
    <w:name w:val="Hyperlink"/>
    <w:basedOn w:val="DefaultParagraphFont"/>
    <w:uiPriority w:val="99"/>
    <w:unhideWhenUsed/>
    <w:rsid w:val="007C48AB"/>
    <w:rPr>
      <w:color w:val="646464" w:themeColor="hyperlink"/>
      <w:u w:val="single"/>
    </w:rPr>
  </w:style>
  <w:style w:type="character" w:styleId="FootnoteReference">
    <w:name w:val="footnote reference"/>
    <w:basedOn w:val="DefaultParagraphFont"/>
    <w:uiPriority w:val="99"/>
    <w:semiHidden/>
    <w:unhideWhenUsed/>
    <w:rsid w:val="00663CD6"/>
    <w:rPr>
      <w:vertAlign w:val="superscript"/>
    </w:rPr>
  </w:style>
  <w:style w:type="paragraph" w:styleId="BalloonText">
    <w:name w:val="Balloon Text"/>
    <w:basedOn w:val="Normal"/>
    <w:link w:val="BalloonTextChar"/>
    <w:uiPriority w:val="99"/>
    <w:semiHidden/>
    <w:unhideWhenUsed/>
    <w:rsid w:val="000315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9D"/>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iliaPC\AppData\Roaming\Microsoft\Templates\Basic%20resume.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0040-230-520263</CompanyPhone>
  <CompanyFax/>
  <CompanyEmail>carmenn@seap.usv.ro</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90439260-127A-4477-B805-24A05066C225}">
  <ds:schemaRefs>
    <ds:schemaRef ds:uri="http://schemas.microsoft.com/sharepoint/v3/contenttype/forms"/>
  </ds:schemaRefs>
</ds:datastoreItem>
</file>

<file path=customXml/itemProps4.xml><?xml version="1.0" encoding="utf-8"?>
<ds:datastoreItem xmlns:ds="http://schemas.openxmlformats.org/officeDocument/2006/customXml" ds:itemID="{0F059D97-AE7C-4640-AD5E-512DA300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resume</Template>
  <TotalTime>44</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SCRISOARE DE INTENȚIE: PROIECT ROMÂNIA START-UP PLUS, POCU 2014-2020</dc:creator>
  <cp:keywords>www.seap.usv.ro</cp:keywords>
  <cp:lastModifiedBy>Lucia</cp:lastModifiedBy>
  <cp:revision>8</cp:revision>
  <cp:lastPrinted>2016-10-14T07:51:00Z</cp:lastPrinted>
  <dcterms:created xsi:type="dcterms:W3CDTF">2016-10-14T07:09:00Z</dcterms:created>
  <dcterms:modified xsi:type="dcterms:W3CDTF">2016-10-14T07:58:00Z</dcterms:modified>
  <cp:category>Suceava, 720229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