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3C" w:rsidRPr="001D739A" w:rsidRDefault="0000003C" w:rsidP="00D05B6C">
      <w:pPr>
        <w:jc w:val="center"/>
        <w:rPr>
          <w:rFonts w:ascii="Times New Roman" w:hAnsi="Times New Roman"/>
          <w:b/>
          <w:sz w:val="28"/>
          <w:szCs w:val="28"/>
          <w:lang w:val="pt-PT"/>
        </w:rPr>
      </w:pPr>
      <w:r>
        <w:rPr>
          <w:rFonts w:ascii="Times New Roman" w:hAnsi="Times New Roman"/>
          <w:b/>
          <w:sz w:val="28"/>
          <w:szCs w:val="28"/>
          <w:lang w:val="pt-PT"/>
        </w:rPr>
        <w:t>Ca</w:t>
      </w:r>
      <w:r w:rsidRPr="001D739A">
        <w:rPr>
          <w:rFonts w:ascii="Times New Roman" w:hAnsi="Times New Roman"/>
          <w:b/>
          <w:sz w:val="28"/>
          <w:szCs w:val="28"/>
          <w:lang w:val="pt-PT"/>
        </w:rPr>
        <w:t>iet de sarcini</w:t>
      </w:r>
    </w:p>
    <w:p w:rsidR="0000003C" w:rsidRPr="001D739A" w:rsidRDefault="0000003C" w:rsidP="00D05B6C">
      <w:pPr>
        <w:spacing w:after="0"/>
        <w:jc w:val="both"/>
        <w:rPr>
          <w:rFonts w:ascii="Times New Roman" w:hAnsi="Times New Roman"/>
          <w:noProof/>
        </w:rPr>
      </w:pPr>
    </w:p>
    <w:p w:rsidR="0000003C" w:rsidRPr="001D739A" w:rsidRDefault="0000003C" w:rsidP="00D05B6C">
      <w:pPr>
        <w:spacing w:after="0"/>
        <w:jc w:val="both"/>
        <w:rPr>
          <w:rFonts w:ascii="Times New Roman" w:hAnsi="Times New Roman"/>
          <w:noProof/>
        </w:rPr>
      </w:pPr>
      <w:r w:rsidRPr="001D739A">
        <w:rPr>
          <w:rFonts w:ascii="Times New Roman" w:hAnsi="Times New Roman"/>
          <w:noProof/>
        </w:rPr>
        <w:t xml:space="preserve">     Cerinţele impuse prin caietul de sarcini vor fi considerate ca fiind </w:t>
      </w:r>
      <w:r w:rsidRPr="001D739A">
        <w:rPr>
          <w:rFonts w:ascii="Times New Roman" w:hAnsi="Times New Roman"/>
          <w:b/>
          <w:noProof/>
          <w:u w:val="single"/>
        </w:rPr>
        <w:t>minimale si obligatorii</w:t>
      </w:r>
      <w:r>
        <w:rPr>
          <w:rFonts w:ascii="Times New Roman" w:hAnsi="Times New Roman"/>
          <w:noProof/>
        </w:rPr>
        <w:t>.</w:t>
      </w:r>
    </w:p>
    <w:p w:rsidR="0000003C" w:rsidRPr="001D739A" w:rsidRDefault="0000003C" w:rsidP="00D05B6C">
      <w:pPr>
        <w:spacing w:after="0"/>
        <w:jc w:val="both"/>
        <w:rPr>
          <w:rFonts w:ascii="Times New Roman" w:hAnsi="Times New Roman"/>
          <w:noProof/>
        </w:rPr>
      </w:pPr>
    </w:p>
    <w:p w:rsidR="0000003C" w:rsidRPr="001D739A" w:rsidRDefault="0000003C" w:rsidP="00D05B6C">
      <w:pPr>
        <w:spacing w:after="0"/>
        <w:jc w:val="both"/>
        <w:rPr>
          <w:rFonts w:ascii="Times New Roman" w:hAnsi="Times New Roman"/>
          <w:noProof/>
        </w:rPr>
      </w:pPr>
      <w:r w:rsidRPr="001D739A">
        <w:rPr>
          <w:rFonts w:ascii="Times New Roman" w:hAnsi="Times New Roman"/>
          <w:noProof/>
        </w:rPr>
        <w:t xml:space="preserve">     În acest sens, fiecare caracteristică va fi evidenţia</w:t>
      </w:r>
      <w:r>
        <w:rPr>
          <w:rFonts w:ascii="Times New Roman" w:hAnsi="Times New Roman"/>
          <w:noProof/>
        </w:rPr>
        <w:t>tă, obligatoriu, în propunerea</w:t>
      </w:r>
      <w:r w:rsidRPr="001D739A">
        <w:rPr>
          <w:rFonts w:ascii="Times New Roman" w:hAnsi="Times New Roman"/>
          <w:noProof/>
        </w:rPr>
        <w:t xml:space="preserve"> tehnică a ofertantului, astfel încât comisia de evaluare din cadrul Autorităţii Contractante să o poată identifica drept criteriu îndeplinit conform cerinţelor tehnice solicitate. Ofertele care nu fac dovada explicită a caracteristicilor tehnice declarate vor fi considerate neconforme.</w:t>
      </w:r>
    </w:p>
    <w:p w:rsidR="0000003C" w:rsidRPr="001D739A" w:rsidRDefault="0000003C" w:rsidP="00D05B6C">
      <w:pPr>
        <w:spacing w:after="0"/>
        <w:jc w:val="both"/>
        <w:rPr>
          <w:rFonts w:ascii="Times New Roman" w:hAnsi="Times New Roman"/>
          <w:noProof/>
        </w:rPr>
      </w:pPr>
    </w:p>
    <w:p w:rsidR="0000003C" w:rsidRPr="001D739A" w:rsidRDefault="0000003C" w:rsidP="00D05B6C">
      <w:pPr>
        <w:spacing w:after="0"/>
        <w:jc w:val="both"/>
        <w:rPr>
          <w:rFonts w:ascii="Times New Roman" w:hAnsi="Times New Roman"/>
          <w:noProof/>
        </w:rPr>
      </w:pPr>
      <w:r w:rsidRPr="001D739A">
        <w:rPr>
          <w:rFonts w:ascii="Times New Roman" w:hAnsi="Times New Roman"/>
          <w:noProof/>
        </w:rPr>
        <w:t xml:space="preserve">     Ofertele care se vor abate de la prevederile Caietului de Sarcini, vor fi luate în considerare, numai în măsura în care propunerea tehnică presupune asigurarea unui nivel calitativ superior cerinţelor minimale solicitate, iar ofertarea de produse cu caracteristici tehnice inferioare celor prevazute in Caietul de Sarcini atrage descalificarea Ofertantului.</w:t>
      </w:r>
    </w:p>
    <w:p w:rsidR="0000003C" w:rsidRPr="001D739A" w:rsidRDefault="0000003C" w:rsidP="00D05B6C">
      <w:pPr>
        <w:spacing w:after="0"/>
        <w:jc w:val="both"/>
        <w:rPr>
          <w:rFonts w:ascii="Times New Roman" w:hAnsi="Times New Roman"/>
          <w:b/>
          <w:noProof/>
          <w:u w:val="single"/>
        </w:rPr>
      </w:pPr>
    </w:p>
    <w:p w:rsidR="0000003C" w:rsidRDefault="0000003C" w:rsidP="00D05B6C">
      <w:pPr>
        <w:spacing w:after="0" w:line="240" w:lineRule="auto"/>
        <w:ind w:firstLine="709"/>
        <w:jc w:val="both"/>
        <w:rPr>
          <w:rFonts w:ascii="Times New Roman" w:hAnsi="Times New Roman"/>
          <w:b/>
          <w:noProof/>
        </w:rPr>
      </w:pPr>
      <w:r w:rsidRPr="001D739A">
        <w:rPr>
          <w:rFonts w:ascii="Times New Roman" w:hAnsi="Times New Roman"/>
          <w:b/>
          <w:noProof/>
        </w:rPr>
        <w:t>Nota: Specificaţiile tehnice care indică o anumită origine, sursă, producţie, un procedeu special, o marcă de fabrică sau de comerţ, un brevet de invenţie, o licenţă de fabricaţie sunt menţionate doar pentru identificarea cu usurinţă a tipului de produs si nu au ca scop favorizarea sau eliminarea anumitor furnizori sau a anumitor produse. Aceste specificaţii vor fi considerate ca având menţiunea de „sau echivalent”.</w:t>
      </w:r>
    </w:p>
    <w:p w:rsidR="0000003C" w:rsidRDefault="0000003C" w:rsidP="00D05B6C">
      <w:pPr>
        <w:spacing w:after="0" w:line="240" w:lineRule="auto"/>
        <w:ind w:firstLine="709"/>
        <w:jc w:val="both"/>
        <w:rPr>
          <w:rFonts w:ascii="Times New Roman" w:hAnsi="Times New Roman"/>
          <w:b/>
          <w:noProof/>
        </w:rPr>
      </w:pPr>
    </w:p>
    <w:p w:rsidR="0000003C" w:rsidRDefault="0000003C" w:rsidP="00D05B6C">
      <w:pPr>
        <w:spacing w:after="0" w:line="240" w:lineRule="auto"/>
        <w:ind w:firstLine="709"/>
        <w:jc w:val="both"/>
        <w:rPr>
          <w:rFonts w:ascii="Times New Roman" w:hAnsi="Times New Roman"/>
          <w:b/>
          <w:sz w:val="24"/>
          <w:szCs w:val="24"/>
        </w:rPr>
      </w:pPr>
    </w:p>
    <w:p w:rsidR="0000003C" w:rsidRDefault="0000003C" w:rsidP="00C6325B">
      <w:pPr>
        <w:tabs>
          <w:tab w:val="left" w:pos="142"/>
        </w:tabs>
        <w:spacing w:line="240" w:lineRule="auto"/>
        <w:jc w:val="both"/>
        <w:rPr>
          <w:rFonts w:cs="Calibri"/>
          <w:b/>
        </w:rPr>
      </w:pPr>
      <w:r>
        <w:rPr>
          <w:rFonts w:cs="Calibri"/>
          <w:b/>
        </w:rPr>
        <w:t>Reparații amenajări acoperiș verde – Aulă corp E, suprafață 210 mp – livrare materiale și execuție lucrare acoperiș verde ultra ușor tip BAUDER-URBANSCAPE + garantie 3 ani</w:t>
      </w:r>
    </w:p>
    <w:p w:rsidR="0000003C" w:rsidRPr="00F11AB2" w:rsidRDefault="0000003C" w:rsidP="00C6325B">
      <w:pPr>
        <w:tabs>
          <w:tab w:val="left" w:pos="142"/>
        </w:tabs>
        <w:spacing w:line="240" w:lineRule="auto"/>
        <w:jc w:val="both"/>
        <w:rPr>
          <w:rFonts w:cs="Calibri"/>
          <w:b/>
        </w:rPr>
      </w:pPr>
      <w:r w:rsidRPr="006B11B9">
        <w:rPr>
          <w:rFonts w:ascii="Arial" w:hAnsi="Arial" w:cs="Arial"/>
          <w:b/>
          <w:bCs/>
          <w:sz w:val="20"/>
          <w:szCs w:val="20"/>
        </w:rPr>
        <w:t>Acoperiş verde - cu greutate în stare suprasaturată cu apă de cca. 85kg</w:t>
      </w:r>
    </w:p>
    <w:p w:rsidR="0000003C" w:rsidRPr="00894309" w:rsidRDefault="0000003C" w:rsidP="00C6325B">
      <w:pPr>
        <w:tabs>
          <w:tab w:val="left" w:pos="142"/>
        </w:tabs>
        <w:spacing w:line="240" w:lineRule="auto"/>
        <w:jc w:val="both"/>
        <w:rPr>
          <w:rFonts w:cs="Calibri"/>
          <w:b/>
        </w:rPr>
      </w:pPr>
      <w:r w:rsidRPr="00157CFF">
        <w:rPr>
          <w:rFonts w:cs="Calibri"/>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688.5pt">
            <v:imagedata r:id="rId5" o:title=""/>
          </v:shape>
        </w:pict>
      </w:r>
    </w:p>
    <w:p w:rsidR="0000003C" w:rsidRPr="006B11B9" w:rsidRDefault="0000003C" w:rsidP="006B11B9">
      <w:pPr>
        <w:autoSpaceDE w:val="0"/>
        <w:autoSpaceDN w:val="0"/>
        <w:adjustRightInd w:val="0"/>
        <w:spacing w:after="0" w:line="240" w:lineRule="auto"/>
        <w:rPr>
          <w:rFonts w:ascii="Arial" w:hAnsi="Arial" w:cs="Arial"/>
          <w:b/>
          <w:bCs/>
          <w:sz w:val="23"/>
          <w:szCs w:val="23"/>
        </w:rPr>
      </w:pPr>
      <w:r w:rsidRPr="006B11B9">
        <w:rPr>
          <w:rFonts w:ascii="Arial" w:hAnsi="Arial" w:cs="Arial"/>
          <w:b/>
          <w:bCs/>
          <w:sz w:val="23"/>
          <w:szCs w:val="23"/>
        </w:rPr>
        <w:t>Pentru caietul de sarcini</w:t>
      </w:r>
    </w:p>
    <w:p w:rsidR="0000003C" w:rsidRPr="006B11B9" w:rsidRDefault="0000003C" w:rsidP="006B11B9">
      <w:pPr>
        <w:autoSpaceDE w:val="0"/>
        <w:autoSpaceDN w:val="0"/>
        <w:adjustRightInd w:val="0"/>
        <w:spacing w:after="0" w:line="240" w:lineRule="auto"/>
        <w:jc w:val="both"/>
        <w:rPr>
          <w:rFonts w:ascii="Times New Roman" w:hAnsi="Times New Roman"/>
          <w:sz w:val="24"/>
          <w:szCs w:val="24"/>
        </w:rPr>
      </w:pPr>
      <w:r w:rsidRPr="006B11B9">
        <w:rPr>
          <w:rFonts w:ascii="Times New Roman" w:hAnsi="Times New Roman"/>
          <w:sz w:val="24"/>
          <w:szCs w:val="24"/>
        </w:rPr>
        <w:t xml:space="preserve">Terasa pe care urmează a fi amenajat un </w:t>
      </w:r>
      <w:r w:rsidRPr="006B11B9">
        <w:rPr>
          <w:rFonts w:ascii="Times New Roman" w:hAnsi="Times New Roman"/>
          <w:b/>
          <w:bCs/>
          <w:sz w:val="24"/>
          <w:szCs w:val="24"/>
        </w:rPr>
        <w:t xml:space="preserve">acoperiş verde extensiv </w:t>
      </w:r>
      <w:r w:rsidRPr="006B11B9">
        <w:rPr>
          <w:rFonts w:ascii="Times New Roman" w:hAnsi="Times New Roman"/>
          <w:sz w:val="24"/>
          <w:szCs w:val="24"/>
        </w:rPr>
        <w:t>este situată deasupra Aulei Corpului E al Universităţii "Ştefan cel Mare" din Suceava.</w:t>
      </w:r>
      <w:r>
        <w:rPr>
          <w:rFonts w:ascii="Times New Roman" w:hAnsi="Times New Roman"/>
          <w:sz w:val="24"/>
          <w:szCs w:val="24"/>
        </w:rPr>
        <w:t xml:space="preserve"> </w:t>
      </w:r>
      <w:r w:rsidRPr="006B11B9">
        <w:rPr>
          <w:rFonts w:ascii="Times New Roman" w:hAnsi="Times New Roman"/>
          <w:sz w:val="24"/>
          <w:szCs w:val="24"/>
        </w:rPr>
        <w:t>Această amenajare are ca scop obţinerea a numeroase beneficii, precum:</w:t>
      </w:r>
    </w:p>
    <w:p w:rsidR="0000003C" w:rsidRPr="006B11B9" w:rsidRDefault="0000003C" w:rsidP="006B11B9">
      <w:pPr>
        <w:autoSpaceDE w:val="0"/>
        <w:autoSpaceDN w:val="0"/>
        <w:adjustRightInd w:val="0"/>
        <w:spacing w:after="0" w:line="240" w:lineRule="auto"/>
        <w:jc w:val="both"/>
        <w:rPr>
          <w:rFonts w:ascii="Times New Roman" w:hAnsi="Times New Roman"/>
          <w:sz w:val="24"/>
          <w:szCs w:val="24"/>
        </w:rPr>
      </w:pPr>
      <w:r w:rsidRPr="006B11B9">
        <w:rPr>
          <w:rFonts w:ascii="Times New Roman" w:hAnsi="Times New Roman"/>
          <w:sz w:val="24"/>
          <w:szCs w:val="24"/>
        </w:rPr>
        <w:t>- creşterea reală a suprafeţei de spaţiu verde din cadrul campusului USV fără micşorarea amprentei la sol a fondului construit,</w:t>
      </w:r>
    </w:p>
    <w:p w:rsidR="0000003C" w:rsidRPr="006B11B9" w:rsidRDefault="0000003C" w:rsidP="006B11B9">
      <w:pPr>
        <w:autoSpaceDE w:val="0"/>
        <w:autoSpaceDN w:val="0"/>
        <w:adjustRightInd w:val="0"/>
        <w:spacing w:after="0" w:line="240" w:lineRule="auto"/>
        <w:jc w:val="both"/>
        <w:rPr>
          <w:rFonts w:ascii="Times New Roman" w:hAnsi="Times New Roman"/>
          <w:sz w:val="24"/>
          <w:szCs w:val="24"/>
          <w:lang w:val="it-IT"/>
        </w:rPr>
      </w:pPr>
      <w:r w:rsidRPr="006B11B9">
        <w:rPr>
          <w:rFonts w:ascii="Times New Roman" w:hAnsi="Times New Roman"/>
          <w:sz w:val="24"/>
          <w:szCs w:val="24"/>
          <w:lang w:val="it-IT"/>
        </w:rPr>
        <w:t>- creşterea diversităţii floristice a amenajă</w:t>
      </w:r>
      <w:r>
        <w:rPr>
          <w:rFonts w:ascii="Times New Roman" w:hAnsi="Times New Roman"/>
          <w:sz w:val="24"/>
          <w:szCs w:val="24"/>
          <w:lang w:val="it-IT"/>
        </w:rPr>
        <w:t>rilor peisagistice din campus;</w:t>
      </w:r>
    </w:p>
    <w:p w:rsidR="0000003C" w:rsidRPr="006B11B9" w:rsidRDefault="0000003C" w:rsidP="006B11B9">
      <w:pPr>
        <w:autoSpaceDE w:val="0"/>
        <w:autoSpaceDN w:val="0"/>
        <w:adjustRightInd w:val="0"/>
        <w:spacing w:after="0" w:line="240" w:lineRule="auto"/>
        <w:jc w:val="both"/>
        <w:rPr>
          <w:rFonts w:ascii="Times New Roman" w:hAnsi="Times New Roman"/>
          <w:sz w:val="24"/>
          <w:szCs w:val="24"/>
          <w:lang w:val="it-IT"/>
        </w:rPr>
      </w:pPr>
      <w:r w:rsidRPr="006B11B9">
        <w:rPr>
          <w:rFonts w:ascii="Times New Roman" w:hAnsi="Times New Roman"/>
          <w:sz w:val="24"/>
          <w:szCs w:val="24"/>
          <w:lang w:val="it-IT"/>
        </w:rPr>
        <w:t>- scăderea consumului de energie utilizată la răcirea pe timpul verii şi</w:t>
      </w:r>
      <w:r>
        <w:rPr>
          <w:rFonts w:ascii="Times New Roman" w:hAnsi="Times New Roman"/>
          <w:sz w:val="24"/>
          <w:szCs w:val="24"/>
          <w:lang w:val="it-IT"/>
        </w:rPr>
        <w:t xml:space="preserve"> </w:t>
      </w:r>
      <w:r w:rsidRPr="006B11B9">
        <w:rPr>
          <w:rFonts w:ascii="Times New Roman" w:hAnsi="Times New Roman"/>
          <w:sz w:val="24"/>
          <w:szCs w:val="24"/>
          <w:lang w:val="it-IT"/>
        </w:rPr>
        <w:t>încălzirea pe timpul iernii a aulei din corpul E,</w:t>
      </w:r>
    </w:p>
    <w:p w:rsidR="0000003C" w:rsidRPr="006B11B9" w:rsidRDefault="0000003C" w:rsidP="006B11B9">
      <w:pPr>
        <w:autoSpaceDE w:val="0"/>
        <w:autoSpaceDN w:val="0"/>
        <w:adjustRightInd w:val="0"/>
        <w:spacing w:after="0" w:line="240" w:lineRule="auto"/>
        <w:jc w:val="both"/>
        <w:rPr>
          <w:rFonts w:ascii="Times New Roman" w:hAnsi="Times New Roman"/>
          <w:sz w:val="24"/>
          <w:szCs w:val="24"/>
          <w:lang w:val="it-IT"/>
        </w:rPr>
      </w:pPr>
      <w:r w:rsidRPr="006B11B9">
        <w:rPr>
          <w:rFonts w:ascii="Times New Roman" w:hAnsi="Times New Roman"/>
          <w:sz w:val="24"/>
          <w:szCs w:val="24"/>
          <w:lang w:val="it-IT"/>
        </w:rPr>
        <w:t>- îmbunătăţirea caracteristicilor aerului din această zonă prin eliminarea</w:t>
      </w:r>
      <w:r>
        <w:rPr>
          <w:rFonts w:ascii="Times New Roman" w:hAnsi="Times New Roman"/>
          <w:sz w:val="24"/>
          <w:szCs w:val="24"/>
          <w:lang w:val="it-IT"/>
        </w:rPr>
        <w:t xml:space="preserve"> </w:t>
      </w:r>
      <w:r w:rsidRPr="006B11B9">
        <w:rPr>
          <w:rFonts w:ascii="Times New Roman" w:hAnsi="Times New Roman"/>
          <w:sz w:val="24"/>
          <w:szCs w:val="24"/>
          <w:lang w:val="it-IT"/>
        </w:rPr>
        <w:t>efectului de "calorifer” a suprafeţei terasei acoperită cu membrană bituminoasă,</w:t>
      </w:r>
      <w:r>
        <w:rPr>
          <w:rFonts w:ascii="Times New Roman" w:hAnsi="Times New Roman"/>
          <w:sz w:val="24"/>
          <w:szCs w:val="24"/>
          <w:lang w:val="it-IT"/>
        </w:rPr>
        <w:t xml:space="preserve"> </w:t>
      </w:r>
      <w:r w:rsidRPr="006B11B9">
        <w:rPr>
          <w:rFonts w:ascii="Times New Roman" w:hAnsi="Times New Roman"/>
          <w:sz w:val="24"/>
          <w:szCs w:val="24"/>
          <w:lang w:val="it-IT"/>
        </w:rPr>
        <w:t>producerea de oxigen, filtrarea şi reţinerea pulberilor şi a altor particule de către</w:t>
      </w:r>
      <w:r>
        <w:rPr>
          <w:rFonts w:ascii="Times New Roman" w:hAnsi="Times New Roman"/>
          <w:sz w:val="24"/>
          <w:szCs w:val="24"/>
          <w:lang w:val="it-IT"/>
        </w:rPr>
        <w:t xml:space="preserve"> </w:t>
      </w:r>
      <w:r w:rsidRPr="006B11B9">
        <w:rPr>
          <w:rFonts w:ascii="Times New Roman" w:hAnsi="Times New Roman"/>
          <w:sz w:val="24"/>
          <w:szCs w:val="24"/>
          <w:lang w:val="it-IT"/>
        </w:rPr>
        <w:t>stratul de vegetaţie;</w:t>
      </w:r>
    </w:p>
    <w:p w:rsidR="0000003C" w:rsidRPr="006B11B9" w:rsidRDefault="0000003C" w:rsidP="006B11B9">
      <w:pPr>
        <w:autoSpaceDE w:val="0"/>
        <w:autoSpaceDN w:val="0"/>
        <w:adjustRightInd w:val="0"/>
        <w:spacing w:after="0" w:line="240" w:lineRule="auto"/>
        <w:jc w:val="both"/>
        <w:rPr>
          <w:rFonts w:ascii="Times New Roman" w:hAnsi="Times New Roman"/>
          <w:sz w:val="24"/>
          <w:szCs w:val="24"/>
          <w:lang w:val="it-IT"/>
        </w:rPr>
      </w:pPr>
      <w:r w:rsidRPr="006B11B9">
        <w:rPr>
          <w:rFonts w:ascii="Times New Roman" w:hAnsi="Times New Roman"/>
          <w:sz w:val="24"/>
          <w:szCs w:val="24"/>
          <w:lang w:val="it-IT"/>
        </w:rPr>
        <w:t>- îmbunătăţirea vizuală a ambientului pentru toţi cei care lucrează, învaţă sau vizitează acest corp al USV.</w:t>
      </w:r>
    </w:p>
    <w:p w:rsidR="0000003C" w:rsidRPr="006B11B9" w:rsidRDefault="0000003C" w:rsidP="006B11B9">
      <w:pPr>
        <w:autoSpaceDE w:val="0"/>
        <w:autoSpaceDN w:val="0"/>
        <w:adjustRightInd w:val="0"/>
        <w:spacing w:after="0" w:line="240" w:lineRule="auto"/>
        <w:jc w:val="both"/>
        <w:rPr>
          <w:rFonts w:ascii="Times New Roman" w:hAnsi="Times New Roman"/>
          <w:sz w:val="24"/>
          <w:szCs w:val="24"/>
          <w:lang w:val="it-IT"/>
        </w:rPr>
      </w:pPr>
      <w:r w:rsidRPr="006B11B9">
        <w:rPr>
          <w:rFonts w:ascii="Times New Roman" w:hAnsi="Times New Roman"/>
          <w:sz w:val="24"/>
          <w:szCs w:val="24"/>
          <w:lang w:val="it-IT"/>
        </w:rPr>
        <w:t>Această terasă prezintă o suprafaţă totală de 210 mp şi are în proiecţie orizontală formă de sfert de cerc, fiind delimitată pe cele două laturi drepte de doi</w:t>
      </w:r>
      <w:r>
        <w:rPr>
          <w:rFonts w:ascii="Times New Roman" w:hAnsi="Times New Roman"/>
          <w:sz w:val="24"/>
          <w:szCs w:val="24"/>
          <w:lang w:val="it-IT"/>
        </w:rPr>
        <w:t xml:space="preserve"> </w:t>
      </w:r>
      <w:r w:rsidRPr="006B11B9">
        <w:rPr>
          <w:rFonts w:ascii="Times New Roman" w:hAnsi="Times New Roman"/>
          <w:sz w:val="24"/>
          <w:szCs w:val="24"/>
          <w:lang w:val="it-IT"/>
        </w:rPr>
        <w:t>pereţi prevăzuţi cu ferestre iar pe latura curbă de un parapet din beton (vezi imaginile</w:t>
      </w:r>
      <w:r>
        <w:rPr>
          <w:rFonts w:ascii="Times New Roman" w:hAnsi="Times New Roman"/>
          <w:sz w:val="24"/>
          <w:szCs w:val="24"/>
          <w:lang w:val="it-IT"/>
        </w:rPr>
        <w:t xml:space="preserve"> </w:t>
      </w:r>
      <w:r w:rsidRPr="006B11B9">
        <w:rPr>
          <w:rFonts w:ascii="Times New Roman" w:hAnsi="Times New Roman"/>
          <w:sz w:val="24"/>
          <w:szCs w:val="24"/>
          <w:lang w:val="it-IT"/>
        </w:rPr>
        <w:t xml:space="preserve">de mai jos). </w:t>
      </w:r>
      <w:r w:rsidRPr="00894309">
        <w:rPr>
          <w:rFonts w:ascii="Times New Roman" w:hAnsi="Times New Roman"/>
          <w:sz w:val="24"/>
          <w:szCs w:val="24"/>
          <w:lang w:val="it-IT"/>
        </w:rPr>
        <w:t>De asemenea, aici este amplasată şi instalaţia de condiţionare a aerului</w:t>
      </w:r>
      <w:r>
        <w:rPr>
          <w:rFonts w:ascii="Times New Roman" w:hAnsi="Times New Roman"/>
          <w:sz w:val="24"/>
          <w:szCs w:val="24"/>
          <w:lang w:val="it-IT"/>
        </w:rPr>
        <w:t xml:space="preserve"> </w:t>
      </w:r>
      <w:r w:rsidRPr="00894309">
        <w:rPr>
          <w:rFonts w:ascii="Times New Roman" w:hAnsi="Times New Roman"/>
          <w:sz w:val="24"/>
          <w:szCs w:val="24"/>
          <w:lang w:val="it-IT"/>
        </w:rPr>
        <w:t>pentru aula respectivă. Terasa prezintă două guri de scurgere a apei pluviale.</w:t>
      </w:r>
    </w:p>
    <w:p w:rsidR="0000003C" w:rsidRPr="00AC5257" w:rsidRDefault="0000003C" w:rsidP="00C6325B">
      <w:pPr>
        <w:tabs>
          <w:tab w:val="left" w:pos="142"/>
        </w:tabs>
        <w:spacing w:line="240" w:lineRule="auto"/>
        <w:jc w:val="both"/>
        <w:rPr>
          <w:rFonts w:cs="Calibri"/>
          <w:b/>
        </w:rPr>
      </w:pPr>
      <w:r w:rsidRPr="00157CFF">
        <w:rPr>
          <w:rFonts w:cs="Calibri"/>
          <w:b/>
        </w:rPr>
        <w:pict>
          <v:shape id="_x0000_i1026" type="#_x0000_t75" style="width:466.5pt;height:233.25pt">
            <v:imagedata r:id="rId6" o:title=""/>
          </v:shape>
        </w:pict>
      </w:r>
    </w:p>
    <w:p w:rsidR="0000003C" w:rsidRDefault="0000003C" w:rsidP="00C6325B">
      <w:pPr>
        <w:tabs>
          <w:tab w:val="left" w:pos="142"/>
        </w:tabs>
        <w:spacing w:line="240" w:lineRule="auto"/>
        <w:jc w:val="both"/>
        <w:rPr>
          <w:rFonts w:cs="Calibri"/>
          <w:b/>
        </w:rPr>
      </w:pPr>
    </w:p>
    <w:p w:rsidR="0000003C" w:rsidRPr="00AC5257" w:rsidRDefault="0000003C" w:rsidP="00C6325B">
      <w:pPr>
        <w:tabs>
          <w:tab w:val="left" w:pos="142"/>
        </w:tabs>
        <w:spacing w:line="240" w:lineRule="auto"/>
        <w:jc w:val="both"/>
        <w:rPr>
          <w:rFonts w:cs="Calibri"/>
          <w:b/>
        </w:rPr>
      </w:pPr>
      <w:r w:rsidRPr="00157CFF">
        <w:rPr>
          <w:rFonts w:cs="Calibri"/>
          <w:b/>
        </w:rPr>
        <w:pict>
          <v:shape id="_x0000_i1027" type="#_x0000_t75" style="width:465.75pt;height:150.75pt">
            <v:imagedata r:id="rId7" o:title=""/>
          </v:shape>
        </w:pict>
      </w:r>
    </w:p>
    <w:p w:rsidR="0000003C" w:rsidRPr="005B5B19" w:rsidRDefault="0000003C" w:rsidP="005B5B19">
      <w:pPr>
        <w:autoSpaceDE w:val="0"/>
        <w:autoSpaceDN w:val="0"/>
        <w:adjustRightInd w:val="0"/>
        <w:spacing w:after="0" w:line="240" w:lineRule="auto"/>
        <w:jc w:val="both"/>
        <w:rPr>
          <w:rFonts w:ascii="Arial" w:hAnsi="Arial" w:cs="Arial"/>
          <w:sz w:val="23"/>
          <w:szCs w:val="23"/>
        </w:rPr>
      </w:pPr>
      <w:r w:rsidRPr="005B5B19">
        <w:rPr>
          <w:rFonts w:ascii="Arial" w:hAnsi="Arial" w:cs="Arial"/>
          <w:sz w:val="23"/>
          <w:szCs w:val="23"/>
        </w:rPr>
        <w:t>Acoperişul verde extensiv are o greutate specifică mică pe suprafaţă, datorită</w:t>
      </w:r>
      <w:r>
        <w:rPr>
          <w:rFonts w:ascii="Arial" w:hAnsi="Arial" w:cs="Arial"/>
          <w:sz w:val="23"/>
          <w:szCs w:val="23"/>
        </w:rPr>
        <w:t xml:space="preserve"> </w:t>
      </w:r>
      <w:r w:rsidRPr="005B5B19">
        <w:rPr>
          <w:rFonts w:ascii="Arial" w:hAnsi="Arial" w:cs="Arial"/>
          <w:sz w:val="23"/>
          <w:szCs w:val="23"/>
        </w:rPr>
        <w:t>grosimii mici a substratului utilizat, plantele utilizate neavând nevoie de o adâncime</w:t>
      </w:r>
      <w:r>
        <w:rPr>
          <w:rFonts w:ascii="Arial" w:hAnsi="Arial" w:cs="Arial"/>
          <w:sz w:val="23"/>
          <w:szCs w:val="23"/>
        </w:rPr>
        <w:t xml:space="preserve"> mare a </w:t>
      </w:r>
      <w:r w:rsidRPr="005B5B19">
        <w:rPr>
          <w:rFonts w:ascii="Arial" w:hAnsi="Arial" w:cs="Arial"/>
          <w:sz w:val="23"/>
          <w:szCs w:val="23"/>
        </w:rPr>
        <w:t>substratului folosit sau de condiţii deosebite de sol. în imaginea de mai jos</w:t>
      </w:r>
      <w:r>
        <w:rPr>
          <w:rFonts w:ascii="Arial" w:hAnsi="Arial" w:cs="Arial"/>
          <w:sz w:val="23"/>
          <w:szCs w:val="23"/>
        </w:rPr>
        <w:t xml:space="preserve"> este </w:t>
      </w:r>
      <w:r w:rsidRPr="005B5B19">
        <w:rPr>
          <w:rFonts w:ascii="Arial" w:hAnsi="Arial" w:cs="Arial"/>
          <w:sz w:val="23"/>
          <w:szCs w:val="23"/>
        </w:rPr>
        <w:t>prezentată o secţiune a unui astfel de acoperiş cu explicarea straturilor din care</w:t>
      </w:r>
      <w:r>
        <w:rPr>
          <w:rFonts w:ascii="Arial" w:hAnsi="Arial" w:cs="Arial"/>
          <w:sz w:val="23"/>
          <w:szCs w:val="23"/>
        </w:rPr>
        <w:t xml:space="preserve"> </w:t>
      </w:r>
      <w:r w:rsidRPr="005B5B19">
        <w:rPr>
          <w:rFonts w:ascii="Arial" w:hAnsi="Arial" w:cs="Arial"/>
          <w:sz w:val="23"/>
          <w:szCs w:val="23"/>
        </w:rPr>
        <w:t>este realizat, numerotate de la bază spre partea superioară.</w:t>
      </w:r>
    </w:p>
    <w:p w:rsidR="0000003C" w:rsidRPr="005B5B19" w:rsidRDefault="0000003C" w:rsidP="00C6325B">
      <w:pPr>
        <w:tabs>
          <w:tab w:val="left" w:pos="142"/>
        </w:tabs>
        <w:spacing w:line="240" w:lineRule="auto"/>
        <w:jc w:val="both"/>
        <w:rPr>
          <w:rFonts w:cs="Calibri"/>
          <w:b/>
        </w:rPr>
      </w:pPr>
      <w:r w:rsidRPr="00157CFF">
        <w:rPr>
          <w:rFonts w:cs="Calibri"/>
          <w:b/>
        </w:rPr>
        <w:pict>
          <v:shape id="_x0000_i1028" type="#_x0000_t75" style="width:469.5pt;height:291.75pt">
            <v:imagedata r:id="rId8" o:title=""/>
          </v:shape>
        </w:pict>
      </w:r>
    </w:p>
    <w:p w:rsidR="0000003C" w:rsidRPr="005B5B19" w:rsidRDefault="0000003C" w:rsidP="005B5B19">
      <w:pPr>
        <w:autoSpaceDE w:val="0"/>
        <w:autoSpaceDN w:val="0"/>
        <w:adjustRightInd w:val="0"/>
        <w:spacing w:after="0" w:line="240" w:lineRule="auto"/>
        <w:jc w:val="both"/>
        <w:rPr>
          <w:rFonts w:ascii="Arial" w:hAnsi="Arial" w:cs="Arial"/>
          <w:sz w:val="23"/>
          <w:szCs w:val="23"/>
        </w:rPr>
      </w:pPr>
      <w:r w:rsidRPr="005B5B19">
        <w:rPr>
          <w:rFonts w:ascii="Arial" w:hAnsi="Arial" w:cs="Arial"/>
          <w:sz w:val="23"/>
          <w:szCs w:val="23"/>
        </w:rPr>
        <w:t>1. Stratul de protecţie a hidroizolaţiei numit "strat antirădăcini” constituit dintr-o</w:t>
      </w:r>
      <w:r>
        <w:rPr>
          <w:rFonts w:ascii="Arial" w:hAnsi="Arial" w:cs="Arial"/>
          <w:sz w:val="23"/>
          <w:szCs w:val="23"/>
        </w:rPr>
        <w:t xml:space="preserve"> </w:t>
      </w:r>
      <w:r w:rsidRPr="005B5B19">
        <w:rPr>
          <w:rFonts w:ascii="Arial" w:hAnsi="Arial" w:cs="Arial"/>
          <w:sz w:val="23"/>
          <w:szCs w:val="23"/>
        </w:rPr>
        <w:t>membrană antirădăcină, ce nu permite rădăcinilor să treacă spre hidroizolaţie;</w:t>
      </w:r>
    </w:p>
    <w:p w:rsidR="0000003C" w:rsidRPr="005B5B19" w:rsidRDefault="0000003C" w:rsidP="005B5B19">
      <w:pPr>
        <w:autoSpaceDE w:val="0"/>
        <w:autoSpaceDN w:val="0"/>
        <w:adjustRightInd w:val="0"/>
        <w:spacing w:after="0" w:line="240" w:lineRule="auto"/>
        <w:jc w:val="both"/>
        <w:rPr>
          <w:rFonts w:ascii="Arial" w:hAnsi="Arial" w:cs="Arial"/>
          <w:sz w:val="23"/>
          <w:szCs w:val="23"/>
        </w:rPr>
      </w:pPr>
      <w:r w:rsidRPr="005B5B19">
        <w:rPr>
          <w:rFonts w:ascii="Arial" w:hAnsi="Arial" w:cs="Arial"/>
          <w:sz w:val="23"/>
          <w:szCs w:val="23"/>
        </w:rPr>
        <w:t>2. Strat de protecţie constituit dintr-o geomembrană din fibre de poliester sau</w:t>
      </w:r>
      <w:r>
        <w:rPr>
          <w:rFonts w:ascii="Arial" w:hAnsi="Arial" w:cs="Arial"/>
          <w:sz w:val="23"/>
          <w:szCs w:val="23"/>
        </w:rPr>
        <w:t xml:space="preserve"> </w:t>
      </w:r>
      <w:r w:rsidRPr="005B5B19">
        <w:rPr>
          <w:rFonts w:ascii="Arial" w:hAnsi="Arial" w:cs="Arial"/>
          <w:sz w:val="23"/>
          <w:szCs w:val="23"/>
        </w:rPr>
        <w:t>amestec de fibre consolidate mecanic, poliester şi polipropilenă regenerată;</w:t>
      </w:r>
    </w:p>
    <w:p w:rsidR="0000003C" w:rsidRPr="005B5B19" w:rsidRDefault="0000003C" w:rsidP="005B5B19">
      <w:pPr>
        <w:autoSpaceDE w:val="0"/>
        <w:autoSpaceDN w:val="0"/>
        <w:adjustRightInd w:val="0"/>
        <w:spacing w:after="0" w:line="240" w:lineRule="auto"/>
        <w:jc w:val="both"/>
        <w:rPr>
          <w:rFonts w:ascii="Arial" w:hAnsi="Arial" w:cs="Arial"/>
          <w:sz w:val="23"/>
          <w:szCs w:val="23"/>
        </w:rPr>
      </w:pPr>
      <w:r>
        <w:rPr>
          <w:rFonts w:ascii="Arial" w:hAnsi="Arial" w:cs="Arial"/>
          <w:sz w:val="23"/>
          <w:szCs w:val="23"/>
        </w:rPr>
        <w:t>3. S</w:t>
      </w:r>
      <w:r w:rsidRPr="005B5B19">
        <w:rPr>
          <w:rFonts w:ascii="Arial" w:hAnsi="Arial" w:cs="Arial"/>
          <w:sz w:val="23"/>
          <w:szCs w:val="23"/>
        </w:rPr>
        <w:t>tratul de drenaj şi înmagazinare a apei este format din elemente (plăci) cu o formă particulară, asemănătoare unor cofraje de ouă, prevăzute cu alveole de</w:t>
      </w:r>
      <w:r>
        <w:rPr>
          <w:rFonts w:ascii="Arial" w:hAnsi="Arial" w:cs="Arial"/>
          <w:sz w:val="23"/>
          <w:szCs w:val="23"/>
        </w:rPr>
        <w:t xml:space="preserve"> </w:t>
      </w:r>
      <w:r w:rsidRPr="005B5B19">
        <w:rPr>
          <w:rFonts w:ascii="Arial" w:hAnsi="Arial" w:cs="Arial"/>
          <w:sz w:val="23"/>
          <w:szCs w:val="23"/>
        </w:rPr>
        <w:t>reţinere a apei dar şi canalicule şi orificii de drenaj;</w:t>
      </w:r>
    </w:p>
    <w:p w:rsidR="0000003C" w:rsidRPr="005B5B19" w:rsidRDefault="0000003C" w:rsidP="005B5B19">
      <w:pPr>
        <w:autoSpaceDE w:val="0"/>
        <w:autoSpaceDN w:val="0"/>
        <w:adjustRightInd w:val="0"/>
        <w:spacing w:after="0" w:line="240" w:lineRule="auto"/>
        <w:jc w:val="both"/>
        <w:rPr>
          <w:rFonts w:ascii="Arial" w:hAnsi="Arial" w:cs="Arial"/>
          <w:sz w:val="23"/>
          <w:szCs w:val="23"/>
        </w:rPr>
      </w:pPr>
      <w:r w:rsidRPr="005B5B19">
        <w:rPr>
          <w:rFonts w:ascii="Arial" w:hAnsi="Arial" w:cs="Arial"/>
          <w:sz w:val="23"/>
          <w:szCs w:val="23"/>
        </w:rPr>
        <w:t>4. Stratul de filtrare este constituit de către o "ţesătură” din fibre de polietilenă, groasă de 1-</w:t>
      </w:r>
      <w:smartTag w:uri="urn:schemas-microsoft-com:office:smarttags" w:element="metricconverter">
        <w:smartTagPr>
          <w:attr w:name="ProductID" w:val="2 mm"/>
        </w:smartTagPr>
        <w:r w:rsidRPr="005B5B19">
          <w:rPr>
            <w:rFonts w:ascii="Arial" w:hAnsi="Arial" w:cs="Arial"/>
            <w:sz w:val="23"/>
            <w:szCs w:val="23"/>
          </w:rPr>
          <w:t>2 mm</w:t>
        </w:r>
      </w:smartTag>
      <w:r w:rsidRPr="005B5B19">
        <w:rPr>
          <w:rFonts w:ascii="Arial" w:hAnsi="Arial" w:cs="Arial"/>
          <w:sz w:val="23"/>
          <w:szCs w:val="23"/>
        </w:rPr>
        <w:t>, cu rolul de a opri toate particulele până la cele mai fine din</w:t>
      </w:r>
      <w:r>
        <w:rPr>
          <w:rFonts w:ascii="Arial" w:hAnsi="Arial" w:cs="Arial"/>
          <w:sz w:val="23"/>
          <w:szCs w:val="23"/>
        </w:rPr>
        <w:t xml:space="preserve"> </w:t>
      </w:r>
      <w:r w:rsidRPr="005B5B19">
        <w:rPr>
          <w:rFonts w:ascii="Arial" w:hAnsi="Arial" w:cs="Arial"/>
          <w:sz w:val="23"/>
          <w:szCs w:val="23"/>
        </w:rPr>
        <w:t>substratul de vegetaţie să ajungă în stratul de drenaj şi înmagazinare a apei;</w:t>
      </w:r>
    </w:p>
    <w:p w:rsidR="0000003C" w:rsidRPr="00C822E9" w:rsidRDefault="0000003C" w:rsidP="005B5B19">
      <w:pPr>
        <w:autoSpaceDE w:val="0"/>
        <w:autoSpaceDN w:val="0"/>
        <w:adjustRightInd w:val="0"/>
        <w:spacing w:after="0" w:line="240" w:lineRule="auto"/>
        <w:jc w:val="both"/>
        <w:rPr>
          <w:rFonts w:ascii="Arial" w:hAnsi="Arial" w:cs="Arial"/>
          <w:sz w:val="23"/>
          <w:szCs w:val="23"/>
        </w:rPr>
      </w:pPr>
      <w:r w:rsidRPr="00C822E9">
        <w:rPr>
          <w:rFonts w:ascii="Arial" w:hAnsi="Arial" w:cs="Arial"/>
          <w:sz w:val="23"/>
          <w:szCs w:val="23"/>
        </w:rPr>
        <w:t>5. Substratul pentru vegetaţie este suportul pe care se vor dezvolta plantele ce intră în alcătuirea stratului vegetal, are grosimi cuprinse între 6-</w:t>
      </w:r>
      <w:smartTag w:uri="urn:schemas-microsoft-com:office:smarttags" w:element="metricconverter">
        <w:smartTagPr>
          <w:attr w:name="ProductID" w:val="20 cm"/>
        </w:smartTagPr>
        <w:r w:rsidRPr="00C822E9">
          <w:rPr>
            <w:rFonts w:ascii="Arial" w:hAnsi="Arial" w:cs="Arial"/>
            <w:sz w:val="23"/>
            <w:szCs w:val="23"/>
          </w:rPr>
          <w:t>20 cm</w:t>
        </w:r>
      </w:smartTag>
      <w:r w:rsidRPr="00C822E9">
        <w:rPr>
          <w:rFonts w:ascii="Arial" w:hAnsi="Arial" w:cs="Arial"/>
          <w:sz w:val="23"/>
          <w:szCs w:val="23"/>
        </w:rPr>
        <w:t>, şi este format</w:t>
      </w:r>
      <w:r>
        <w:rPr>
          <w:rFonts w:ascii="Arial" w:hAnsi="Arial" w:cs="Arial"/>
          <w:sz w:val="23"/>
          <w:szCs w:val="23"/>
        </w:rPr>
        <w:t xml:space="preserve"> </w:t>
      </w:r>
      <w:r w:rsidRPr="00C822E9">
        <w:rPr>
          <w:rFonts w:ascii="Arial" w:hAnsi="Arial" w:cs="Arial"/>
          <w:sz w:val="23"/>
          <w:szCs w:val="23"/>
        </w:rPr>
        <w:t>din materiale naturale precum piatră ponce, zgură vulcanică, perlit, ţiglă şpliţ, fibre de</w:t>
      </w:r>
      <w:r>
        <w:rPr>
          <w:rFonts w:ascii="Arial" w:hAnsi="Arial" w:cs="Arial"/>
          <w:sz w:val="23"/>
          <w:szCs w:val="23"/>
        </w:rPr>
        <w:t xml:space="preserve"> </w:t>
      </w:r>
      <w:r w:rsidRPr="00C822E9">
        <w:rPr>
          <w:rFonts w:ascii="Arial" w:hAnsi="Arial" w:cs="Arial"/>
          <w:sz w:val="23"/>
          <w:szCs w:val="23"/>
        </w:rPr>
        <w:t>turbă, fire vegetale biodegradabile măcinate dar şi materiale reciclate, cu granulaţii</w:t>
      </w:r>
      <w:r>
        <w:rPr>
          <w:rFonts w:ascii="Arial" w:hAnsi="Arial" w:cs="Arial"/>
          <w:sz w:val="23"/>
          <w:szCs w:val="23"/>
        </w:rPr>
        <w:t xml:space="preserve"> </w:t>
      </w:r>
      <w:r w:rsidRPr="00C822E9">
        <w:rPr>
          <w:rFonts w:ascii="Arial" w:hAnsi="Arial" w:cs="Arial"/>
          <w:sz w:val="23"/>
          <w:szCs w:val="23"/>
        </w:rPr>
        <w:t>între 1-</w:t>
      </w:r>
      <w:smartTag w:uri="urn:schemas-microsoft-com:office:smarttags" w:element="metricconverter">
        <w:smartTagPr>
          <w:attr w:name="ProductID" w:val="40 mm"/>
        </w:smartTagPr>
        <w:r w:rsidRPr="00C822E9">
          <w:rPr>
            <w:rFonts w:ascii="Arial" w:hAnsi="Arial" w:cs="Arial"/>
            <w:sz w:val="23"/>
            <w:szCs w:val="23"/>
          </w:rPr>
          <w:t>40 mm</w:t>
        </w:r>
      </w:smartTag>
      <w:r w:rsidRPr="00C822E9">
        <w:rPr>
          <w:rFonts w:ascii="Arial" w:hAnsi="Arial" w:cs="Arial"/>
          <w:sz w:val="23"/>
          <w:szCs w:val="23"/>
        </w:rPr>
        <w:t xml:space="preserve">. </w:t>
      </w:r>
      <w:r w:rsidRPr="00894309">
        <w:rPr>
          <w:rFonts w:ascii="Arial" w:hAnsi="Arial" w:cs="Arial"/>
          <w:sz w:val="23"/>
          <w:szCs w:val="23"/>
        </w:rPr>
        <w:t>Acesta va fi permeabil dar totodată va stoca şi apă;</w:t>
      </w:r>
    </w:p>
    <w:p w:rsidR="0000003C" w:rsidRDefault="0000003C" w:rsidP="00C822E9">
      <w:pPr>
        <w:autoSpaceDE w:val="0"/>
        <w:autoSpaceDN w:val="0"/>
        <w:adjustRightInd w:val="0"/>
        <w:spacing w:after="0" w:line="240" w:lineRule="auto"/>
        <w:jc w:val="both"/>
        <w:rPr>
          <w:rFonts w:ascii="Arial" w:hAnsi="Arial" w:cs="Arial"/>
          <w:sz w:val="23"/>
          <w:szCs w:val="23"/>
        </w:rPr>
      </w:pPr>
      <w:r w:rsidRPr="00C822E9">
        <w:rPr>
          <w:rFonts w:ascii="Arial" w:hAnsi="Arial" w:cs="Arial"/>
          <w:sz w:val="23"/>
          <w:szCs w:val="23"/>
        </w:rPr>
        <w:t>6. Stratul vegetal este format din specii de plante rezistente la variaţii mari de temperatură, la condiţii extreme, îngheţ, lipsă de precipitaţii, de secetă, vânt, ploi</w:t>
      </w:r>
      <w:r>
        <w:rPr>
          <w:rFonts w:ascii="Arial" w:hAnsi="Arial" w:cs="Arial"/>
          <w:sz w:val="23"/>
          <w:szCs w:val="23"/>
        </w:rPr>
        <w:t xml:space="preserve"> </w:t>
      </w:r>
      <w:r w:rsidRPr="00C822E9">
        <w:rPr>
          <w:rFonts w:ascii="Arial" w:hAnsi="Arial" w:cs="Arial"/>
          <w:sz w:val="23"/>
          <w:szCs w:val="23"/>
        </w:rPr>
        <w:t>acide. Diferitele specii de Sedum sau Sempervivum, precum şi unele ierburi sălbatice</w:t>
      </w:r>
      <w:r>
        <w:rPr>
          <w:rFonts w:ascii="Arial" w:hAnsi="Arial" w:cs="Arial"/>
          <w:sz w:val="23"/>
          <w:szCs w:val="23"/>
        </w:rPr>
        <w:t xml:space="preserve"> </w:t>
      </w:r>
      <w:r w:rsidRPr="00C822E9">
        <w:rPr>
          <w:rFonts w:ascii="Arial" w:hAnsi="Arial" w:cs="Arial"/>
          <w:sz w:val="23"/>
          <w:szCs w:val="23"/>
        </w:rPr>
        <w:t>sunt ideale pentru constituirea vegetaţiei pentru un acoperiş verde extensiv.</w:t>
      </w:r>
    </w:p>
    <w:p w:rsidR="0000003C" w:rsidRDefault="0000003C" w:rsidP="00C822E9">
      <w:pPr>
        <w:autoSpaceDE w:val="0"/>
        <w:autoSpaceDN w:val="0"/>
        <w:adjustRightInd w:val="0"/>
        <w:spacing w:after="0" w:line="240" w:lineRule="auto"/>
        <w:jc w:val="both"/>
        <w:rPr>
          <w:rFonts w:cs="Calibri"/>
          <w:b/>
        </w:rPr>
      </w:pPr>
    </w:p>
    <w:p w:rsidR="0000003C" w:rsidRDefault="0000003C" w:rsidP="00C822E9">
      <w:pPr>
        <w:autoSpaceDE w:val="0"/>
        <w:autoSpaceDN w:val="0"/>
        <w:adjustRightInd w:val="0"/>
        <w:spacing w:after="0" w:line="240" w:lineRule="auto"/>
        <w:jc w:val="both"/>
        <w:rPr>
          <w:rFonts w:cs="Calibri"/>
          <w:b/>
        </w:rPr>
      </w:pPr>
      <w:r w:rsidRPr="0088512D">
        <w:rPr>
          <w:rFonts w:cs="Calibri"/>
          <w:b/>
        </w:rPr>
        <w:t>Termen livrare</w:t>
      </w:r>
      <w:r>
        <w:rPr>
          <w:rFonts w:cs="Calibri"/>
          <w:b/>
        </w:rPr>
        <w:t xml:space="preserve"> materiale necesare + execuție acoperiș verde</w:t>
      </w:r>
      <w:r w:rsidRPr="0088512D">
        <w:rPr>
          <w:rFonts w:cs="Calibri"/>
          <w:b/>
        </w:rPr>
        <w:t xml:space="preserve">: maxim </w:t>
      </w:r>
      <w:r w:rsidRPr="00865DBD">
        <w:rPr>
          <w:rFonts w:cs="Calibri"/>
          <w:b/>
        </w:rPr>
        <w:t>29 noiembrie 2017</w:t>
      </w:r>
      <w:r>
        <w:rPr>
          <w:rFonts w:cs="Calibri"/>
          <w:b/>
        </w:rPr>
        <w:t>.</w:t>
      </w:r>
    </w:p>
    <w:p w:rsidR="0000003C" w:rsidRPr="00C822E9" w:rsidRDefault="0000003C" w:rsidP="00C822E9">
      <w:pPr>
        <w:autoSpaceDE w:val="0"/>
        <w:autoSpaceDN w:val="0"/>
        <w:adjustRightInd w:val="0"/>
        <w:spacing w:after="0" w:line="240" w:lineRule="auto"/>
        <w:jc w:val="both"/>
        <w:rPr>
          <w:rFonts w:ascii="Arial" w:hAnsi="Arial" w:cs="Arial"/>
          <w:sz w:val="23"/>
          <w:szCs w:val="23"/>
        </w:rPr>
      </w:pPr>
      <w:r>
        <w:rPr>
          <w:rFonts w:cs="Calibri"/>
          <w:b/>
        </w:rPr>
        <w:t xml:space="preserve">Expertiza tehnică poate fi solicitata de </w:t>
      </w:r>
      <w:smartTag w:uri="urn:schemas-microsoft-com:office:smarttags" w:element="PersonName">
        <w:smartTagPr>
          <w:attr w:name="ProductID" w:val="la Serviciul"/>
        </w:smartTagPr>
        <w:smartTag w:uri="urn:schemas-microsoft-com:office:smarttags" w:element="PersonName">
          <w:smartTagPr>
            <w:attr w:name="ProductID" w:val="la Serviciul Achizi"/>
          </w:smartTagPr>
          <w:r>
            <w:rPr>
              <w:rFonts w:cs="Calibri"/>
              <w:b/>
            </w:rPr>
            <w:t>la Serviciul</w:t>
          </w:r>
        </w:smartTag>
        <w:r>
          <w:rPr>
            <w:rFonts w:cs="Calibri"/>
            <w:b/>
          </w:rPr>
          <w:t xml:space="preserve"> Achizi</w:t>
        </w:r>
      </w:smartTag>
      <w:r>
        <w:rPr>
          <w:rFonts w:cs="Calibri"/>
          <w:b/>
        </w:rPr>
        <w:t>ții Publice, e-mail lucian.opait@usv.ro.</w:t>
      </w:r>
    </w:p>
    <w:p w:rsidR="0000003C" w:rsidRDefault="0000003C" w:rsidP="00BF0358">
      <w:pPr>
        <w:spacing w:after="0" w:line="360" w:lineRule="auto"/>
        <w:jc w:val="both"/>
        <w:rPr>
          <w:rFonts w:ascii="Times New Roman" w:hAnsi="Times New Roman"/>
          <w:sz w:val="24"/>
          <w:szCs w:val="24"/>
        </w:rPr>
      </w:pPr>
    </w:p>
    <w:p w:rsidR="0000003C" w:rsidRPr="00AA0FE6" w:rsidRDefault="0000003C" w:rsidP="00BF0358">
      <w:pPr>
        <w:spacing w:after="0" w:line="360" w:lineRule="auto"/>
        <w:jc w:val="both"/>
        <w:rPr>
          <w:rFonts w:ascii="Times New Roman" w:hAnsi="Times New Roman"/>
          <w:sz w:val="24"/>
          <w:szCs w:val="24"/>
        </w:rPr>
      </w:pPr>
      <w:r w:rsidRPr="00157CFF">
        <w:rPr>
          <w:rFonts w:ascii="Times New Roman" w:hAnsi="Times New Roman"/>
          <w:sz w:val="24"/>
          <w:szCs w:val="24"/>
        </w:rPr>
        <w:pict>
          <v:shape id="_x0000_i1029" type="#_x0000_t75" style="width:496.5pt;height:510.75pt">
            <v:imagedata r:id="rId9" o:title=""/>
          </v:shape>
        </w:pict>
      </w:r>
    </w:p>
    <w:sectPr w:rsidR="0000003C" w:rsidRPr="00AA0FE6" w:rsidSect="0048182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DCF5D23"/>
    <w:multiLevelType w:val="hybridMultilevel"/>
    <w:tmpl w:val="965A9266"/>
    <w:lvl w:ilvl="0" w:tplc="ECC4A744">
      <w:start w:val="4"/>
      <w:numFmt w:val="bullet"/>
      <w:lvlText w:val="-"/>
      <w:lvlJc w:val="left"/>
      <w:pPr>
        <w:ind w:left="1620" w:hanging="360"/>
      </w:pPr>
      <w:rPr>
        <w:rFonts w:ascii="Arial" w:eastAsia="Times New Roman" w:hAnsi="Arial" w:hint="default"/>
      </w:rPr>
    </w:lvl>
    <w:lvl w:ilvl="1" w:tplc="04090003">
      <w:start w:val="1"/>
      <w:numFmt w:val="bullet"/>
      <w:lvlText w:val="o"/>
      <w:lvlJc w:val="left"/>
      <w:pPr>
        <w:ind w:left="117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6F945325"/>
    <w:multiLevelType w:val="hybridMultilevel"/>
    <w:tmpl w:val="66289AC0"/>
    <w:lvl w:ilvl="0" w:tplc="71F665E4">
      <w:start w:val="50"/>
      <w:numFmt w:val="bullet"/>
      <w:lvlText w:val="-"/>
      <w:lvlJc w:val="left"/>
      <w:pPr>
        <w:ind w:left="720" w:hanging="360"/>
      </w:pPr>
      <w:rPr>
        <w:rFonts w:ascii="Times New Roman" w:eastAsia="SimSun" w:hAnsi="Times New Roman"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96F9E"/>
    <w:rsid w:val="0000003C"/>
    <w:rsid w:val="00030751"/>
    <w:rsid w:val="0004462C"/>
    <w:rsid w:val="000611DC"/>
    <w:rsid w:val="00096F9E"/>
    <w:rsid w:val="000E277C"/>
    <w:rsid w:val="000F70F6"/>
    <w:rsid w:val="001106C1"/>
    <w:rsid w:val="00141CF5"/>
    <w:rsid w:val="00157CFF"/>
    <w:rsid w:val="001C33FE"/>
    <w:rsid w:val="001D739A"/>
    <w:rsid w:val="00207804"/>
    <w:rsid w:val="0021758A"/>
    <w:rsid w:val="00227404"/>
    <w:rsid w:val="002429E8"/>
    <w:rsid w:val="002A55F2"/>
    <w:rsid w:val="002E27C3"/>
    <w:rsid w:val="00345FF6"/>
    <w:rsid w:val="00366EBD"/>
    <w:rsid w:val="004078EF"/>
    <w:rsid w:val="00413173"/>
    <w:rsid w:val="00467867"/>
    <w:rsid w:val="00481821"/>
    <w:rsid w:val="004B6658"/>
    <w:rsid w:val="004D4BE1"/>
    <w:rsid w:val="004F7AF2"/>
    <w:rsid w:val="00511C53"/>
    <w:rsid w:val="00515161"/>
    <w:rsid w:val="00537CBE"/>
    <w:rsid w:val="00583DC3"/>
    <w:rsid w:val="005B5B19"/>
    <w:rsid w:val="00642AC3"/>
    <w:rsid w:val="0069685D"/>
    <w:rsid w:val="006B11B9"/>
    <w:rsid w:val="006B1A66"/>
    <w:rsid w:val="006D4E94"/>
    <w:rsid w:val="00713245"/>
    <w:rsid w:val="00832C7B"/>
    <w:rsid w:val="00835044"/>
    <w:rsid w:val="00865DBD"/>
    <w:rsid w:val="0088366A"/>
    <w:rsid w:val="0088512D"/>
    <w:rsid w:val="00894309"/>
    <w:rsid w:val="00927D50"/>
    <w:rsid w:val="00966F53"/>
    <w:rsid w:val="009D2E2B"/>
    <w:rsid w:val="00A1316F"/>
    <w:rsid w:val="00A73D87"/>
    <w:rsid w:val="00A777D0"/>
    <w:rsid w:val="00A80D3B"/>
    <w:rsid w:val="00AA0FE6"/>
    <w:rsid w:val="00AC10FB"/>
    <w:rsid w:val="00AC5257"/>
    <w:rsid w:val="00AD2592"/>
    <w:rsid w:val="00AE609B"/>
    <w:rsid w:val="00AE6B4A"/>
    <w:rsid w:val="00AE7F81"/>
    <w:rsid w:val="00AF0AE8"/>
    <w:rsid w:val="00AF1D79"/>
    <w:rsid w:val="00B14D12"/>
    <w:rsid w:val="00B53769"/>
    <w:rsid w:val="00B66D7F"/>
    <w:rsid w:val="00B766C5"/>
    <w:rsid w:val="00BD3AB5"/>
    <w:rsid w:val="00BD6B35"/>
    <w:rsid w:val="00BD720F"/>
    <w:rsid w:val="00BE22B6"/>
    <w:rsid w:val="00BF0358"/>
    <w:rsid w:val="00BF2F9E"/>
    <w:rsid w:val="00C00603"/>
    <w:rsid w:val="00C119ED"/>
    <w:rsid w:val="00C167DD"/>
    <w:rsid w:val="00C3190A"/>
    <w:rsid w:val="00C34379"/>
    <w:rsid w:val="00C6325B"/>
    <w:rsid w:val="00C70641"/>
    <w:rsid w:val="00C822E9"/>
    <w:rsid w:val="00C86F18"/>
    <w:rsid w:val="00CA1B23"/>
    <w:rsid w:val="00D05B6C"/>
    <w:rsid w:val="00D14BCB"/>
    <w:rsid w:val="00D504FD"/>
    <w:rsid w:val="00D9436B"/>
    <w:rsid w:val="00DC3DC0"/>
    <w:rsid w:val="00DC5D2C"/>
    <w:rsid w:val="00E371EB"/>
    <w:rsid w:val="00E6141C"/>
    <w:rsid w:val="00E63FAE"/>
    <w:rsid w:val="00E97FDF"/>
    <w:rsid w:val="00EB6B17"/>
    <w:rsid w:val="00EE5C2A"/>
    <w:rsid w:val="00F02982"/>
    <w:rsid w:val="00F11AB2"/>
    <w:rsid w:val="00F93483"/>
    <w:rsid w:val="00FD324D"/>
    <w:rsid w:val="00FD3670"/>
    <w:rsid w:val="00FD38EB"/>
    <w:rsid w:val="00FF08F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1821"/>
    <w:pPr>
      <w:spacing w:after="200" w:line="276" w:lineRule="auto"/>
    </w:pPr>
    <w:rPr>
      <w:lang w:val="ro-RO"/>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96F9E"/>
    <w:rPr>
      <w:rFonts w:cs="Times New Roman"/>
      <w:color w:val="808080"/>
    </w:rPr>
  </w:style>
  <w:style w:type="paragraph" w:styleId="BalloonText">
    <w:name w:val="Balloon Text"/>
    <w:basedOn w:val="Normal"/>
    <w:link w:val="BalloonTextChar"/>
    <w:uiPriority w:val="99"/>
    <w:semiHidden/>
    <w:rsid w:val="00096F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96F9E"/>
    <w:rPr>
      <w:rFonts w:ascii="Tahoma" w:hAnsi="Tahoma" w:cs="Tahoma"/>
      <w:sz w:val="16"/>
      <w:szCs w:val="16"/>
    </w:rPr>
  </w:style>
  <w:style w:type="paragraph" w:styleId="BodyText">
    <w:name w:val="Body Text"/>
    <w:basedOn w:val="Normal"/>
    <w:link w:val="BodyTextChar1"/>
    <w:uiPriority w:val="99"/>
    <w:semiHidden/>
    <w:rsid w:val="00BD3AB5"/>
    <w:pPr>
      <w:spacing w:after="0" w:line="240" w:lineRule="auto"/>
      <w:jc w:val="both"/>
    </w:pPr>
    <w:rPr>
      <w:rFonts w:eastAsia="SimSun"/>
      <w:sz w:val="28"/>
      <w:szCs w:val="20"/>
      <w:lang w:eastAsia="ro-RO"/>
    </w:rPr>
  </w:style>
  <w:style w:type="character" w:customStyle="1" w:styleId="BodyTextChar">
    <w:name w:val="Body Text Char"/>
    <w:basedOn w:val="DefaultParagraphFont"/>
    <w:link w:val="BodyText"/>
    <w:uiPriority w:val="99"/>
    <w:semiHidden/>
    <w:locked/>
    <w:rsid w:val="00AE7F81"/>
    <w:rPr>
      <w:rFonts w:cs="Times New Roman"/>
      <w:lang w:val="ro-RO"/>
    </w:rPr>
  </w:style>
  <w:style w:type="character" w:customStyle="1" w:styleId="BodyTextChar1">
    <w:name w:val="Body Text Char1"/>
    <w:link w:val="BodyText"/>
    <w:uiPriority w:val="99"/>
    <w:semiHidden/>
    <w:locked/>
    <w:rsid w:val="00BD3AB5"/>
    <w:rPr>
      <w:rFonts w:eastAsia="SimSun"/>
      <w:sz w:val="28"/>
      <w:lang w:val="ro-RO" w:eastAsia="ro-RO"/>
    </w:rPr>
  </w:style>
  <w:style w:type="paragraph" w:customStyle="1" w:styleId="TableParagraph">
    <w:name w:val="Table Paragraph"/>
    <w:basedOn w:val="Normal"/>
    <w:uiPriority w:val="99"/>
    <w:rsid w:val="00C6325B"/>
    <w:pPr>
      <w:widowControl w:val="0"/>
      <w:spacing w:after="0" w:line="240" w:lineRule="auto"/>
    </w:pPr>
    <w:rPr>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5</Pages>
  <Words>749</Words>
  <Characters>4273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Caiet de sarcini – Analizor de textură</dc:title>
  <dc:subject/>
  <dc:creator>FIA</dc:creator>
  <cp:keywords/>
  <dc:description/>
  <cp:lastModifiedBy>admin</cp:lastModifiedBy>
  <cp:revision>3</cp:revision>
  <cp:lastPrinted>2017-11-03T09:45:00Z</cp:lastPrinted>
  <dcterms:created xsi:type="dcterms:W3CDTF">2017-11-14T09:49:00Z</dcterms:created>
  <dcterms:modified xsi:type="dcterms:W3CDTF">2017-11-14T12:43:00Z</dcterms:modified>
</cp:coreProperties>
</file>