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64B7E" w:rsidRPr="00EC2F25" w:rsidRDefault="00264B7E" w:rsidP="005E015F">
      <w:pPr>
        <w:jc w:val="right"/>
        <w:rPr>
          <w:b/>
          <w:bCs/>
          <w:lang w:val="ro-RO"/>
        </w:rPr>
      </w:pPr>
      <w:r w:rsidRPr="00EC2F25">
        <w:rPr>
          <w:b/>
          <w:bCs/>
          <w:lang w:val="ro-RO"/>
        </w:rPr>
        <w:t>Anexa 10. R14 – F09</w:t>
      </w:r>
    </w:p>
    <w:p w:rsidR="00264B7E" w:rsidRPr="00EC2F25" w:rsidRDefault="00264B7E" w:rsidP="00FB34A4">
      <w:pPr>
        <w:textAlignment w:val="top"/>
        <w:rPr>
          <w:rFonts w:ascii="Arial" w:hAnsi="Arial" w:cs="Arial"/>
          <w:b/>
          <w:bCs/>
          <w:spacing w:val="20"/>
          <w:sz w:val="20"/>
          <w:szCs w:val="20"/>
          <w:lang w:val="ro-RO"/>
        </w:rPr>
      </w:pPr>
      <w:r w:rsidRPr="00EC2F25">
        <w:rPr>
          <w:b/>
          <w:bCs/>
          <w:spacing w:val="20"/>
          <w:lang w:val="ro-RO"/>
        </w:rPr>
        <w:t xml:space="preserve">                                                    </w:t>
      </w:r>
      <w:proofErr w:type="spellStart"/>
      <w:r w:rsidRPr="00EC2F25">
        <w:rPr>
          <w:b/>
          <w:bCs/>
          <w:spacing w:val="20"/>
          <w:lang w:val="ro-RO"/>
        </w:rPr>
        <w:t>Informaţii</w:t>
      </w:r>
      <w:proofErr w:type="spellEnd"/>
      <w:r w:rsidRPr="00EC2F25">
        <w:rPr>
          <w:b/>
          <w:bCs/>
          <w:spacing w:val="20"/>
          <w:lang w:val="ro-RO"/>
        </w:rPr>
        <w:t xml:space="preserve"> post</w:t>
      </w:r>
    </w:p>
    <w:p w:rsidR="00264B7E" w:rsidRPr="00EC2F25" w:rsidRDefault="00264B7E">
      <w:pPr>
        <w:textAlignment w:val="top"/>
        <w:rPr>
          <w:rFonts w:ascii="Arial" w:hAnsi="Arial" w:cs="Arial"/>
          <w:b/>
          <w:bCs/>
          <w:spacing w:val="20"/>
          <w:sz w:val="20"/>
          <w:szCs w:val="20"/>
          <w:lang w:val="ro-RO"/>
        </w:rPr>
      </w:pPr>
    </w:p>
    <w:tbl>
      <w:tblPr>
        <w:tblW w:w="0" w:type="auto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06"/>
        <w:gridCol w:w="7262"/>
      </w:tblGrid>
      <w:tr w:rsidR="00264B7E" w:rsidRPr="00EC2F25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4B7E" w:rsidRPr="00EC2F25" w:rsidRDefault="00264B7E">
            <w:pPr>
              <w:textAlignment w:val="top"/>
              <w:rPr>
                <w:sz w:val="20"/>
                <w:szCs w:val="20"/>
                <w:lang w:val="ro-RO"/>
              </w:rPr>
            </w:pPr>
            <w:r w:rsidRPr="00EC2F25">
              <w:rPr>
                <w:b/>
                <w:bCs/>
                <w:sz w:val="20"/>
                <w:szCs w:val="20"/>
                <w:lang w:val="ro-RO"/>
              </w:rPr>
              <w:t>Universitatea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B7E" w:rsidRPr="00EC2F25" w:rsidRDefault="00264B7E">
            <w:pPr>
              <w:textAlignment w:val="top"/>
              <w:rPr>
                <w:b/>
                <w:bCs/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>"ŞTEFAN CEL MARE" DIN SUCEAVA</w:t>
            </w:r>
          </w:p>
        </w:tc>
      </w:tr>
      <w:tr w:rsidR="00264B7E" w:rsidRPr="00EC2F25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4B7E" w:rsidRPr="00EC2F25" w:rsidRDefault="00264B7E">
            <w:pPr>
              <w:textAlignment w:val="top"/>
              <w:rPr>
                <w:sz w:val="20"/>
                <w:szCs w:val="20"/>
                <w:lang w:val="ro-RO"/>
              </w:rPr>
            </w:pPr>
            <w:r w:rsidRPr="00EC2F25">
              <w:rPr>
                <w:b/>
                <w:bCs/>
                <w:sz w:val="20"/>
                <w:szCs w:val="20"/>
                <w:lang w:val="ro-RO"/>
              </w:rPr>
              <w:t>Facultatea*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B7E" w:rsidRPr="00EC2F25" w:rsidRDefault="00264B7E">
            <w:pPr>
              <w:textAlignment w:val="top"/>
              <w:rPr>
                <w:b/>
                <w:bCs/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 xml:space="preserve"> </w:t>
            </w:r>
            <w:r w:rsidRPr="00EC2F25">
              <w:rPr>
                <w:b/>
                <w:bCs/>
                <w:sz w:val="20"/>
                <w:szCs w:val="20"/>
                <w:lang w:val="ro-RO"/>
              </w:rPr>
              <w:t>LITERE ŞI ŞTIINŢE ALE COMUNICĂRII</w:t>
            </w:r>
          </w:p>
        </w:tc>
      </w:tr>
      <w:tr w:rsidR="00264B7E" w:rsidRPr="00EC2F25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4B7E" w:rsidRPr="00EC2F25" w:rsidRDefault="00264B7E">
            <w:pPr>
              <w:textAlignment w:val="top"/>
              <w:rPr>
                <w:i/>
                <w:iCs/>
                <w:sz w:val="20"/>
                <w:szCs w:val="20"/>
                <w:lang w:val="ro-RO"/>
              </w:rPr>
            </w:pPr>
            <w:r w:rsidRPr="00EC2F25">
              <w:rPr>
                <w:b/>
                <w:bCs/>
                <w:sz w:val="20"/>
                <w:szCs w:val="20"/>
                <w:lang w:val="ro-RO"/>
              </w:rPr>
              <w:t>Departament*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B7E" w:rsidRPr="00EC2F25" w:rsidRDefault="00264B7E">
            <w:pPr>
              <w:textAlignment w:val="top"/>
              <w:rPr>
                <w:b/>
                <w:bCs/>
                <w:sz w:val="20"/>
                <w:szCs w:val="20"/>
                <w:lang w:val="ro-RO"/>
              </w:rPr>
            </w:pPr>
            <w:r w:rsidRPr="00EC2F25">
              <w:rPr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EC2F25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Limba </w:t>
            </w:r>
            <w:proofErr w:type="spellStart"/>
            <w:r w:rsidRPr="00EC2F25">
              <w:rPr>
                <w:b/>
                <w:bCs/>
                <w:i/>
                <w:iCs/>
                <w:sz w:val="20"/>
                <w:szCs w:val="20"/>
                <w:lang w:val="ro-RO"/>
              </w:rPr>
              <w:t>şi</w:t>
            </w:r>
            <w:proofErr w:type="spellEnd"/>
            <w:r w:rsidRPr="00EC2F25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Literatura Română </w:t>
            </w:r>
            <w:proofErr w:type="spellStart"/>
            <w:r w:rsidRPr="00EC2F25">
              <w:rPr>
                <w:b/>
                <w:bCs/>
                <w:i/>
                <w:iCs/>
                <w:sz w:val="20"/>
                <w:szCs w:val="20"/>
                <w:lang w:val="ro-RO"/>
              </w:rPr>
              <w:t>şi</w:t>
            </w:r>
            <w:proofErr w:type="spellEnd"/>
            <w:r w:rsidRPr="00EC2F25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C2F25">
              <w:rPr>
                <w:b/>
                <w:bCs/>
                <w:i/>
                <w:iCs/>
                <w:sz w:val="20"/>
                <w:szCs w:val="20"/>
                <w:lang w:val="ro-RO"/>
              </w:rPr>
              <w:t>Ştiinţele</w:t>
            </w:r>
            <w:proofErr w:type="spellEnd"/>
            <w:r w:rsidRPr="00EC2F25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Comunicării</w:t>
            </w:r>
          </w:p>
        </w:tc>
      </w:tr>
      <w:tr w:rsidR="00264B7E" w:rsidRPr="00EC2F25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4B7E" w:rsidRPr="00EC2F25" w:rsidRDefault="00264B7E">
            <w:pPr>
              <w:textAlignment w:val="top"/>
              <w:rPr>
                <w:sz w:val="20"/>
                <w:szCs w:val="20"/>
                <w:lang w:val="ro-RO"/>
              </w:rPr>
            </w:pPr>
            <w:proofErr w:type="spellStart"/>
            <w:r w:rsidRPr="00EC2F25">
              <w:rPr>
                <w:b/>
                <w:bCs/>
                <w:sz w:val="20"/>
                <w:szCs w:val="20"/>
                <w:lang w:val="ro-RO"/>
              </w:rPr>
              <w:t>Poziţia</w:t>
            </w:r>
            <w:proofErr w:type="spellEnd"/>
            <w:r w:rsidRPr="00EC2F25">
              <w:rPr>
                <w:b/>
                <w:bCs/>
                <w:sz w:val="20"/>
                <w:szCs w:val="20"/>
                <w:lang w:val="ro-RO"/>
              </w:rPr>
              <w:t xml:space="preserve"> în statul de </w:t>
            </w:r>
            <w:proofErr w:type="spellStart"/>
            <w:r w:rsidRPr="00EC2F25">
              <w:rPr>
                <w:b/>
                <w:bCs/>
                <w:sz w:val="20"/>
                <w:szCs w:val="20"/>
                <w:lang w:val="ro-RO"/>
              </w:rPr>
              <w:t>funcţii</w:t>
            </w:r>
            <w:proofErr w:type="spellEnd"/>
            <w:r w:rsidRPr="00EC2F25">
              <w:rPr>
                <w:b/>
                <w:bCs/>
                <w:sz w:val="20"/>
                <w:szCs w:val="20"/>
                <w:lang w:val="ro-RO"/>
              </w:rPr>
              <w:t>*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B7E" w:rsidRPr="00EC2F25" w:rsidRDefault="00264B7E">
            <w:pPr>
              <w:textAlignment w:val="top"/>
              <w:rPr>
                <w:b/>
                <w:bCs/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 xml:space="preserve"> </w:t>
            </w:r>
            <w:r w:rsidRPr="00EC2F25">
              <w:rPr>
                <w:b/>
                <w:bCs/>
                <w:sz w:val="20"/>
                <w:szCs w:val="20"/>
                <w:lang w:val="ro-RO"/>
              </w:rPr>
              <w:t>34</w:t>
            </w:r>
          </w:p>
        </w:tc>
      </w:tr>
      <w:tr w:rsidR="00264B7E" w:rsidRPr="00EC2F25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4B7E" w:rsidRPr="00EC2F25" w:rsidRDefault="00264B7E">
            <w:pPr>
              <w:textAlignment w:val="top"/>
              <w:rPr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EC2F25">
              <w:rPr>
                <w:b/>
                <w:bCs/>
                <w:sz w:val="20"/>
                <w:szCs w:val="20"/>
                <w:lang w:val="ro-RO"/>
              </w:rPr>
              <w:t>Funcţie</w:t>
            </w:r>
            <w:proofErr w:type="spellEnd"/>
            <w:r w:rsidRPr="00EC2F25">
              <w:rPr>
                <w:b/>
                <w:bCs/>
                <w:sz w:val="20"/>
                <w:szCs w:val="20"/>
                <w:lang w:val="ro-RO"/>
              </w:rPr>
              <w:t>*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B7E" w:rsidRPr="00EC2F25" w:rsidRDefault="00264B7E" w:rsidP="00EC1AFF">
            <w:pPr>
              <w:textAlignment w:val="top"/>
              <w:rPr>
                <w:b/>
                <w:bCs/>
                <w:sz w:val="20"/>
                <w:szCs w:val="20"/>
                <w:lang w:val="ro-RO"/>
              </w:rPr>
            </w:pPr>
            <w:r w:rsidRPr="00EC2F25">
              <w:rPr>
                <w:b/>
                <w:bCs/>
                <w:sz w:val="20"/>
                <w:szCs w:val="20"/>
                <w:lang w:val="ro-RO"/>
              </w:rPr>
              <w:t>Asistent</w:t>
            </w:r>
          </w:p>
        </w:tc>
      </w:tr>
      <w:tr w:rsidR="00264B7E" w:rsidRPr="00EC2F25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4B7E" w:rsidRPr="00EC2F25" w:rsidRDefault="00264B7E">
            <w:pPr>
              <w:textAlignment w:val="top"/>
              <w:rPr>
                <w:b/>
                <w:bCs/>
                <w:sz w:val="20"/>
                <w:szCs w:val="20"/>
                <w:lang w:val="ro-RO"/>
              </w:rPr>
            </w:pPr>
            <w:r w:rsidRPr="00EC2F25">
              <w:rPr>
                <w:b/>
                <w:bCs/>
                <w:sz w:val="20"/>
                <w:szCs w:val="20"/>
                <w:lang w:val="ro-RO"/>
              </w:rPr>
              <w:t xml:space="preserve">Disciplinele din planul de </w:t>
            </w:r>
            <w:proofErr w:type="spellStart"/>
            <w:r w:rsidRPr="00EC2F25">
              <w:rPr>
                <w:b/>
                <w:bCs/>
                <w:sz w:val="20"/>
                <w:szCs w:val="20"/>
                <w:lang w:val="ro-RO"/>
              </w:rPr>
              <w:t>învăţământ</w:t>
            </w:r>
            <w:proofErr w:type="spellEnd"/>
            <w:r w:rsidRPr="00EC2F25">
              <w:rPr>
                <w:b/>
                <w:bCs/>
                <w:sz w:val="20"/>
                <w:szCs w:val="20"/>
                <w:lang w:val="ro-RO"/>
              </w:rPr>
              <w:t>*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B7E" w:rsidRPr="00EC2F25" w:rsidRDefault="00264B7E">
            <w:pPr>
              <w:textAlignment w:val="top"/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 xml:space="preserve">Psihologia comunicării; Multimedia; Comunicare mediatică audio-vizuală; Comunicare internă; Comunicarea în situații de criză; Introducere în publicitate; </w:t>
            </w:r>
          </w:p>
          <w:p w:rsidR="00264B7E" w:rsidRPr="00EC2F25" w:rsidRDefault="00264B7E">
            <w:pPr>
              <w:textAlignment w:val="top"/>
              <w:rPr>
                <w:b/>
                <w:bCs/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>Elaborarea unui produs de relații publice; Introducere în științele comunicării; Introducere în sistemul mass-media; Practica de specialitate; Imaginea publică în campaniile de relații publice; Comunicare</w:t>
            </w:r>
          </w:p>
        </w:tc>
      </w:tr>
      <w:tr w:rsidR="00264B7E" w:rsidRPr="00EC2F25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4B7E" w:rsidRPr="00EC2F25" w:rsidRDefault="00264B7E">
            <w:pPr>
              <w:textAlignment w:val="top"/>
              <w:rPr>
                <w:sz w:val="20"/>
                <w:szCs w:val="20"/>
                <w:lang w:val="ro-RO"/>
              </w:rPr>
            </w:pPr>
            <w:r w:rsidRPr="00EC2F25">
              <w:rPr>
                <w:b/>
                <w:bCs/>
                <w:sz w:val="20"/>
                <w:szCs w:val="20"/>
                <w:lang w:val="ro-RO"/>
              </w:rPr>
              <w:t xml:space="preserve">Domeniu </w:t>
            </w:r>
            <w:proofErr w:type="spellStart"/>
            <w:r w:rsidRPr="00EC2F25">
              <w:rPr>
                <w:b/>
                <w:bCs/>
                <w:sz w:val="20"/>
                <w:szCs w:val="20"/>
                <w:lang w:val="ro-RO"/>
              </w:rPr>
              <w:t>stiintific</w:t>
            </w:r>
            <w:proofErr w:type="spellEnd"/>
            <w:r w:rsidRPr="00EC2F25">
              <w:rPr>
                <w:b/>
                <w:bCs/>
                <w:sz w:val="20"/>
                <w:szCs w:val="20"/>
                <w:lang w:val="ro-RO"/>
              </w:rPr>
              <w:t>*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B7E" w:rsidRPr="00EC2F25" w:rsidRDefault="00264B7E">
            <w:pPr>
              <w:textAlignment w:val="top"/>
              <w:rPr>
                <w:b/>
                <w:bCs/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 xml:space="preserve"> Științe ale comunicării</w:t>
            </w:r>
          </w:p>
        </w:tc>
      </w:tr>
      <w:tr w:rsidR="00264B7E" w:rsidRPr="00EC2F25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4B7E" w:rsidRPr="00EC2F25" w:rsidRDefault="00264B7E">
            <w:pPr>
              <w:textAlignment w:val="top"/>
              <w:rPr>
                <w:b/>
                <w:bCs/>
                <w:sz w:val="20"/>
                <w:szCs w:val="20"/>
                <w:lang w:val="ro-RO"/>
              </w:rPr>
            </w:pPr>
            <w:r w:rsidRPr="00EC2F25">
              <w:rPr>
                <w:b/>
                <w:bCs/>
                <w:sz w:val="20"/>
                <w:szCs w:val="20"/>
                <w:lang w:val="ro-RO"/>
              </w:rPr>
              <w:t>Condițiile de participare la concurs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B7E" w:rsidRPr="00EC2F25" w:rsidRDefault="00264B7E" w:rsidP="00EC1AFF">
            <w:pPr>
              <w:textAlignment w:val="top"/>
              <w:rPr>
                <w:b/>
                <w:bCs/>
                <w:sz w:val="20"/>
                <w:szCs w:val="20"/>
                <w:lang w:val="ro-RO"/>
              </w:rPr>
            </w:pPr>
            <w:r w:rsidRPr="00EC2F25">
              <w:rPr>
                <w:b/>
                <w:bCs/>
                <w:sz w:val="20"/>
                <w:szCs w:val="20"/>
                <w:lang w:val="ro-RO"/>
              </w:rPr>
              <w:t>Diplomă de licență în domeniul Științele Comunicării; Titlul de doctor în domeniul Științele Comunicării.</w:t>
            </w:r>
          </w:p>
          <w:p w:rsidR="00264B7E" w:rsidRPr="00EC2F25" w:rsidRDefault="00264B7E" w:rsidP="00EC1AFF">
            <w:pPr>
              <w:textAlignment w:val="top"/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 xml:space="preserve">Îndeplinirea condițiilor prevăzute de legile și regulamentele în vigoare </w:t>
            </w:r>
            <w:r w:rsidRPr="00EC2F25">
              <w:rPr>
                <w:sz w:val="20"/>
                <w:szCs w:val="20"/>
                <w:shd w:val="clear" w:color="auto" w:fill="FFFFFF"/>
                <w:lang w:val="ro-RO"/>
              </w:rPr>
              <w:t>precizate în Legea nr.1/2011 și Regulamentul USV R14</w:t>
            </w:r>
            <w:r w:rsidRPr="00EC2F25">
              <w:rPr>
                <w:sz w:val="20"/>
                <w:szCs w:val="20"/>
                <w:lang w:val="ro-RO"/>
              </w:rPr>
              <w:t>.</w:t>
            </w:r>
          </w:p>
        </w:tc>
      </w:tr>
      <w:tr w:rsidR="00264B7E" w:rsidRPr="00EC2F25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4B7E" w:rsidRPr="00EC2F25" w:rsidRDefault="00264B7E">
            <w:pPr>
              <w:textAlignment w:val="top"/>
              <w:rPr>
                <w:sz w:val="20"/>
                <w:szCs w:val="20"/>
                <w:lang w:val="ro-RO"/>
              </w:rPr>
            </w:pPr>
            <w:r w:rsidRPr="00EC2F25">
              <w:rPr>
                <w:b/>
                <w:bCs/>
                <w:sz w:val="20"/>
                <w:szCs w:val="20"/>
                <w:lang w:val="ro-RO"/>
              </w:rPr>
              <w:t>Descriere post*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B7E" w:rsidRPr="00EC2F25" w:rsidRDefault="00264B7E">
            <w:pPr>
              <w:rPr>
                <w:i/>
                <w:iCs/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 xml:space="preserve"> Postul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conţine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o normă universitară de 40 ore / săptămână cu o normă didactică de 14.04 ore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convenţionale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de lucrări practice cu următoarea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distribuţie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semestrială pe discipline:</w:t>
            </w:r>
          </w:p>
          <w:p w:rsidR="00264B7E" w:rsidRPr="00EC2F25" w:rsidRDefault="00264B7E">
            <w:pPr>
              <w:numPr>
                <w:ilvl w:val="0"/>
                <w:numId w:val="2"/>
              </w:numPr>
              <w:rPr>
                <w:sz w:val="20"/>
                <w:szCs w:val="20"/>
                <w:lang w:val="ro-RO"/>
              </w:rPr>
            </w:pPr>
            <w:r w:rsidRPr="00EC2F25">
              <w:rPr>
                <w:i/>
                <w:iCs/>
                <w:sz w:val="20"/>
                <w:szCs w:val="20"/>
                <w:lang w:val="ro-RO"/>
              </w:rPr>
              <w:t>Psihologia comunicării,</w:t>
            </w:r>
            <w:r w:rsidRPr="00EC2F25">
              <w:rPr>
                <w:sz w:val="20"/>
                <w:szCs w:val="20"/>
                <w:lang w:val="ro-RO"/>
              </w:rPr>
              <w:t xml:space="preserve"> efectuată în semestrul  2 cu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studenţii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din anul  I de la programul de studii Comunicare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Relaţii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Publice:</w:t>
            </w:r>
          </w:p>
          <w:p w:rsidR="00264B7E" w:rsidRPr="00EC2F25" w:rsidRDefault="00264B7E" w:rsidP="00F60E5D">
            <w:pPr>
              <w:ind w:left="720"/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 xml:space="preserve">      - 1 oră seminar în semestrul  2 cu o formație de studiu;</w:t>
            </w:r>
          </w:p>
          <w:p w:rsidR="00264B7E" w:rsidRPr="00EC2F25" w:rsidRDefault="00264B7E" w:rsidP="002150D2">
            <w:pPr>
              <w:numPr>
                <w:ilvl w:val="0"/>
                <w:numId w:val="2"/>
              </w:numPr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 xml:space="preserve"> </w:t>
            </w:r>
            <w:r w:rsidRPr="00EC2F25">
              <w:rPr>
                <w:i/>
                <w:iCs/>
                <w:sz w:val="20"/>
                <w:szCs w:val="20"/>
                <w:lang w:val="ro-RO"/>
              </w:rPr>
              <w:t xml:space="preserve">Multimedia, </w:t>
            </w:r>
            <w:r w:rsidRPr="00EC2F25">
              <w:rPr>
                <w:sz w:val="20"/>
                <w:szCs w:val="20"/>
                <w:lang w:val="ro-RO"/>
              </w:rPr>
              <w:t xml:space="preserve">efectuată în semestrul  1 cu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studenţii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din anul  I de la programul de studii Comunicare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Relaţii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Publice:</w:t>
            </w:r>
          </w:p>
          <w:p w:rsidR="00264B7E" w:rsidRPr="00EC2F25" w:rsidRDefault="00264B7E" w:rsidP="002150D2">
            <w:pPr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 xml:space="preserve">                      -1oră seminar în semestrul 1 cu o formație de studiu;</w:t>
            </w:r>
          </w:p>
          <w:p w:rsidR="00264B7E" w:rsidRPr="00EC2F25" w:rsidRDefault="00264B7E" w:rsidP="00A927E4">
            <w:pPr>
              <w:numPr>
                <w:ilvl w:val="0"/>
                <w:numId w:val="2"/>
              </w:numPr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 xml:space="preserve"> </w:t>
            </w:r>
            <w:r w:rsidRPr="00EC2F25">
              <w:rPr>
                <w:i/>
                <w:iCs/>
                <w:sz w:val="20"/>
                <w:szCs w:val="20"/>
                <w:lang w:val="ro-RO"/>
              </w:rPr>
              <w:t xml:space="preserve">Comunicare mediatică audio-vizuală 1, </w:t>
            </w:r>
            <w:r w:rsidRPr="00EC2F25">
              <w:rPr>
                <w:sz w:val="20"/>
                <w:szCs w:val="20"/>
                <w:lang w:val="ro-RO"/>
              </w:rPr>
              <w:t xml:space="preserve">efectuată în semestrul  1 cu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studenţii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din anul  II de la programul de studii Comunicare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Relaţii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Publice:</w:t>
            </w:r>
          </w:p>
          <w:p w:rsidR="00264B7E" w:rsidRPr="00EC2F25" w:rsidRDefault="00264B7E" w:rsidP="00A927E4">
            <w:pPr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 xml:space="preserve">                      -2 ore seminar în semestrul 1cu o formație de studiu;</w:t>
            </w:r>
          </w:p>
          <w:p w:rsidR="00264B7E" w:rsidRPr="00EC2F25" w:rsidRDefault="00264B7E" w:rsidP="00A927E4">
            <w:pPr>
              <w:numPr>
                <w:ilvl w:val="0"/>
                <w:numId w:val="2"/>
              </w:numPr>
              <w:rPr>
                <w:sz w:val="20"/>
                <w:szCs w:val="20"/>
                <w:lang w:val="ro-RO"/>
              </w:rPr>
            </w:pPr>
            <w:r w:rsidRPr="00EC2F25">
              <w:rPr>
                <w:i/>
                <w:iCs/>
                <w:sz w:val="20"/>
                <w:szCs w:val="20"/>
                <w:lang w:val="ro-RO"/>
              </w:rPr>
              <w:t xml:space="preserve">Comunicare mediatică audio-vizuală 2, </w:t>
            </w:r>
            <w:r w:rsidRPr="00EC2F25">
              <w:rPr>
                <w:sz w:val="20"/>
                <w:szCs w:val="20"/>
                <w:lang w:val="ro-RO"/>
              </w:rPr>
              <w:t xml:space="preserve">efectuată în semestrul  2 cu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studenţii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din anul  II de la programul de studii Comunicare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Relaţii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Publice:</w:t>
            </w:r>
          </w:p>
          <w:p w:rsidR="00264B7E" w:rsidRPr="00EC2F25" w:rsidRDefault="00264B7E" w:rsidP="00A927E4">
            <w:pPr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 xml:space="preserve">                      -2 ore seminar în semestrul 2 cu o formație de studiu;</w:t>
            </w:r>
          </w:p>
          <w:p w:rsidR="00264B7E" w:rsidRPr="00EC2F25" w:rsidRDefault="00264B7E" w:rsidP="00A927E4">
            <w:pPr>
              <w:numPr>
                <w:ilvl w:val="0"/>
                <w:numId w:val="2"/>
              </w:numPr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 xml:space="preserve"> </w:t>
            </w:r>
            <w:r w:rsidRPr="00EC2F25">
              <w:rPr>
                <w:i/>
                <w:iCs/>
                <w:sz w:val="20"/>
                <w:szCs w:val="20"/>
                <w:lang w:val="ro-RO"/>
              </w:rPr>
              <w:t xml:space="preserve">Comunicare internă, </w:t>
            </w:r>
            <w:r w:rsidRPr="00EC2F25">
              <w:rPr>
                <w:sz w:val="20"/>
                <w:szCs w:val="20"/>
                <w:lang w:val="ro-RO"/>
              </w:rPr>
              <w:t xml:space="preserve">efectuată în semestrul  1 cu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studenţii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din anul  III de la programul de studii Comunicare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Relaţii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Publice:</w:t>
            </w:r>
          </w:p>
          <w:p w:rsidR="00264B7E" w:rsidRPr="00EC2F25" w:rsidRDefault="00264B7E" w:rsidP="00A927E4">
            <w:pPr>
              <w:ind w:left="397"/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 xml:space="preserve">               -2 ore seminar în semestrul 1 cu o formație de studiu;</w:t>
            </w:r>
          </w:p>
          <w:p w:rsidR="00264B7E" w:rsidRPr="00EC2F25" w:rsidRDefault="00264B7E" w:rsidP="00A927E4">
            <w:pPr>
              <w:numPr>
                <w:ilvl w:val="0"/>
                <w:numId w:val="2"/>
              </w:numPr>
              <w:rPr>
                <w:sz w:val="20"/>
                <w:szCs w:val="20"/>
                <w:lang w:val="ro-RO"/>
              </w:rPr>
            </w:pPr>
            <w:r w:rsidRPr="00EC2F25">
              <w:rPr>
                <w:i/>
                <w:iCs/>
                <w:sz w:val="20"/>
                <w:szCs w:val="20"/>
                <w:lang w:val="ro-RO"/>
              </w:rPr>
              <w:t xml:space="preserve">Comunicarea în </w:t>
            </w:r>
            <w:proofErr w:type="spellStart"/>
            <w:r w:rsidRPr="00EC2F25">
              <w:rPr>
                <w:i/>
                <w:iCs/>
                <w:sz w:val="20"/>
                <w:szCs w:val="20"/>
                <w:lang w:val="ro-RO"/>
              </w:rPr>
              <w:t>situaţii</w:t>
            </w:r>
            <w:proofErr w:type="spellEnd"/>
            <w:r w:rsidRPr="00EC2F25">
              <w:rPr>
                <w:i/>
                <w:iCs/>
                <w:sz w:val="20"/>
                <w:szCs w:val="20"/>
                <w:lang w:val="ro-RO"/>
              </w:rPr>
              <w:t xml:space="preserve"> de criză</w:t>
            </w:r>
            <w:r w:rsidRPr="00EC2F25">
              <w:rPr>
                <w:sz w:val="20"/>
                <w:szCs w:val="20"/>
                <w:lang w:val="ro-RO"/>
              </w:rPr>
              <w:t xml:space="preserve">, efectuată în semestrul  2 cu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studenţii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din anul III  de la programul de studii Comunicare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Relaţii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Publice:</w:t>
            </w:r>
          </w:p>
          <w:p w:rsidR="00264B7E" w:rsidRPr="00EC2F25" w:rsidRDefault="00264B7E" w:rsidP="007227BF">
            <w:pPr>
              <w:ind w:left="720"/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 xml:space="preserve">      - 2 ore seminar în semestrul 2 cu o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formaţie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de studiu; </w:t>
            </w:r>
          </w:p>
          <w:p w:rsidR="00264B7E" w:rsidRPr="00EC2F25" w:rsidRDefault="00264B7E" w:rsidP="00A927E4">
            <w:pPr>
              <w:numPr>
                <w:ilvl w:val="0"/>
                <w:numId w:val="2"/>
              </w:numPr>
              <w:rPr>
                <w:sz w:val="20"/>
                <w:szCs w:val="20"/>
                <w:lang w:val="ro-RO"/>
              </w:rPr>
            </w:pPr>
            <w:r w:rsidRPr="00EC2F25">
              <w:rPr>
                <w:i/>
                <w:iCs/>
                <w:sz w:val="20"/>
                <w:szCs w:val="20"/>
                <w:lang w:val="ro-RO"/>
              </w:rPr>
              <w:t xml:space="preserve">Introducere în publicitate, </w:t>
            </w:r>
            <w:r w:rsidRPr="00EC2F25">
              <w:rPr>
                <w:sz w:val="20"/>
                <w:szCs w:val="20"/>
                <w:lang w:val="ro-RO"/>
              </w:rPr>
              <w:t xml:space="preserve">efectuată în semestrul  2 cu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studenţii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din anul  I de la programul de studii Comunicare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Relaţii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Publice:</w:t>
            </w:r>
          </w:p>
          <w:p w:rsidR="00264B7E" w:rsidRPr="00EC2F25" w:rsidRDefault="00264B7E" w:rsidP="00993DA0">
            <w:pPr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 xml:space="preserve">                      -2 ore seminar în semestrul 2 cu o formație de studiu;</w:t>
            </w:r>
          </w:p>
          <w:p w:rsidR="00264B7E" w:rsidRPr="00EC2F25" w:rsidRDefault="00264B7E">
            <w:pPr>
              <w:numPr>
                <w:ilvl w:val="0"/>
                <w:numId w:val="2"/>
              </w:numPr>
              <w:rPr>
                <w:sz w:val="20"/>
                <w:szCs w:val="20"/>
                <w:lang w:val="ro-RO"/>
              </w:rPr>
            </w:pPr>
            <w:r w:rsidRPr="00EC2F25">
              <w:rPr>
                <w:i/>
                <w:iCs/>
                <w:sz w:val="20"/>
                <w:szCs w:val="20"/>
                <w:lang w:val="ro-RO"/>
              </w:rPr>
              <w:t>Elaborarea unui produs de relații publice 1</w:t>
            </w:r>
            <w:r w:rsidRPr="00EC2F25">
              <w:rPr>
                <w:sz w:val="20"/>
                <w:szCs w:val="20"/>
                <w:lang w:val="ro-RO"/>
              </w:rPr>
              <w:t xml:space="preserve">, efectuată în semestrul 1 cu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studenţii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din anul II de la programul de studii Comunicare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Relaţii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Publice:</w:t>
            </w:r>
          </w:p>
          <w:p w:rsidR="00264B7E" w:rsidRPr="00EC2F25" w:rsidRDefault="00264B7E">
            <w:pPr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 xml:space="preserve">                      - 1 oră lucrări practice în semestrul 1 cu o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formaţie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de studiu;</w:t>
            </w:r>
          </w:p>
          <w:p w:rsidR="00264B7E" w:rsidRPr="00EC2F25" w:rsidRDefault="00264B7E" w:rsidP="00F567E8">
            <w:pPr>
              <w:numPr>
                <w:ilvl w:val="0"/>
                <w:numId w:val="2"/>
              </w:numPr>
              <w:rPr>
                <w:sz w:val="20"/>
                <w:szCs w:val="20"/>
                <w:lang w:val="ro-RO"/>
              </w:rPr>
            </w:pPr>
            <w:r w:rsidRPr="00EC2F25">
              <w:rPr>
                <w:i/>
                <w:iCs/>
                <w:sz w:val="20"/>
                <w:szCs w:val="20"/>
                <w:lang w:val="ro-RO"/>
              </w:rPr>
              <w:t>Elaborarea unui produs de relații publice 2</w:t>
            </w:r>
            <w:r w:rsidRPr="00EC2F25">
              <w:rPr>
                <w:sz w:val="20"/>
                <w:szCs w:val="20"/>
                <w:lang w:val="ro-RO"/>
              </w:rPr>
              <w:t xml:space="preserve">, efectuată în semestrul 2 cu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studenţii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din anul II de la programul de studii Comunicare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Relaţii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Publice:</w:t>
            </w:r>
          </w:p>
          <w:p w:rsidR="00264B7E" w:rsidRPr="00EC2F25" w:rsidRDefault="00264B7E" w:rsidP="00663FF7">
            <w:pPr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 xml:space="preserve">                      - 2 ore lucrări practice în semestrul 2 cu o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formaţie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de studiu;</w:t>
            </w:r>
          </w:p>
          <w:p w:rsidR="00264B7E" w:rsidRPr="00EC2F25" w:rsidRDefault="00264B7E" w:rsidP="00C077EC">
            <w:pPr>
              <w:numPr>
                <w:ilvl w:val="0"/>
                <w:numId w:val="2"/>
              </w:numPr>
              <w:rPr>
                <w:sz w:val="20"/>
                <w:szCs w:val="20"/>
                <w:lang w:val="ro-RO"/>
              </w:rPr>
            </w:pPr>
            <w:r w:rsidRPr="00EC2F25">
              <w:rPr>
                <w:i/>
                <w:iCs/>
                <w:sz w:val="20"/>
                <w:szCs w:val="20"/>
                <w:lang w:val="ro-RO"/>
              </w:rPr>
              <w:t xml:space="preserve">Introducere în </w:t>
            </w:r>
            <w:proofErr w:type="spellStart"/>
            <w:r w:rsidRPr="00EC2F25">
              <w:rPr>
                <w:i/>
                <w:iCs/>
                <w:sz w:val="20"/>
                <w:szCs w:val="20"/>
                <w:lang w:val="ro-RO"/>
              </w:rPr>
              <w:t>ştiinţele</w:t>
            </w:r>
            <w:proofErr w:type="spellEnd"/>
            <w:r w:rsidRPr="00EC2F25">
              <w:rPr>
                <w:i/>
                <w:iCs/>
                <w:sz w:val="20"/>
                <w:szCs w:val="20"/>
                <w:lang w:val="ro-RO"/>
              </w:rPr>
              <w:t xml:space="preserve"> comunicării 1,</w:t>
            </w:r>
            <w:r w:rsidRPr="00EC2F25">
              <w:rPr>
                <w:sz w:val="20"/>
                <w:szCs w:val="20"/>
                <w:lang w:val="ro-RO"/>
              </w:rPr>
              <w:t xml:space="preserve"> efectuată în semestrul  1 cu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studenţii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din anul  I de la programul de studii Comunicare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Relaţii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Publice:</w:t>
            </w:r>
          </w:p>
          <w:p w:rsidR="00264B7E" w:rsidRPr="00EC2F25" w:rsidRDefault="00264B7E" w:rsidP="007227BF">
            <w:pPr>
              <w:ind w:left="720"/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 xml:space="preserve">      - 2 ore seminar în  semestrul  1 cu o formație de studiu;</w:t>
            </w:r>
          </w:p>
          <w:p w:rsidR="00264B7E" w:rsidRPr="00EC2F25" w:rsidRDefault="00264B7E" w:rsidP="007227BF">
            <w:pPr>
              <w:numPr>
                <w:ilvl w:val="0"/>
                <w:numId w:val="14"/>
              </w:numPr>
              <w:rPr>
                <w:sz w:val="20"/>
                <w:szCs w:val="20"/>
                <w:lang w:val="ro-RO"/>
              </w:rPr>
            </w:pPr>
            <w:r w:rsidRPr="00EC2F25">
              <w:rPr>
                <w:i/>
                <w:iCs/>
                <w:sz w:val="20"/>
                <w:szCs w:val="20"/>
                <w:lang w:val="ro-RO"/>
              </w:rPr>
              <w:t xml:space="preserve">Introducere în </w:t>
            </w:r>
            <w:proofErr w:type="spellStart"/>
            <w:r w:rsidRPr="00EC2F25">
              <w:rPr>
                <w:i/>
                <w:iCs/>
                <w:sz w:val="20"/>
                <w:szCs w:val="20"/>
                <w:lang w:val="ro-RO"/>
              </w:rPr>
              <w:t>ştiinţele</w:t>
            </w:r>
            <w:proofErr w:type="spellEnd"/>
            <w:r w:rsidRPr="00EC2F25">
              <w:rPr>
                <w:i/>
                <w:iCs/>
                <w:sz w:val="20"/>
                <w:szCs w:val="20"/>
                <w:lang w:val="ro-RO"/>
              </w:rPr>
              <w:t xml:space="preserve"> comunicării 2,</w:t>
            </w:r>
            <w:r w:rsidRPr="00EC2F25">
              <w:rPr>
                <w:sz w:val="20"/>
                <w:szCs w:val="20"/>
                <w:lang w:val="ro-RO"/>
              </w:rPr>
              <w:t xml:space="preserve"> efectuată în semestrul  2 cu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studenţii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din anul  I de la programul de studii Comunicare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Relaţii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Publice:</w:t>
            </w:r>
          </w:p>
          <w:p w:rsidR="00264B7E" w:rsidRPr="00EC2F25" w:rsidRDefault="00264B7E" w:rsidP="007227BF">
            <w:pPr>
              <w:ind w:left="720"/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 xml:space="preserve">      - 2 ore seminar în  semestrul  2 cu o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fromație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de studiu;</w:t>
            </w:r>
          </w:p>
          <w:p w:rsidR="00264B7E" w:rsidRPr="00EC2F25" w:rsidRDefault="00264B7E" w:rsidP="00F47940">
            <w:pPr>
              <w:numPr>
                <w:ilvl w:val="0"/>
                <w:numId w:val="2"/>
              </w:numPr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 xml:space="preserve"> </w:t>
            </w:r>
            <w:r w:rsidRPr="00EC2F25">
              <w:rPr>
                <w:i/>
                <w:iCs/>
                <w:sz w:val="20"/>
                <w:szCs w:val="20"/>
                <w:lang w:val="ro-RO"/>
              </w:rPr>
              <w:t>Introducere în sistemul mass-media</w:t>
            </w:r>
            <w:r w:rsidRPr="00EC2F25">
              <w:rPr>
                <w:sz w:val="20"/>
                <w:szCs w:val="20"/>
                <w:lang w:val="ro-RO"/>
              </w:rPr>
              <w:t xml:space="preserve"> efectuată în semestrul  1 cu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studenţii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din anul  II de la programul de studii Comunicare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Relaţii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Publice:</w:t>
            </w:r>
          </w:p>
          <w:p w:rsidR="00264B7E" w:rsidRPr="00EC2F25" w:rsidRDefault="00264B7E" w:rsidP="007227BF">
            <w:pPr>
              <w:ind w:left="720"/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 xml:space="preserve">      - 1 oră seminar în semestrul  1 cu o formație de studiu;</w:t>
            </w:r>
          </w:p>
          <w:p w:rsidR="00264B7E" w:rsidRPr="00EC2F25" w:rsidRDefault="00264B7E" w:rsidP="00474764">
            <w:pPr>
              <w:numPr>
                <w:ilvl w:val="0"/>
                <w:numId w:val="2"/>
              </w:numPr>
              <w:rPr>
                <w:sz w:val="20"/>
                <w:szCs w:val="20"/>
                <w:lang w:val="ro-RO"/>
              </w:rPr>
            </w:pPr>
            <w:r w:rsidRPr="00EC2F25">
              <w:rPr>
                <w:i/>
                <w:iCs/>
                <w:sz w:val="20"/>
                <w:szCs w:val="20"/>
                <w:lang w:val="ro-RO"/>
              </w:rPr>
              <w:t>Practica de specialitate (90 de ore)</w:t>
            </w:r>
            <w:r w:rsidRPr="00EC2F25">
              <w:rPr>
                <w:sz w:val="20"/>
                <w:szCs w:val="20"/>
                <w:lang w:val="ro-RO"/>
              </w:rPr>
              <w:t xml:space="preserve">, efectuată pe parcursul anului universitar cu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lastRenderedPageBreak/>
              <w:t>studenţii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din anul II  de la programul de studii Comunicare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Relaţii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Publice:</w:t>
            </w:r>
          </w:p>
          <w:p w:rsidR="00264B7E" w:rsidRPr="00EC2F25" w:rsidRDefault="00264B7E" w:rsidP="00263F28">
            <w:pPr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 xml:space="preserve">                     -  3,20 ore în semestrul 2cu o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formaţie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de studiu;</w:t>
            </w:r>
          </w:p>
          <w:p w:rsidR="00264B7E" w:rsidRPr="00EC2F25" w:rsidRDefault="00264B7E" w:rsidP="00474764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 xml:space="preserve">   </w:t>
            </w:r>
            <w:r w:rsidRPr="00EC2F25">
              <w:rPr>
                <w:i/>
                <w:iCs/>
                <w:sz w:val="20"/>
                <w:szCs w:val="20"/>
                <w:lang w:val="ro-RO"/>
              </w:rPr>
              <w:t>Imaginea publică în campaniile de relații publice,</w:t>
            </w:r>
            <w:r w:rsidRPr="00EC2F25">
              <w:rPr>
                <w:sz w:val="20"/>
                <w:szCs w:val="20"/>
                <w:lang w:val="ro-RO"/>
              </w:rPr>
              <w:t xml:space="preserve"> efectuată în semestrul  1 cu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studenţii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din anul  III de la programul de studii Comunicare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Relaţii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Publice:</w:t>
            </w:r>
          </w:p>
          <w:p w:rsidR="00264B7E" w:rsidRPr="00EC2F25" w:rsidRDefault="00264B7E" w:rsidP="007227BF">
            <w:pPr>
              <w:ind w:left="720"/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 xml:space="preserve">      - 1 oră seminar în semestrul  1 cu o formație de studiu;</w:t>
            </w:r>
          </w:p>
          <w:p w:rsidR="00264B7E" w:rsidRPr="00EC2F25" w:rsidRDefault="00264B7E" w:rsidP="00270FC5">
            <w:pPr>
              <w:jc w:val="both"/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 xml:space="preserve">•       </w:t>
            </w:r>
            <w:r w:rsidRPr="00EC2F25">
              <w:rPr>
                <w:i/>
                <w:iCs/>
                <w:sz w:val="20"/>
                <w:szCs w:val="20"/>
                <w:lang w:val="ro-RO"/>
              </w:rPr>
              <w:t>Comunicare</w:t>
            </w:r>
            <w:r w:rsidRPr="00EC2F25">
              <w:rPr>
                <w:sz w:val="20"/>
                <w:szCs w:val="20"/>
                <w:lang w:val="ro-RO"/>
              </w:rPr>
              <w:t xml:space="preserve">, efectuată în semestrul  1 cu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studenţii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din anul I de la programul </w:t>
            </w:r>
          </w:p>
          <w:p w:rsidR="00264B7E" w:rsidRPr="00EC2F25" w:rsidRDefault="00264B7E" w:rsidP="00270FC5">
            <w:pPr>
              <w:jc w:val="both"/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 xml:space="preserve">         de studii  ME/FIESC:</w:t>
            </w:r>
          </w:p>
          <w:p w:rsidR="00264B7E" w:rsidRPr="00EC2F25" w:rsidRDefault="00264B7E" w:rsidP="00270FC5">
            <w:pPr>
              <w:ind w:left="840"/>
              <w:jc w:val="both"/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 xml:space="preserve">  - 2 ore seminar în  semestrul 1 cu o formație de studiu;</w:t>
            </w:r>
          </w:p>
        </w:tc>
      </w:tr>
      <w:tr w:rsidR="00264B7E" w:rsidRPr="00EC2F25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4B7E" w:rsidRPr="00EC2F25" w:rsidRDefault="00264B7E">
            <w:pPr>
              <w:textAlignment w:val="top"/>
              <w:rPr>
                <w:sz w:val="20"/>
                <w:szCs w:val="20"/>
                <w:lang w:val="ro-RO"/>
              </w:rPr>
            </w:pPr>
            <w:proofErr w:type="spellStart"/>
            <w:r w:rsidRPr="00EC2F25">
              <w:rPr>
                <w:b/>
                <w:bCs/>
                <w:sz w:val="20"/>
                <w:szCs w:val="20"/>
                <w:lang w:val="ro-RO"/>
              </w:rPr>
              <w:lastRenderedPageBreak/>
              <w:t>Atributiile</w:t>
            </w:r>
            <w:proofErr w:type="spellEnd"/>
            <w:r w:rsidRPr="00EC2F25">
              <w:rPr>
                <w:b/>
                <w:bCs/>
                <w:sz w:val="20"/>
                <w:szCs w:val="20"/>
                <w:lang w:val="ro-RO"/>
              </w:rPr>
              <w:t>/</w:t>
            </w:r>
            <w:proofErr w:type="spellStart"/>
            <w:r w:rsidRPr="00EC2F25">
              <w:rPr>
                <w:b/>
                <w:bCs/>
                <w:sz w:val="20"/>
                <w:szCs w:val="20"/>
                <w:lang w:val="ro-RO"/>
              </w:rPr>
              <w:t>activitatile</w:t>
            </w:r>
            <w:proofErr w:type="spellEnd"/>
            <w:r w:rsidRPr="00EC2F25">
              <w:rPr>
                <w:b/>
                <w:bCs/>
                <w:sz w:val="20"/>
                <w:szCs w:val="20"/>
                <w:lang w:val="ro-RO"/>
              </w:rPr>
              <w:t xml:space="preserve"> aferente*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B7E" w:rsidRPr="00EC2F25" w:rsidRDefault="00264B7E">
            <w:pPr>
              <w:rPr>
                <w:sz w:val="20"/>
                <w:szCs w:val="20"/>
                <w:lang w:val="ro-RO"/>
              </w:rPr>
            </w:pPr>
            <w:proofErr w:type="spellStart"/>
            <w:r w:rsidRPr="00EC2F25">
              <w:rPr>
                <w:sz w:val="20"/>
                <w:szCs w:val="20"/>
                <w:lang w:val="ro-RO"/>
              </w:rPr>
              <w:t>Activităţi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de predare</w:t>
            </w:r>
          </w:p>
          <w:p w:rsidR="00264B7E" w:rsidRPr="00EC2F25" w:rsidRDefault="00264B7E">
            <w:pPr>
              <w:rPr>
                <w:sz w:val="20"/>
                <w:szCs w:val="20"/>
                <w:lang w:val="ro-RO"/>
              </w:rPr>
            </w:pPr>
            <w:proofErr w:type="spellStart"/>
            <w:r w:rsidRPr="00EC2F25">
              <w:rPr>
                <w:sz w:val="20"/>
                <w:szCs w:val="20"/>
                <w:lang w:val="ro-RO"/>
              </w:rPr>
              <w:t>Activităţi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de seminar / proiecte de an / lucrări de laborator / lucrări practice</w:t>
            </w:r>
          </w:p>
          <w:p w:rsidR="00264B7E" w:rsidRPr="00EC2F25" w:rsidRDefault="00264B7E">
            <w:pPr>
              <w:rPr>
                <w:sz w:val="20"/>
                <w:szCs w:val="20"/>
                <w:lang w:val="ro-RO"/>
              </w:rPr>
            </w:pPr>
            <w:proofErr w:type="spellStart"/>
            <w:r w:rsidRPr="00EC2F25">
              <w:rPr>
                <w:sz w:val="20"/>
                <w:szCs w:val="20"/>
                <w:lang w:val="ro-RO"/>
              </w:rPr>
              <w:t>Activităţi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de evaluare</w:t>
            </w:r>
          </w:p>
          <w:p w:rsidR="00264B7E" w:rsidRPr="00EC2F25" w:rsidRDefault="00264B7E">
            <w:pPr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 xml:space="preserve">Alte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activităţi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>:</w:t>
            </w:r>
          </w:p>
          <w:p w:rsidR="00264B7E" w:rsidRPr="00EC2F25" w:rsidRDefault="00264B7E">
            <w:pPr>
              <w:ind w:left="720"/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 xml:space="preserve">Coordonarea lucrărilor de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licenţă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</w:t>
            </w:r>
          </w:p>
          <w:p w:rsidR="00264B7E" w:rsidRPr="00EC2F25" w:rsidRDefault="00264B7E" w:rsidP="00571C31">
            <w:pPr>
              <w:ind w:left="720"/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 xml:space="preserve">Activitate practică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practică pedagogică</w:t>
            </w:r>
          </w:p>
          <w:p w:rsidR="00264B7E" w:rsidRPr="00EC2F25" w:rsidRDefault="00264B7E">
            <w:pPr>
              <w:ind w:left="720"/>
              <w:rPr>
                <w:sz w:val="20"/>
                <w:szCs w:val="20"/>
                <w:lang w:val="ro-RO"/>
              </w:rPr>
            </w:pPr>
            <w:proofErr w:type="spellStart"/>
            <w:r w:rsidRPr="00EC2F25">
              <w:rPr>
                <w:sz w:val="20"/>
                <w:szCs w:val="20"/>
                <w:lang w:val="ro-RO"/>
              </w:rPr>
              <w:t>Consultaţii</w:t>
            </w:r>
            <w:proofErr w:type="spellEnd"/>
          </w:p>
          <w:p w:rsidR="00264B7E" w:rsidRPr="00EC2F25" w:rsidRDefault="00264B7E">
            <w:pPr>
              <w:ind w:left="720"/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>Participare în comisie examen de absolvire</w:t>
            </w:r>
          </w:p>
          <w:p w:rsidR="00264B7E" w:rsidRPr="00EC2F25" w:rsidRDefault="00264B7E">
            <w:pPr>
              <w:ind w:left="720"/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>Participare în comisii de admitere</w:t>
            </w:r>
          </w:p>
          <w:p w:rsidR="00264B7E" w:rsidRPr="00EC2F25" w:rsidRDefault="00264B7E">
            <w:pPr>
              <w:ind w:left="720"/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 xml:space="preserve">Participare la programe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internaţionale</w:t>
            </w:r>
            <w:proofErr w:type="spellEnd"/>
          </w:p>
          <w:p w:rsidR="00264B7E" w:rsidRPr="00EC2F25" w:rsidRDefault="00264B7E">
            <w:pPr>
              <w:ind w:left="720"/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 xml:space="preserve">Coordonare cercuri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ştiinţifice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studenţeşti</w:t>
            </w:r>
            <w:proofErr w:type="spellEnd"/>
          </w:p>
          <w:p w:rsidR="00264B7E" w:rsidRPr="00EC2F25" w:rsidRDefault="00264B7E">
            <w:pPr>
              <w:rPr>
                <w:sz w:val="20"/>
                <w:szCs w:val="20"/>
                <w:lang w:val="ro-RO"/>
              </w:rPr>
            </w:pPr>
            <w:proofErr w:type="spellStart"/>
            <w:r w:rsidRPr="00EC2F25">
              <w:rPr>
                <w:sz w:val="20"/>
                <w:szCs w:val="20"/>
                <w:lang w:val="ro-RO"/>
              </w:rPr>
              <w:t>Activităţi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de pregătire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ştiinţifică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metodică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alte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activităţi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în interesul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învăţământului</w:t>
            </w:r>
            <w:proofErr w:type="spellEnd"/>
          </w:p>
          <w:p w:rsidR="00264B7E" w:rsidRPr="00EC2F25" w:rsidRDefault="00264B7E">
            <w:pPr>
              <w:rPr>
                <w:sz w:val="20"/>
                <w:szCs w:val="20"/>
                <w:lang w:val="ro-RO"/>
              </w:rPr>
            </w:pPr>
            <w:proofErr w:type="spellStart"/>
            <w:r w:rsidRPr="00EC2F25">
              <w:rPr>
                <w:sz w:val="20"/>
                <w:szCs w:val="20"/>
                <w:lang w:val="ro-RO"/>
              </w:rPr>
              <w:t>Activităţi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de cercetare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ştiinţifică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, de dezvoltare tehnologică,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activităţi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de proiectare, de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creaţie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potrivit specificului</w:t>
            </w:r>
          </w:p>
          <w:p w:rsidR="00264B7E" w:rsidRPr="00EC2F25" w:rsidRDefault="00264B7E">
            <w:pPr>
              <w:rPr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EC2F25">
              <w:rPr>
                <w:sz w:val="20"/>
                <w:szCs w:val="20"/>
                <w:lang w:val="ro-RO"/>
              </w:rPr>
              <w:t>Activităţi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administrative</w:t>
            </w:r>
          </w:p>
        </w:tc>
      </w:tr>
      <w:tr w:rsidR="00264B7E" w:rsidRPr="00EC2F25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4B7E" w:rsidRPr="00EC2F25" w:rsidRDefault="00264B7E">
            <w:pPr>
              <w:textAlignment w:val="top"/>
              <w:rPr>
                <w:sz w:val="20"/>
                <w:szCs w:val="20"/>
                <w:lang w:val="ro-RO"/>
              </w:rPr>
            </w:pPr>
            <w:r w:rsidRPr="00EC2F25">
              <w:rPr>
                <w:b/>
                <w:bCs/>
                <w:sz w:val="20"/>
                <w:szCs w:val="20"/>
                <w:lang w:val="ro-RO"/>
              </w:rPr>
              <w:t>Salariul minim de încadrare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B7E" w:rsidRPr="00EC2F25" w:rsidRDefault="00264B7E">
            <w:pPr>
              <w:textAlignment w:val="top"/>
              <w:rPr>
                <w:b/>
                <w:bCs/>
                <w:sz w:val="20"/>
                <w:szCs w:val="20"/>
                <w:lang w:val="ro-RO"/>
              </w:rPr>
            </w:pPr>
            <w:bookmarkStart w:id="0" w:name="OLE_LINK2"/>
            <w:bookmarkStart w:id="1" w:name="OLE_LINK1"/>
            <w:r w:rsidRPr="00EC2F25">
              <w:rPr>
                <w:sz w:val="20"/>
                <w:szCs w:val="20"/>
                <w:lang w:val="ro-RO"/>
              </w:rPr>
              <w:t xml:space="preserve">minim  3850 lei (0-3 ani vechime în învățământ, gradația 0) – maxim 5173 lei (peste 35-40 ani vechime în învățământ, gradația 5). (Salariul va fi stabilit în limitele minime – maxime în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funcţie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de vechimea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performanţa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candidatului)</w:t>
            </w:r>
            <w:bookmarkEnd w:id="0"/>
            <w:bookmarkEnd w:id="1"/>
          </w:p>
        </w:tc>
      </w:tr>
      <w:tr w:rsidR="00264B7E" w:rsidRPr="00EC2F25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4B7E" w:rsidRPr="00EC2F25" w:rsidRDefault="00264B7E">
            <w:pPr>
              <w:textAlignment w:val="top"/>
              <w:rPr>
                <w:sz w:val="20"/>
                <w:szCs w:val="20"/>
                <w:lang w:val="ro-RO"/>
              </w:rPr>
            </w:pPr>
            <w:r w:rsidRPr="00EC2F25">
              <w:rPr>
                <w:b/>
                <w:bCs/>
                <w:sz w:val="20"/>
                <w:szCs w:val="20"/>
                <w:lang w:val="ro-RO"/>
              </w:rPr>
              <w:t>Calendarul concursului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B7E" w:rsidRPr="00EC2F25" w:rsidRDefault="00264B7E">
            <w:pPr>
              <w:snapToGrid w:val="0"/>
              <w:textAlignment w:val="top"/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 xml:space="preserve">  </w:t>
            </w:r>
          </w:p>
        </w:tc>
      </w:tr>
      <w:tr w:rsidR="00264B7E" w:rsidRPr="00EC2F25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4B7E" w:rsidRPr="00EC2F25" w:rsidRDefault="00264B7E" w:rsidP="000A3CDD">
            <w:pPr>
              <w:textAlignment w:val="top"/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 xml:space="preserve">Data publicării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anunţului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în Monitorul Oficial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B7E" w:rsidRPr="00EC2F25" w:rsidRDefault="00264B7E" w:rsidP="000A3CDD">
            <w:pPr>
              <w:snapToGrid w:val="0"/>
              <w:textAlignment w:val="top"/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>15.04.2020</w:t>
            </w:r>
          </w:p>
        </w:tc>
      </w:tr>
      <w:tr w:rsidR="00264B7E" w:rsidRPr="00EC2F25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4B7E" w:rsidRPr="00EC2F25" w:rsidRDefault="00264B7E" w:rsidP="000A3CDD">
            <w:pPr>
              <w:textAlignment w:val="top"/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>Perioadă înscriere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Ind w:w="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04"/>
              <w:gridCol w:w="1730"/>
            </w:tblGrid>
            <w:tr w:rsidR="00264B7E" w:rsidRPr="00EC2F25">
              <w:tc>
                <w:tcPr>
                  <w:tcW w:w="1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64B7E" w:rsidRPr="00EC2F25" w:rsidRDefault="00264B7E" w:rsidP="000A3CDD">
                  <w:pPr>
                    <w:jc w:val="center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  <w:r w:rsidRPr="00EC2F25">
                    <w:rPr>
                      <w:sz w:val="20"/>
                      <w:szCs w:val="20"/>
                      <w:lang w:val="ro-RO"/>
                    </w:rPr>
                    <w:t>Început</w:t>
                  </w:r>
                </w:p>
              </w:tc>
              <w:tc>
                <w:tcPr>
                  <w:tcW w:w="1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64B7E" w:rsidRPr="00EC2F25" w:rsidRDefault="00264B7E" w:rsidP="000A3CDD">
                  <w:pPr>
                    <w:jc w:val="center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  <w:proofErr w:type="spellStart"/>
                  <w:r w:rsidRPr="00EC2F25">
                    <w:rPr>
                      <w:sz w:val="20"/>
                      <w:szCs w:val="20"/>
                      <w:lang w:val="ro-RO"/>
                    </w:rPr>
                    <w:t>Sfârşit</w:t>
                  </w:r>
                  <w:proofErr w:type="spellEnd"/>
                </w:p>
              </w:tc>
            </w:tr>
            <w:tr w:rsidR="00264B7E" w:rsidRPr="00EC2F25">
              <w:tc>
                <w:tcPr>
                  <w:tcW w:w="1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64B7E" w:rsidRPr="00EC2F25" w:rsidRDefault="00264B7E" w:rsidP="000A3CDD">
                  <w:pPr>
                    <w:snapToGrid w:val="0"/>
                    <w:rPr>
                      <w:sz w:val="20"/>
                      <w:szCs w:val="20"/>
                      <w:lang w:val="ro-RO"/>
                    </w:rPr>
                  </w:pPr>
                  <w:bookmarkStart w:id="2" w:name="_GoBack"/>
                  <w:bookmarkEnd w:id="2"/>
                </w:p>
              </w:tc>
              <w:tc>
                <w:tcPr>
                  <w:tcW w:w="1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B7E" w:rsidRPr="00EC2F25" w:rsidRDefault="00264B7E" w:rsidP="000A3CDD">
                  <w:pPr>
                    <w:snapToGrid w:val="0"/>
                    <w:rPr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:rsidR="00264B7E" w:rsidRPr="00EC2F25" w:rsidRDefault="00264B7E" w:rsidP="000A3CDD">
            <w:pPr>
              <w:rPr>
                <w:sz w:val="20"/>
                <w:szCs w:val="20"/>
              </w:rPr>
            </w:pPr>
          </w:p>
        </w:tc>
      </w:tr>
      <w:tr w:rsidR="00264B7E" w:rsidRPr="00EC2F25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4B7E" w:rsidRPr="00EC2F25" w:rsidRDefault="00264B7E" w:rsidP="000A3CDD">
            <w:pPr>
              <w:textAlignment w:val="top"/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 xml:space="preserve">Data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susţinerii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prelegerii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B7E" w:rsidRPr="00EC2F25" w:rsidRDefault="00264B7E" w:rsidP="000A3CDD">
            <w:pPr>
              <w:snapToGrid w:val="0"/>
              <w:textAlignment w:val="top"/>
              <w:rPr>
                <w:sz w:val="20"/>
                <w:szCs w:val="20"/>
                <w:lang w:val="ro-RO"/>
              </w:rPr>
            </w:pPr>
          </w:p>
        </w:tc>
      </w:tr>
      <w:tr w:rsidR="00264B7E" w:rsidRPr="00EC2F25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4B7E" w:rsidRPr="00EC2F25" w:rsidRDefault="00264B7E" w:rsidP="000A3CDD">
            <w:pPr>
              <w:textAlignment w:val="top"/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 xml:space="preserve">Ora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susţinerii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prelegerii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B7E" w:rsidRPr="00EC2F25" w:rsidRDefault="00264B7E" w:rsidP="000A3CDD">
            <w:pPr>
              <w:snapToGrid w:val="0"/>
              <w:textAlignment w:val="top"/>
              <w:rPr>
                <w:sz w:val="20"/>
                <w:szCs w:val="20"/>
                <w:lang w:val="ro-RO"/>
              </w:rPr>
            </w:pPr>
          </w:p>
        </w:tc>
      </w:tr>
      <w:tr w:rsidR="00264B7E" w:rsidRPr="00EC2F25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4B7E" w:rsidRPr="00EC2F25" w:rsidRDefault="00264B7E" w:rsidP="000A3CDD">
            <w:pPr>
              <w:textAlignment w:val="top"/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 xml:space="preserve">Locul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susţinerii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prelegerii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B7E" w:rsidRPr="00EC2F25" w:rsidRDefault="00264B7E" w:rsidP="000A3CDD">
            <w:pPr>
              <w:snapToGrid w:val="0"/>
              <w:textAlignment w:val="top"/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264B7E" w:rsidRPr="00EC2F25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4B7E" w:rsidRPr="00EC2F25" w:rsidRDefault="00264B7E" w:rsidP="000A3CDD">
            <w:pPr>
              <w:textAlignment w:val="top"/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 xml:space="preserve">Perioadă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susţinere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a examenelor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Ind w:w="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75"/>
              <w:gridCol w:w="992"/>
            </w:tblGrid>
            <w:tr w:rsidR="00264B7E" w:rsidRPr="00EC2F25"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64B7E" w:rsidRPr="00EC2F25" w:rsidRDefault="00264B7E" w:rsidP="000A3CDD">
                  <w:pPr>
                    <w:jc w:val="center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  <w:r w:rsidRPr="00EC2F25">
                    <w:rPr>
                      <w:sz w:val="20"/>
                      <w:szCs w:val="20"/>
                      <w:lang w:val="ro-RO"/>
                    </w:rPr>
                    <w:t>Început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64B7E" w:rsidRPr="00EC2F25" w:rsidRDefault="00264B7E" w:rsidP="000A3CDD">
                  <w:pPr>
                    <w:jc w:val="center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  <w:proofErr w:type="spellStart"/>
                  <w:r w:rsidRPr="00EC2F25">
                    <w:rPr>
                      <w:sz w:val="20"/>
                      <w:szCs w:val="20"/>
                      <w:lang w:val="ro-RO"/>
                    </w:rPr>
                    <w:t>Sfârşit</w:t>
                  </w:r>
                  <w:proofErr w:type="spellEnd"/>
                </w:p>
              </w:tc>
            </w:tr>
            <w:tr w:rsidR="00264B7E" w:rsidRPr="00EC2F25"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64B7E" w:rsidRPr="00EC2F25" w:rsidRDefault="00264B7E" w:rsidP="000A3CDD">
                  <w:pPr>
                    <w:snapToGrid w:val="0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64B7E" w:rsidRPr="00EC2F25" w:rsidRDefault="00264B7E" w:rsidP="000A3CDD">
                  <w:pPr>
                    <w:snapToGrid w:val="0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:rsidR="00264B7E" w:rsidRPr="00EC2F25" w:rsidRDefault="00264B7E" w:rsidP="000A3CDD">
            <w:pPr>
              <w:rPr>
                <w:sz w:val="20"/>
                <w:szCs w:val="20"/>
                <w:lang w:val="ro-RO"/>
              </w:rPr>
            </w:pPr>
          </w:p>
        </w:tc>
      </w:tr>
      <w:tr w:rsidR="00264B7E" w:rsidRPr="00EC2F25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4B7E" w:rsidRPr="00EC2F25" w:rsidRDefault="00264B7E" w:rsidP="000A3CDD">
            <w:pPr>
              <w:textAlignment w:val="top"/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>Perioadă comunicare a rezultatelor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Ind w:w="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75"/>
              <w:gridCol w:w="992"/>
            </w:tblGrid>
            <w:tr w:rsidR="00264B7E" w:rsidRPr="00EC2F25"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64B7E" w:rsidRPr="00EC2F25" w:rsidRDefault="00264B7E" w:rsidP="000A3CDD">
                  <w:pPr>
                    <w:jc w:val="center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  <w:r w:rsidRPr="00EC2F25">
                    <w:rPr>
                      <w:sz w:val="20"/>
                      <w:szCs w:val="20"/>
                      <w:lang w:val="ro-RO"/>
                    </w:rPr>
                    <w:t>Început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64B7E" w:rsidRPr="00EC2F25" w:rsidRDefault="00264B7E" w:rsidP="000A3CDD">
                  <w:pPr>
                    <w:jc w:val="center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  <w:proofErr w:type="spellStart"/>
                  <w:r w:rsidRPr="00EC2F25">
                    <w:rPr>
                      <w:sz w:val="20"/>
                      <w:szCs w:val="20"/>
                      <w:lang w:val="ro-RO"/>
                    </w:rPr>
                    <w:t>Sfârşit</w:t>
                  </w:r>
                  <w:proofErr w:type="spellEnd"/>
                </w:p>
              </w:tc>
            </w:tr>
            <w:tr w:rsidR="00264B7E" w:rsidRPr="00EC2F25"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64B7E" w:rsidRPr="00EC2F25" w:rsidRDefault="00264B7E" w:rsidP="000A3CDD">
                  <w:pPr>
                    <w:snapToGrid w:val="0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64B7E" w:rsidRPr="00EC2F25" w:rsidRDefault="00264B7E" w:rsidP="000A3CDD">
                  <w:pPr>
                    <w:snapToGrid w:val="0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:rsidR="00264B7E" w:rsidRPr="00EC2F25" w:rsidRDefault="00264B7E" w:rsidP="000A3CDD">
            <w:pPr>
              <w:rPr>
                <w:sz w:val="20"/>
                <w:szCs w:val="20"/>
                <w:lang w:val="ro-RO"/>
              </w:rPr>
            </w:pPr>
          </w:p>
        </w:tc>
      </w:tr>
      <w:tr w:rsidR="00264B7E" w:rsidRPr="00EC2F25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4B7E" w:rsidRPr="00EC2F25" w:rsidRDefault="00264B7E" w:rsidP="000A3CDD">
            <w:pPr>
              <w:textAlignment w:val="top"/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 xml:space="preserve">Perioadă de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contestaţii</w:t>
            </w:r>
            <w:proofErr w:type="spellEnd"/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Ind w:w="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75"/>
              <w:gridCol w:w="992"/>
            </w:tblGrid>
            <w:tr w:rsidR="00264B7E" w:rsidRPr="00EC2F25"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64B7E" w:rsidRPr="00EC2F25" w:rsidRDefault="00264B7E" w:rsidP="000A3CDD">
                  <w:pPr>
                    <w:jc w:val="center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  <w:r w:rsidRPr="00EC2F25">
                    <w:rPr>
                      <w:sz w:val="20"/>
                      <w:szCs w:val="20"/>
                      <w:lang w:val="ro-RO"/>
                    </w:rPr>
                    <w:t>Început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64B7E" w:rsidRPr="00EC2F25" w:rsidRDefault="00264B7E" w:rsidP="000A3CDD">
                  <w:pPr>
                    <w:jc w:val="center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  <w:proofErr w:type="spellStart"/>
                  <w:r w:rsidRPr="00EC2F25">
                    <w:rPr>
                      <w:sz w:val="20"/>
                      <w:szCs w:val="20"/>
                      <w:lang w:val="ro-RO"/>
                    </w:rPr>
                    <w:t>Sfârşit</w:t>
                  </w:r>
                  <w:proofErr w:type="spellEnd"/>
                </w:p>
              </w:tc>
            </w:tr>
            <w:tr w:rsidR="00264B7E" w:rsidRPr="00EC2F25"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64B7E" w:rsidRPr="00EC2F25" w:rsidRDefault="00264B7E" w:rsidP="000A3CDD">
                  <w:pPr>
                    <w:snapToGrid w:val="0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64B7E" w:rsidRPr="00EC2F25" w:rsidRDefault="00264B7E" w:rsidP="000A3CDD">
                  <w:pPr>
                    <w:snapToGrid w:val="0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:rsidR="00264B7E" w:rsidRPr="00EC2F25" w:rsidRDefault="00264B7E" w:rsidP="000A3CDD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264B7E" w:rsidRPr="00EC2F25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4B7E" w:rsidRPr="00EC2F25" w:rsidRDefault="00264B7E" w:rsidP="00162C05">
            <w:pPr>
              <w:textAlignment w:val="top"/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>Tematica probelor de concurs</w:t>
            </w:r>
          </w:p>
          <w:p w:rsidR="00264B7E" w:rsidRPr="00EC2F25" w:rsidRDefault="00264B7E" w:rsidP="00162C05">
            <w:pPr>
              <w:textAlignment w:val="top"/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 xml:space="preserve">   și Bibliografie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B7E" w:rsidRPr="00EC2F25" w:rsidRDefault="00264B7E" w:rsidP="00571C3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C2F25">
              <w:rPr>
                <w:b/>
                <w:bCs/>
                <w:sz w:val="20"/>
                <w:szCs w:val="20"/>
              </w:rPr>
              <w:t>Psihologia</w:t>
            </w:r>
            <w:proofErr w:type="spellEnd"/>
            <w:r w:rsidRPr="00EC2F2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C2F25">
              <w:rPr>
                <w:b/>
                <w:bCs/>
                <w:sz w:val="20"/>
                <w:szCs w:val="20"/>
              </w:rPr>
              <w:t>comunicării</w:t>
            </w:r>
            <w:proofErr w:type="spellEnd"/>
          </w:p>
          <w:p w:rsidR="00264B7E" w:rsidRPr="00EC2F25" w:rsidRDefault="00264B7E" w:rsidP="00B250A0">
            <w:pPr>
              <w:rPr>
                <w:i/>
                <w:iCs/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>Tematica:</w:t>
            </w:r>
            <w:r w:rsidRPr="00EC2F25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EC2F25">
              <w:rPr>
                <w:b/>
                <w:bCs/>
                <w:i/>
                <w:iCs/>
                <w:sz w:val="20"/>
                <w:szCs w:val="20"/>
                <w:lang w:val="ro-RO"/>
              </w:rPr>
              <w:t>Teorii psihologice în comunicarea interindividuală</w:t>
            </w:r>
          </w:p>
          <w:p w:rsidR="00264B7E" w:rsidRPr="00EC2F25" w:rsidRDefault="00264B7E" w:rsidP="00DD7A35">
            <w:pPr>
              <w:pStyle w:val="BodyText"/>
              <w:snapToGrid w:val="0"/>
              <w:rPr>
                <w:sz w:val="20"/>
                <w:szCs w:val="20"/>
              </w:rPr>
            </w:pPr>
            <w:r w:rsidRPr="00EC2F25">
              <w:rPr>
                <w:sz w:val="20"/>
                <w:szCs w:val="20"/>
              </w:rPr>
              <w:t xml:space="preserve">Bibliografie: </w:t>
            </w:r>
          </w:p>
          <w:p w:rsidR="00264B7E" w:rsidRPr="00EC2F25" w:rsidRDefault="00264B7E" w:rsidP="00B250A0">
            <w:pPr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 xml:space="preserve">ABRIC, J.-C., </w:t>
            </w:r>
            <w:r w:rsidRPr="00EC2F25">
              <w:rPr>
                <w:i/>
                <w:iCs/>
                <w:sz w:val="20"/>
                <w:szCs w:val="20"/>
                <w:lang w:val="ro-RO"/>
              </w:rPr>
              <w:t>Psihologia comunicării</w:t>
            </w:r>
            <w:r w:rsidRPr="00EC2F25">
              <w:rPr>
                <w:sz w:val="20"/>
                <w:szCs w:val="20"/>
                <w:lang w:val="ro-RO"/>
              </w:rPr>
              <w:t>, Editura Polirom, Iași, 2002.</w:t>
            </w:r>
          </w:p>
          <w:p w:rsidR="00264B7E" w:rsidRPr="00EC2F25" w:rsidRDefault="00264B7E" w:rsidP="00B250A0">
            <w:pPr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 xml:space="preserve">BONCU,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Ştefan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, </w:t>
            </w:r>
            <w:r w:rsidRPr="00EC2F25">
              <w:rPr>
                <w:i/>
                <w:iCs/>
                <w:sz w:val="20"/>
                <w:szCs w:val="20"/>
                <w:lang w:val="ro-RO"/>
              </w:rPr>
              <w:t>Procese interpersonale</w:t>
            </w:r>
            <w:r w:rsidRPr="00EC2F25">
              <w:rPr>
                <w:sz w:val="20"/>
                <w:szCs w:val="20"/>
                <w:lang w:val="ro-RO"/>
              </w:rPr>
              <w:t xml:space="preserve">, Editura Institutul European,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Iaşi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>, 2005.</w:t>
            </w:r>
          </w:p>
          <w:p w:rsidR="00264B7E" w:rsidRPr="00EC2F25" w:rsidRDefault="00264B7E" w:rsidP="00B250A0">
            <w:pPr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 xml:space="preserve">MUCCHIELLI, A., </w:t>
            </w:r>
            <w:r w:rsidRPr="00EC2F25">
              <w:rPr>
                <w:i/>
                <w:iCs/>
                <w:sz w:val="20"/>
                <w:szCs w:val="20"/>
                <w:lang w:val="ro-RO"/>
              </w:rPr>
              <w:t>Arta de a comunica</w:t>
            </w:r>
            <w:r w:rsidRPr="00EC2F25">
              <w:rPr>
                <w:sz w:val="20"/>
                <w:szCs w:val="20"/>
                <w:lang w:val="ro-RO"/>
              </w:rPr>
              <w:t>, Editura Polirom, Iași, 2005.</w:t>
            </w:r>
          </w:p>
          <w:p w:rsidR="00264B7E" w:rsidRPr="00EC2F25" w:rsidRDefault="00264B7E" w:rsidP="00B250A0">
            <w:pPr>
              <w:rPr>
                <w:sz w:val="20"/>
                <w:szCs w:val="20"/>
                <w:lang w:val="ro-RO"/>
              </w:rPr>
            </w:pPr>
          </w:p>
          <w:p w:rsidR="00264B7E" w:rsidRPr="00EC2F25" w:rsidRDefault="00264B7E" w:rsidP="00B250A0">
            <w:pPr>
              <w:rPr>
                <w:b/>
                <w:bCs/>
                <w:sz w:val="20"/>
                <w:szCs w:val="20"/>
                <w:lang w:val="ro-RO"/>
              </w:rPr>
            </w:pPr>
            <w:r w:rsidRPr="00EC2F25">
              <w:rPr>
                <w:b/>
                <w:bCs/>
                <w:sz w:val="20"/>
                <w:szCs w:val="20"/>
                <w:lang w:val="ro-RO"/>
              </w:rPr>
              <w:t>Multimedia</w:t>
            </w:r>
          </w:p>
          <w:p w:rsidR="00264B7E" w:rsidRPr="00EC2F25" w:rsidRDefault="00264B7E" w:rsidP="00902C4A">
            <w:pPr>
              <w:pStyle w:val="CommentText1"/>
              <w:jc w:val="both"/>
              <w:rPr>
                <w:color w:val="000000"/>
                <w:lang w:val="ro-RO"/>
              </w:rPr>
            </w:pPr>
            <w:r w:rsidRPr="00EC2F25">
              <w:rPr>
                <w:lang w:val="ro-RO"/>
              </w:rPr>
              <w:t>Tematica:</w:t>
            </w:r>
            <w:r w:rsidRPr="00EC2F25">
              <w:rPr>
                <w:b/>
                <w:bCs/>
                <w:lang w:val="ro-RO"/>
              </w:rPr>
              <w:t xml:space="preserve"> </w:t>
            </w:r>
            <w:r w:rsidRPr="00EC2F25">
              <w:rPr>
                <w:b/>
                <w:bCs/>
                <w:i/>
                <w:iCs/>
                <w:color w:val="000000"/>
                <w:lang w:val="ro-RO"/>
              </w:rPr>
              <w:t xml:space="preserve">Multimedia: </w:t>
            </w:r>
            <w:proofErr w:type="spellStart"/>
            <w:r w:rsidRPr="00EC2F25">
              <w:rPr>
                <w:b/>
                <w:bCs/>
                <w:i/>
                <w:iCs/>
                <w:color w:val="000000"/>
                <w:lang w:val="ro-RO"/>
              </w:rPr>
              <w:t>definiţii</w:t>
            </w:r>
            <w:proofErr w:type="spellEnd"/>
            <w:r w:rsidRPr="00EC2F25">
              <w:rPr>
                <w:b/>
                <w:bCs/>
                <w:i/>
                <w:iCs/>
                <w:color w:val="000000"/>
                <w:lang w:val="ro-RO"/>
              </w:rPr>
              <w:t xml:space="preserve">, tipologie </w:t>
            </w:r>
            <w:proofErr w:type="spellStart"/>
            <w:r w:rsidRPr="00EC2F25">
              <w:rPr>
                <w:b/>
                <w:bCs/>
                <w:i/>
                <w:iCs/>
                <w:color w:val="000000"/>
                <w:lang w:val="ro-RO"/>
              </w:rPr>
              <w:t>şi</w:t>
            </w:r>
            <w:proofErr w:type="spellEnd"/>
            <w:r w:rsidRPr="00EC2F25">
              <w:rPr>
                <w:b/>
                <w:bCs/>
                <w:i/>
                <w:iCs/>
                <w:color w:val="000000"/>
                <w:lang w:val="ro-RO"/>
              </w:rPr>
              <w:t xml:space="preserve"> abordări</w:t>
            </w:r>
          </w:p>
          <w:p w:rsidR="00264B7E" w:rsidRPr="00EC2F25" w:rsidRDefault="00264B7E" w:rsidP="00DD7A35">
            <w:pPr>
              <w:pStyle w:val="BodyText"/>
              <w:snapToGrid w:val="0"/>
              <w:rPr>
                <w:sz w:val="20"/>
                <w:szCs w:val="20"/>
              </w:rPr>
            </w:pPr>
            <w:r w:rsidRPr="00EC2F25">
              <w:rPr>
                <w:sz w:val="20"/>
                <w:szCs w:val="20"/>
              </w:rPr>
              <w:t xml:space="preserve">Bibliografie: </w:t>
            </w:r>
          </w:p>
          <w:p w:rsidR="00264B7E" w:rsidRPr="00EC2F25" w:rsidRDefault="00264B7E" w:rsidP="00902C4A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EC2F25">
              <w:rPr>
                <w:caps/>
                <w:color w:val="000000"/>
                <w:sz w:val="20"/>
                <w:szCs w:val="20"/>
                <w:lang w:val="ro-RO"/>
              </w:rPr>
              <w:t>POPESCU</w:t>
            </w:r>
            <w:r w:rsidRPr="00EC2F25">
              <w:rPr>
                <w:color w:val="000000"/>
                <w:sz w:val="20"/>
                <w:szCs w:val="20"/>
                <w:lang w:val="ro-RO"/>
              </w:rPr>
              <w:t xml:space="preserve">, Vlad, </w:t>
            </w:r>
            <w:r w:rsidRPr="00EC2F25">
              <w:rPr>
                <w:i/>
                <w:iCs/>
                <w:color w:val="000000"/>
                <w:sz w:val="20"/>
                <w:szCs w:val="20"/>
                <w:lang w:val="ro-RO"/>
              </w:rPr>
              <w:t>Multimedia</w:t>
            </w:r>
            <w:r w:rsidRPr="00EC2F25">
              <w:rPr>
                <w:color w:val="000000"/>
                <w:sz w:val="20"/>
                <w:szCs w:val="20"/>
                <w:lang w:val="ro-RO"/>
              </w:rPr>
              <w:t xml:space="preserve">, Editura Tehnică, </w:t>
            </w:r>
            <w:proofErr w:type="spellStart"/>
            <w:r w:rsidRPr="00EC2F25">
              <w:rPr>
                <w:color w:val="000000"/>
                <w:sz w:val="20"/>
                <w:szCs w:val="20"/>
                <w:lang w:val="ro-RO"/>
              </w:rPr>
              <w:t>Bucureşti</w:t>
            </w:r>
            <w:proofErr w:type="spellEnd"/>
            <w:r w:rsidRPr="00EC2F25">
              <w:rPr>
                <w:color w:val="000000"/>
                <w:sz w:val="20"/>
                <w:szCs w:val="20"/>
                <w:lang w:val="ro-RO"/>
              </w:rPr>
              <w:t>, 2000.</w:t>
            </w:r>
          </w:p>
          <w:p w:rsidR="00264B7E" w:rsidRPr="00EC2F25" w:rsidRDefault="00264B7E" w:rsidP="00902C4A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EC2F25">
              <w:rPr>
                <w:caps/>
                <w:color w:val="000000"/>
                <w:sz w:val="20"/>
                <w:szCs w:val="20"/>
                <w:lang w:val="ro-RO"/>
              </w:rPr>
              <w:t>Smeureanu</w:t>
            </w:r>
            <w:r w:rsidRPr="00EC2F25">
              <w:rPr>
                <w:color w:val="000000"/>
                <w:sz w:val="20"/>
                <w:szCs w:val="20"/>
                <w:lang w:val="ro-RO"/>
              </w:rPr>
              <w:t xml:space="preserve">, Ion; </w:t>
            </w:r>
            <w:r w:rsidRPr="00EC2F25">
              <w:rPr>
                <w:caps/>
                <w:color w:val="000000"/>
                <w:sz w:val="20"/>
                <w:szCs w:val="20"/>
                <w:lang w:val="ro-RO"/>
              </w:rPr>
              <w:t>Drulă</w:t>
            </w:r>
            <w:r w:rsidRPr="00EC2F25">
              <w:rPr>
                <w:color w:val="000000"/>
                <w:sz w:val="20"/>
                <w:szCs w:val="20"/>
                <w:lang w:val="ro-RO"/>
              </w:rPr>
              <w:t xml:space="preserve">, Georgeta, </w:t>
            </w:r>
            <w:r w:rsidRPr="00EC2F25">
              <w:rPr>
                <w:i/>
                <w:iCs/>
                <w:color w:val="000000"/>
                <w:sz w:val="20"/>
                <w:szCs w:val="20"/>
                <w:lang w:val="ro-RO"/>
              </w:rPr>
              <w:t xml:space="preserve">Multimedia – concepte </w:t>
            </w:r>
            <w:proofErr w:type="spellStart"/>
            <w:r w:rsidRPr="00EC2F25">
              <w:rPr>
                <w:i/>
                <w:iCs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EC2F25">
              <w:rPr>
                <w:i/>
                <w:iCs/>
                <w:color w:val="000000"/>
                <w:sz w:val="20"/>
                <w:szCs w:val="20"/>
                <w:lang w:val="ro-RO"/>
              </w:rPr>
              <w:t xml:space="preserve"> practică</w:t>
            </w:r>
            <w:r w:rsidRPr="00EC2F25">
              <w:rPr>
                <w:color w:val="000000"/>
                <w:sz w:val="20"/>
                <w:szCs w:val="20"/>
                <w:lang w:val="ro-RO"/>
              </w:rPr>
              <w:t xml:space="preserve">, Editura  </w:t>
            </w:r>
            <w:proofErr w:type="spellStart"/>
            <w:r w:rsidRPr="00EC2F25">
              <w:rPr>
                <w:color w:val="000000"/>
                <w:sz w:val="20"/>
                <w:szCs w:val="20"/>
                <w:lang w:val="ro-RO"/>
              </w:rPr>
              <w:t>Cison</w:t>
            </w:r>
            <w:proofErr w:type="spellEnd"/>
            <w:r w:rsidRPr="00EC2F25">
              <w:rPr>
                <w:color w:val="000000"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EC2F25">
              <w:rPr>
                <w:color w:val="000000"/>
                <w:sz w:val="20"/>
                <w:szCs w:val="20"/>
                <w:lang w:val="ro-RO"/>
              </w:rPr>
              <w:t>Bucureşti</w:t>
            </w:r>
            <w:proofErr w:type="spellEnd"/>
            <w:r w:rsidRPr="00EC2F25">
              <w:rPr>
                <w:color w:val="000000"/>
                <w:sz w:val="20"/>
                <w:szCs w:val="20"/>
                <w:lang w:val="ro-RO"/>
              </w:rPr>
              <w:t>, 1997.</w:t>
            </w:r>
          </w:p>
          <w:p w:rsidR="00264B7E" w:rsidRPr="00EC2F25" w:rsidRDefault="00264B7E" w:rsidP="00902C4A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EC2F25">
              <w:rPr>
                <w:caps/>
                <w:color w:val="000000"/>
                <w:sz w:val="20"/>
                <w:szCs w:val="20"/>
                <w:lang w:val="ro-RO"/>
              </w:rPr>
              <w:t>VLaicu</w:t>
            </w:r>
            <w:r w:rsidRPr="00EC2F25">
              <w:rPr>
                <w:color w:val="000000"/>
                <w:sz w:val="20"/>
                <w:szCs w:val="20"/>
                <w:lang w:val="ro-RO"/>
              </w:rPr>
              <w:t>,</w:t>
            </w:r>
            <w:r w:rsidRPr="00EC2F25">
              <w:rPr>
                <w:color w:val="000000"/>
                <w:spacing w:val="15"/>
                <w:sz w:val="20"/>
                <w:szCs w:val="20"/>
                <w:lang w:val="ro-RO"/>
              </w:rPr>
              <w:t xml:space="preserve"> </w:t>
            </w:r>
            <w:r w:rsidRPr="00EC2F25">
              <w:rPr>
                <w:color w:val="000000"/>
                <w:sz w:val="20"/>
                <w:szCs w:val="20"/>
                <w:lang w:val="ro-RO"/>
              </w:rPr>
              <w:t>A.;</w:t>
            </w:r>
            <w:r w:rsidRPr="00EC2F25">
              <w:rPr>
                <w:color w:val="000000"/>
                <w:spacing w:val="16"/>
                <w:sz w:val="20"/>
                <w:szCs w:val="20"/>
                <w:lang w:val="ro-RO"/>
              </w:rPr>
              <w:t xml:space="preserve"> </w:t>
            </w:r>
            <w:r w:rsidRPr="00EC2F25">
              <w:rPr>
                <w:caps/>
                <w:color w:val="000000"/>
                <w:sz w:val="20"/>
                <w:szCs w:val="20"/>
                <w:lang w:val="ro-RO"/>
              </w:rPr>
              <w:t>Dobrot</w:t>
            </w:r>
            <w:r w:rsidRPr="00EC2F25">
              <w:rPr>
                <w:caps/>
                <w:color w:val="000000"/>
                <w:w w:val="99"/>
                <w:sz w:val="20"/>
                <w:szCs w:val="20"/>
                <w:lang w:val="ro-RO"/>
              </w:rPr>
              <w:t>ă</w:t>
            </w:r>
            <w:r w:rsidRPr="00EC2F25">
              <w:rPr>
                <w:color w:val="000000"/>
                <w:sz w:val="20"/>
                <w:szCs w:val="20"/>
                <w:lang w:val="ro-RO"/>
              </w:rPr>
              <w:t>,</w:t>
            </w:r>
            <w:r w:rsidRPr="00EC2F25">
              <w:rPr>
                <w:color w:val="000000"/>
                <w:spacing w:val="10"/>
                <w:sz w:val="20"/>
                <w:szCs w:val="20"/>
                <w:lang w:val="ro-RO"/>
              </w:rPr>
              <w:t xml:space="preserve"> </w:t>
            </w:r>
            <w:r w:rsidRPr="00EC2F25">
              <w:rPr>
                <w:color w:val="000000"/>
                <w:sz w:val="20"/>
                <w:szCs w:val="20"/>
                <w:lang w:val="ro-RO"/>
              </w:rPr>
              <w:t>V.;</w:t>
            </w:r>
            <w:r w:rsidRPr="00EC2F25">
              <w:rPr>
                <w:color w:val="000000"/>
                <w:spacing w:val="11"/>
                <w:sz w:val="20"/>
                <w:szCs w:val="20"/>
                <w:lang w:val="ro-RO"/>
              </w:rPr>
              <w:t xml:space="preserve"> </w:t>
            </w:r>
            <w:r w:rsidRPr="00EC2F25">
              <w:rPr>
                <w:caps/>
                <w:color w:val="000000"/>
                <w:sz w:val="20"/>
                <w:szCs w:val="20"/>
                <w:lang w:val="ro-RO"/>
              </w:rPr>
              <w:t>Iacob</w:t>
            </w:r>
            <w:r w:rsidRPr="00EC2F25">
              <w:rPr>
                <w:color w:val="000000"/>
                <w:sz w:val="20"/>
                <w:szCs w:val="20"/>
                <w:lang w:val="ro-RO"/>
              </w:rPr>
              <w:t>,</w:t>
            </w:r>
            <w:r w:rsidRPr="00EC2F25">
              <w:rPr>
                <w:color w:val="000000"/>
                <w:spacing w:val="12"/>
                <w:sz w:val="20"/>
                <w:szCs w:val="20"/>
                <w:lang w:val="ro-RO"/>
              </w:rPr>
              <w:t xml:space="preserve"> </w:t>
            </w:r>
            <w:r w:rsidRPr="00EC2F25">
              <w:rPr>
                <w:color w:val="000000"/>
                <w:sz w:val="20"/>
                <w:szCs w:val="20"/>
                <w:lang w:val="ro-RO"/>
              </w:rPr>
              <w:t>S.,</w:t>
            </w:r>
            <w:r w:rsidRPr="00EC2F25">
              <w:rPr>
                <w:color w:val="000000"/>
                <w:spacing w:val="17"/>
                <w:sz w:val="20"/>
                <w:szCs w:val="20"/>
                <w:lang w:val="ro-RO"/>
              </w:rPr>
              <w:t xml:space="preserve"> </w:t>
            </w:r>
            <w:r w:rsidRPr="00EC2F25">
              <w:rPr>
                <w:i/>
                <w:iCs/>
                <w:color w:val="000000"/>
                <w:spacing w:val="-10"/>
                <w:sz w:val="20"/>
                <w:szCs w:val="20"/>
                <w:lang w:val="ro-RO"/>
              </w:rPr>
              <w:t>T</w:t>
            </w:r>
            <w:r w:rsidRPr="00EC2F25">
              <w:rPr>
                <w:i/>
                <w:iCs/>
                <w:color w:val="000000"/>
                <w:sz w:val="20"/>
                <w:szCs w:val="20"/>
                <w:lang w:val="ro-RO"/>
              </w:rPr>
              <w:t>ehnologii multimedia</w:t>
            </w:r>
            <w:r w:rsidRPr="00EC2F25">
              <w:rPr>
                <w:color w:val="000000"/>
                <w:sz w:val="20"/>
                <w:szCs w:val="20"/>
                <w:lang w:val="ro-RO"/>
              </w:rPr>
              <w:t>,</w:t>
            </w:r>
            <w:r w:rsidRPr="00EC2F25">
              <w:rPr>
                <w:color w:val="000000"/>
                <w:spacing w:val="15"/>
                <w:sz w:val="20"/>
                <w:szCs w:val="20"/>
                <w:lang w:val="ro-RO"/>
              </w:rPr>
              <w:t xml:space="preserve"> </w:t>
            </w:r>
            <w:r w:rsidRPr="00EC2F25">
              <w:rPr>
                <w:color w:val="000000"/>
                <w:sz w:val="20"/>
                <w:szCs w:val="20"/>
                <w:lang w:val="ro-RO"/>
              </w:rPr>
              <w:t xml:space="preserve">Universitatea   </w:t>
            </w:r>
            <w:r w:rsidRPr="00EC2F25">
              <w:rPr>
                <w:color w:val="000000"/>
                <w:spacing w:val="-28"/>
                <w:sz w:val="20"/>
                <w:szCs w:val="20"/>
                <w:lang w:val="ro-RO"/>
              </w:rPr>
              <w:t>T</w:t>
            </w:r>
            <w:r w:rsidRPr="00EC2F25">
              <w:rPr>
                <w:color w:val="000000"/>
                <w:sz w:val="20"/>
                <w:szCs w:val="20"/>
                <w:lang w:val="ro-RO"/>
              </w:rPr>
              <w:t>ehnic</w:t>
            </w:r>
            <w:r w:rsidRPr="00EC2F25">
              <w:rPr>
                <w:color w:val="000000"/>
                <w:w w:val="99"/>
                <w:sz w:val="20"/>
                <w:szCs w:val="20"/>
                <w:lang w:val="ro-RO"/>
              </w:rPr>
              <w:t>ă</w:t>
            </w:r>
            <w:r w:rsidRPr="00EC2F25">
              <w:rPr>
                <w:color w:val="000000"/>
                <w:sz w:val="20"/>
                <w:szCs w:val="20"/>
                <w:lang w:val="ro-RO"/>
              </w:rPr>
              <w:t xml:space="preserve"> din Cluj-Napoca,</w:t>
            </w:r>
            <w:r w:rsidRPr="00EC2F25">
              <w:rPr>
                <w:color w:val="000000"/>
                <w:spacing w:val="1"/>
                <w:sz w:val="20"/>
                <w:szCs w:val="20"/>
                <w:lang w:val="ro-RO"/>
              </w:rPr>
              <w:t xml:space="preserve"> </w:t>
            </w:r>
            <w:r w:rsidRPr="00EC2F25">
              <w:rPr>
                <w:color w:val="000000"/>
                <w:sz w:val="20"/>
                <w:szCs w:val="20"/>
                <w:lang w:val="ro-RO"/>
              </w:rPr>
              <w:t>1997.</w:t>
            </w:r>
          </w:p>
          <w:p w:rsidR="00264B7E" w:rsidRPr="00EC2F25" w:rsidRDefault="00264B7E" w:rsidP="00902C4A">
            <w:pPr>
              <w:pStyle w:val="CommentText1"/>
              <w:jc w:val="both"/>
              <w:rPr>
                <w:color w:val="000000"/>
                <w:lang w:val="ro-RO"/>
              </w:rPr>
            </w:pPr>
          </w:p>
          <w:p w:rsidR="00264B7E" w:rsidRPr="00EC2F25" w:rsidRDefault="00264B7E" w:rsidP="00902C4A">
            <w:pPr>
              <w:pStyle w:val="CommentText1"/>
              <w:jc w:val="both"/>
              <w:rPr>
                <w:b/>
                <w:bCs/>
                <w:color w:val="000000"/>
                <w:lang w:val="ro-RO"/>
              </w:rPr>
            </w:pPr>
            <w:r w:rsidRPr="00EC2F25">
              <w:rPr>
                <w:b/>
                <w:bCs/>
                <w:color w:val="000000"/>
                <w:lang w:val="ro-RO"/>
              </w:rPr>
              <w:t>Comunicare mediatică audio-vizuală</w:t>
            </w:r>
          </w:p>
          <w:p w:rsidR="00264B7E" w:rsidRPr="00EC2F25" w:rsidRDefault="00264B7E" w:rsidP="00DD7A35">
            <w:pPr>
              <w:pStyle w:val="BodyText"/>
              <w:snapToGrid w:val="0"/>
              <w:rPr>
                <w:sz w:val="20"/>
                <w:szCs w:val="20"/>
              </w:rPr>
            </w:pPr>
            <w:r w:rsidRPr="00EC2F25">
              <w:rPr>
                <w:color w:val="000000"/>
                <w:sz w:val="20"/>
                <w:szCs w:val="20"/>
              </w:rPr>
              <w:t>Tematica:</w:t>
            </w:r>
            <w:r w:rsidRPr="00EC2F2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C2F25">
              <w:rPr>
                <w:b/>
                <w:bCs/>
                <w:i/>
                <w:iCs/>
                <w:sz w:val="20"/>
                <w:szCs w:val="20"/>
              </w:rPr>
              <w:t xml:space="preserve">Principalele </w:t>
            </w:r>
            <w:proofErr w:type="spellStart"/>
            <w:r w:rsidRPr="00EC2F25">
              <w:rPr>
                <w:b/>
                <w:bCs/>
                <w:i/>
                <w:iCs/>
                <w:sz w:val="20"/>
                <w:szCs w:val="20"/>
              </w:rPr>
              <w:t>funcţii</w:t>
            </w:r>
            <w:proofErr w:type="spellEnd"/>
            <w:r w:rsidRPr="00EC2F25">
              <w:rPr>
                <w:b/>
                <w:bCs/>
                <w:i/>
                <w:iCs/>
                <w:sz w:val="20"/>
                <w:szCs w:val="20"/>
              </w:rPr>
              <w:t xml:space="preserve"> ale comunicării mediatice audio-vizuale</w:t>
            </w:r>
          </w:p>
          <w:p w:rsidR="00264B7E" w:rsidRPr="00EC2F25" w:rsidRDefault="00264B7E" w:rsidP="00137544">
            <w:pPr>
              <w:jc w:val="both"/>
              <w:rPr>
                <w:sz w:val="20"/>
                <w:szCs w:val="20"/>
              </w:rPr>
            </w:pPr>
            <w:proofErr w:type="spellStart"/>
            <w:r w:rsidRPr="00EC2F25">
              <w:rPr>
                <w:sz w:val="20"/>
                <w:szCs w:val="20"/>
              </w:rPr>
              <w:lastRenderedPageBreak/>
              <w:t>Bibliografie</w:t>
            </w:r>
            <w:proofErr w:type="spellEnd"/>
            <w:r w:rsidRPr="00EC2F25">
              <w:rPr>
                <w:sz w:val="20"/>
                <w:szCs w:val="20"/>
              </w:rPr>
              <w:t xml:space="preserve">: </w:t>
            </w:r>
          </w:p>
          <w:p w:rsidR="00264B7E" w:rsidRPr="00EC2F25" w:rsidRDefault="00264B7E" w:rsidP="00137544">
            <w:pPr>
              <w:jc w:val="both"/>
              <w:rPr>
                <w:color w:val="000000"/>
                <w:sz w:val="20"/>
                <w:szCs w:val="20"/>
              </w:rPr>
            </w:pPr>
            <w:r w:rsidRPr="00EC2F25">
              <w:rPr>
                <w:color w:val="000000"/>
                <w:sz w:val="20"/>
                <w:szCs w:val="20"/>
              </w:rPr>
              <w:t xml:space="preserve">Balaban, Delia, </w:t>
            </w:r>
            <w:proofErr w:type="spellStart"/>
            <w:r w:rsidRPr="00EC2F25">
              <w:rPr>
                <w:i/>
                <w:iCs/>
                <w:color w:val="000000"/>
                <w:sz w:val="20"/>
                <w:szCs w:val="20"/>
              </w:rPr>
              <w:t>Comunicarea</w:t>
            </w:r>
            <w:proofErr w:type="spellEnd"/>
            <w:r w:rsidRPr="00EC2F2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F25">
              <w:rPr>
                <w:i/>
                <w:iCs/>
                <w:color w:val="000000"/>
                <w:sz w:val="20"/>
                <w:szCs w:val="20"/>
              </w:rPr>
              <w:t>mediatică</w:t>
            </w:r>
            <w:proofErr w:type="spellEnd"/>
            <w:r w:rsidRPr="00EC2F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C2F25">
              <w:rPr>
                <w:color w:val="000000"/>
                <w:sz w:val="20"/>
                <w:szCs w:val="20"/>
              </w:rPr>
              <w:t>Editura</w:t>
            </w:r>
            <w:proofErr w:type="spellEnd"/>
            <w:r w:rsidRPr="00EC2F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F25">
              <w:rPr>
                <w:color w:val="000000"/>
                <w:sz w:val="20"/>
                <w:szCs w:val="20"/>
              </w:rPr>
              <w:t>Tritonic</w:t>
            </w:r>
            <w:proofErr w:type="spellEnd"/>
            <w:r w:rsidRPr="00EC2F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C2F25">
              <w:rPr>
                <w:color w:val="000000"/>
                <w:sz w:val="20"/>
                <w:szCs w:val="20"/>
              </w:rPr>
              <w:t>Bucureşti</w:t>
            </w:r>
            <w:proofErr w:type="spellEnd"/>
            <w:r w:rsidRPr="00EC2F25">
              <w:rPr>
                <w:color w:val="000000"/>
                <w:sz w:val="20"/>
                <w:szCs w:val="20"/>
              </w:rPr>
              <w:t>, 2009.</w:t>
            </w:r>
          </w:p>
          <w:p w:rsidR="00264B7E" w:rsidRPr="00EC2F25" w:rsidRDefault="00264B7E" w:rsidP="00137544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EC2F25">
              <w:rPr>
                <w:color w:val="000000"/>
                <w:sz w:val="20"/>
                <w:szCs w:val="20"/>
                <w:lang w:val="ro-RO"/>
              </w:rPr>
              <w:t xml:space="preserve">Bertrand, C.J., </w:t>
            </w:r>
            <w:r w:rsidRPr="00EC2F25">
              <w:rPr>
                <w:i/>
                <w:iCs/>
                <w:color w:val="000000"/>
                <w:sz w:val="20"/>
                <w:szCs w:val="20"/>
                <w:lang w:val="ro-RO"/>
              </w:rPr>
              <w:t xml:space="preserve">O introducere în presă, radio </w:t>
            </w:r>
            <w:proofErr w:type="spellStart"/>
            <w:r w:rsidRPr="00EC2F25">
              <w:rPr>
                <w:i/>
                <w:iCs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EC2F25">
              <w:rPr>
                <w:i/>
                <w:iCs/>
                <w:color w:val="000000"/>
                <w:sz w:val="20"/>
                <w:szCs w:val="20"/>
                <w:lang w:val="ro-RO"/>
              </w:rPr>
              <w:t xml:space="preserve"> televiziune</w:t>
            </w:r>
            <w:r w:rsidRPr="00EC2F25">
              <w:rPr>
                <w:color w:val="000000"/>
                <w:sz w:val="20"/>
                <w:szCs w:val="20"/>
                <w:lang w:val="ro-RO"/>
              </w:rPr>
              <w:t xml:space="preserve">, Editura Polirom, </w:t>
            </w:r>
            <w:proofErr w:type="spellStart"/>
            <w:r w:rsidRPr="00EC2F25">
              <w:rPr>
                <w:color w:val="000000"/>
                <w:sz w:val="20"/>
                <w:szCs w:val="20"/>
                <w:lang w:val="ro-RO"/>
              </w:rPr>
              <w:t>Iaşi</w:t>
            </w:r>
            <w:proofErr w:type="spellEnd"/>
            <w:r w:rsidRPr="00EC2F25">
              <w:rPr>
                <w:color w:val="000000"/>
                <w:sz w:val="20"/>
                <w:szCs w:val="20"/>
                <w:lang w:val="ro-RO"/>
              </w:rPr>
              <w:t>, 1998.</w:t>
            </w:r>
          </w:p>
          <w:p w:rsidR="00264B7E" w:rsidRPr="00EC2F25" w:rsidRDefault="00264B7E" w:rsidP="00137544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proofErr w:type="spellStart"/>
            <w:r w:rsidRPr="00EC2F25">
              <w:rPr>
                <w:color w:val="000000"/>
                <w:sz w:val="20"/>
                <w:szCs w:val="20"/>
                <w:lang w:val="ro-RO"/>
              </w:rPr>
              <w:t>Stavre</w:t>
            </w:r>
            <w:proofErr w:type="spellEnd"/>
            <w:r w:rsidRPr="00EC2F25">
              <w:rPr>
                <w:color w:val="000000"/>
                <w:sz w:val="20"/>
                <w:szCs w:val="20"/>
                <w:lang w:val="ro-RO"/>
              </w:rPr>
              <w:t xml:space="preserve">, I., </w:t>
            </w:r>
            <w:r w:rsidRPr="00EC2F25">
              <w:rPr>
                <w:i/>
                <w:iCs/>
                <w:color w:val="000000"/>
                <w:sz w:val="20"/>
                <w:szCs w:val="20"/>
                <w:lang w:val="ro-RO"/>
              </w:rPr>
              <w:t>Comunicarea audiovizuală</w:t>
            </w:r>
            <w:r w:rsidRPr="00EC2F25">
              <w:rPr>
                <w:color w:val="000000"/>
                <w:sz w:val="20"/>
                <w:szCs w:val="20"/>
                <w:lang w:val="ro-RO"/>
              </w:rPr>
              <w:t xml:space="preserve">, Editura </w:t>
            </w:r>
            <w:proofErr w:type="spellStart"/>
            <w:r w:rsidRPr="00EC2F25">
              <w:rPr>
                <w:color w:val="000000"/>
                <w:sz w:val="20"/>
                <w:szCs w:val="20"/>
                <w:lang w:val="ro-RO"/>
              </w:rPr>
              <w:t>Tritonic</w:t>
            </w:r>
            <w:proofErr w:type="spellEnd"/>
            <w:r w:rsidRPr="00EC2F25">
              <w:rPr>
                <w:color w:val="000000"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EC2F25">
              <w:rPr>
                <w:color w:val="000000"/>
                <w:sz w:val="20"/>
                <w:szCs w:val="20"/>
                <w:lang w:val="ro-RO"/>
              </w:rPr>
              <w:t>Bucureşti</w:t>
            </w:r>
            <w:proofErr w:type="spellEnd"/>
            <w:r w:rsidRPr="00EC2F25">
              <w:rPr>
                <w:color w:val="000000"/>
                <w:sz w:val="20"/>
                <w:szCs w:val="20"/>
                <w:lang w:val="ro-RO"/>
              </w:rPr>
              <w:t>, 2011.</w:t>
            </w:r>
          </w:p>
          <w:p w:rsidR="00264B7E" w:rsidRPr="00EC2F25" w:rsidRDefault="00264B7E" w:rsidP="00B250A0">
            <w:pPr>
              <w:rPr>
                <w:b/>
                <w:bCs/>
                <w:sz w:val="20"/>
                <w:szCs w:val="20"/>
                <w:lang w:val="ro-RO"/>
              </w:rPr>
            </w:pPr>
          </w:p>
          <w:p w:rsidR="00264B7E" w:rsidRPr="00EC2F25" w:rsidRDefault="00264B7E" w:rsidP="00571C3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C2F25">
              <w:rPr>
                <w:b/>
                <w:bCs/>
                <w:sz w:val="20"/>
                <w:szCs w:val="20"/>
              </w:rPr>
              <w:t>Comunicare</w:t>
            </w:r>
            <w:proofErr w:type="spellEnd"/>
            <w:r w:rsidRPr="00EC2F2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C2F25">
              <w:rPr>
                <w:b/>
                <w:bCs/>
                <w:sz w:val="20"/>
                <w:szCs w:val="20"/>
              </w:rPr>
              <w:t>internă</w:t>
            </w:r>
            <w:proofErr w:type="spellEnd"/>
          </w:p>
          <w:p w:rsidR="00264B7E" w:rsidRPr="00EC2F25" w:rsidRDefault="00264B7E" w:rsidP="00B250A0">
            <w:pPr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 xml:space="preserve">Tematica: </w:t>
            </w:r>
            <w:r w:rsidRPr="00EC2F25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Viitorul comunicării interne (în era </w:t>
            </w:r>
            <w:proofErr w:type="spellStart"/>
            <w:r w:rsidRPr="00EC2F25">
              <w:rPr>
                <w:b/>
                <w:bCs/>
                <w:i/>
                <w:iCs/>
                <w:sz w:val="20"/>
                <w:szCs w:val="20"/>
                <w:lang w:val="ro-RO"/>
              </w:rPr>
              <w:t>reţelelor</w:t>
            </w:r>
            <w:proofErr w:type="spellEnd"/>
            <w:r w:rsidRPr="00EC2F25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sociale)</w:t>
            </w:r>
          </w:p>
          <w:p w:rsidR="00264B7E" w:rsidRPr="00EC2F25" w:rsidRDefault="00264B7E" w:rsidP="00DD7A35">
            <w:pPr>
              <w:pStyle w:val="BodyText"/>
              <w:snapToGrid w:val="0"/>
              <w:rPr>
                <w:sz w:val="20"/>
                <w:szCs w:val="20"/>
              </w:rPr>
            </w:pPr>
            <w:r w:rsidRPr="00EC2F25">
              <w:rPr>
                <w:sz w:val="20"/>
                <w:szCs w:val="20"/>
              </w:rPr>
              <w:t xml:space="preserve">Bibliografie: </w:t>
            </w:r>
          </w:p>
          <w:p w:rsidR="00264B7E" w:rsidRPr="00EC2F25" w:rsidRDefault="00264B7E" w:rsidP="00FB34A4">
            <w:pPr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EC2F25">
              <w:rPr>
                <w:sz w:val="20"/>
                <w:szCs w:val="20"/>
                <w:lang w:val="ro-RO"/>
              </w:rPr>
              <w:t>Cismaru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, Diana-Maria. </w:t>
            </w:r>
            <w:r w:rsidRPr="00EC2F25">
              <w:rPr>
                <w:i/>
                <w:iCs/>
                <w:sz w:val="20"/>
                <w:szCs w:val="20"/>
                <w:lang w:val="ro-RO"/>
              </w:rPr>
              <w:t xml:space="preserve">Comunicarea internă, </w:t>
            </w:r>
            <w:r w:rsidRPr="00EC2F25">
              <w:rPr>
                <w:sz w:val="20"/>
                <w:szCs w:val="20"/>
                <w:lang w:val="ro-RO"/>
              </w:rPr>
              <w:t xml:space="preserve">Editura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Tritonic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Bucureşti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>, 2010.</w:t>
            </w:r>
          </w:p>
          <w:p w:rsidR="00264B7E" w:rsidRPr="00EC2F25" w:rsidRDefault="00264B7E" w:rsidP="00FB34A4">
            <w:pPr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EC2F25">
              <w:rPr>
                <w:sz w:val="20"/>
                <w:szCs w:val="20"/>
                <w:lang w:val="ro-RO"/>
              </w:rPr>
              <w:t>Haineș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Rosemarie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. </w:t>
            </w:r>
            <w:r w:rsidRPr="00EC2F25">
              <w:rPr>
                <w:i/>
                <w:iCs/>
                <w:sz w:val="20"/>
                <w:szCs w:val="20"/>
                <w:lang w:val="ro-RO"/>
              </w:rPr>
              <w:t xml:space="preserve">Tipuri </w:t>
            </w:r>
            <w:proofErr w:type="spellStart"/>
            <w:r w:rsidRPr="00EC2F25">
              <w:rPr>
                <w:i/>
                <w:iCs/>
                <w:sz w:val="20"/>
                <w:szCs w:val="20"/>
                <w:lang w:val="ro-RO"/>
              </w:rPr>
              <w:t>şi</w:t>
            </w:r>
            <w:proofErr w:type="spellEnd"/>
            <w:r w:rsidRPr="00EC2F25">
              <w:rPr>
                <w:i/>
                <w:iCs/>
                <w:sz w:val="20"/>
                <w:szCs w:val="20"/>
                <w:lang w:val="ro-RO"/>
              </w:rPr>
              <w:t xml:space="preserve"> tehnici de comunicare în </w:t>
            </w:r>
            <w:proofErr w:type="spellStart"/>
            <w:r w:rsidRPr="00EC2F25">
              <w:rPr>
                <w:i/>
                <w:iCs/>
                <w:sz w:val="20"/>
                <w:szCs w:val="20"/>
                <w:lang w:val="ro-RO"/>
              </w:rPr>
              <w:t>organizaţii,</w:t>
            </w:r>
            <w:r w:rsidRPr="00EC2F25">
              <w:rPr>
                <w:sz w:val="20"/>
                <w:szCs w:val="20"/>
                <w:lang w:val="ro-RO"/>
              </w:rPr>
              <w:t>Editura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Universitară, 2009.</w:t>
            </w:r>
          </w:p>
          <w:p w:rsidR="00264B7E" w:rsidRPr="00EC2F25" w:rsidRDefault="00264B7E" w:rsidP="00FB34A4">
            <w:pPr>
              <w:jc w:val="both"/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 xml:space="preserve">Vlăsceanu, Mihaela, </w:t>
            </w:r>
            <w:proofErr w:type="spellStart"/>
            <w:r w:rsidRPr="00EC2F25">
              <w:rPr>
                <w:i/>
                <w:iCs/>
                <w:sz w:val="20"/>
                <w:szCs w:val="20"/>
                <w:lang w:val="ro-RO"/>
              </w:rPr>
              <w:t>Organizaţiile</w:t>
            </w:r>
            <w:proofErr w:type="spellEnd"/>
            <w:r w:rsidRPr="00EC2F25">
              <w:rPr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C2F25">
              <w:rPr>
                <w:i/>
                <w:iCs/>
                <w:sz w:val="20"/>
                <w:szCs w:val="20"/>
                <w:lang w:val="ro-RO"/>
              </w:rPr>
              <w:t>şi</w:t>
            </w:r>
            <w:proofErr w:type="spellEnd"/>
            <w:r w:rsidRPr="00EC2F25">
              <w:rPr>
                <w:i/>
                <w:iCs/>
                <w:sz w:val="20"/>
                <w:szCs w:val="20"/>
                <w:lang w:val="ro-RO"/>
              </w:rPr>
              <w:t xml:space="preserve"> cultura organizării</w:t>
            </w:r>
            <w:r w:rsidRPr="00EC2F25">
              <w:rPr>
                <w:sz w:val="20"/>
                <w:szCs w:val="20"/>
                <w:lang w:val="ro-RO"/>
              </w:rPr>
              <w:t xml:space="preserve">, Editura Trei,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Bucureşti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>, 1999.</w:t>
            </w:r>
          </w:p>
          <w:p w:rsidR="00264B7E" w:rsidRPr="00EC2F25" w:rsidRDefault="00264B7E" w:rsidP="00B250A0">
            <w:pPr>
              <w:rPr>
                <w:sz w:val="20"/>
                <w:szCs w:val="20"/>
                <w:lang w:val="ro-RO"/>
              </w:rPr>
            </w:pPr>
          </w:p>
          <w:p w:rsidR="00264B7E" w:rsidRPr="00EC2F25" w:rsidRDefault="00264B7E" w:rsidP="00B250A0">
            <w:pPr>
              <w:rPr>
                <w:b/>
                <w:bCs/>
                <w:sz w:val="20"/>
                <w:szCs w:val="20"/>
              </w:rPr>
            </w:pPr>
            <w:r w:rsidRPr="00EC2F25">
              <w:rPr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C2F25">
              <w:rPr>
                <w:b/>
                <w:bCs/>
                <w:sz w:val="20"/>
                <w:szCs w:val="20"/>
              </w:rPr>
              <w:t>Comunicarea</w:t>
            </w:r>
            <w:proofErr w:type="spellEnd"/>
            <w:r w:rsidRPr="00EC2F2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C2F25">
              <w:rPr>
                <w:b/>
                <w:bCs/>
                <w:sz w:val="20"/>
                <w:szCs w:val="20"/>
              </w:rPr>
              <w:t>în</w:t>
            </w:r>
            <w:proofErr w:type="spellEnd"/>
            <w:r w:rsidRPr="00EC2F2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C2F25">
              <w:rPr>
                <w:b/>
                <w:bCs/>
                <w:sz w:val="20"/>
                <w:szCs w:val="20"/>
              </w:rPr>
              <w:t>situații</w:t>
            </w:r>
            <w:proofErr w:type="spellEnd"/>
            <w:r w:rsidRPr="00EC2F25">
              <w:rPr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EC2F25">
              <w:rPr>
                <w:b/>
                <w:bCs/>
                <w:sz w:val="20"/>
                <w:szCs w:val="20"/>
              </w:rPr>
              <w:t>criză</w:t>
            </w:r>
            <w:proofErr w:type="spellEnd"/>
          </w:p>
          <w:p w:rsidR="00264B7E" w:rsidRPr="00EC2F25" w:rsidRDefault="00264B7E" w:rsidP="00B250A0">
            <w:pPr>
              <w:rPr>
                <w:sz w:val="20"/>
                <w:szCs w:val="20"/>
                <w:lang w:val="ro-RO"/>
              </w:rPr>
            </w:pPr>
            <w:proofErr w:type="spellStart"/>
            <w:r w:rsidRPr="00EC2F25">
              <w:rPr>
                <w:sz w:val="20"/>
                <w:szCs w:val="20"/>
                <w:lang w:val="ro-RO"/>
              </w:rPr>
              <w:t>Tematica:</w:t>
            </w:r>
            <w:r w:rsidRPr="00EC2F25">
              <w:rPr>
                <w:b/>
                <w:bCs/>
                <w:i/>
                <w:iCs/>
                <w:sz w:val="20"/>
                <w:szCs w:val="20"/>
                <w:lang w:val="ro-RO"/>
              </w:rPr>
              <w:t>Tehnici</w:t>
            </w:r>
            <w:proofErr w:type="spellEnd"/>
            <w:r w:rsidRPr="00EC2F25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C2F25">
              <w:rPr>
                <w:b/>
                <w:bCs/>
                <w:i/>
                <w:iCs/>
                <w:sz w:val="20"/>
                <w:szCs w:val="20"/>
                <w:lang w:val="ro-RO"/>
              </w:rPr>
              <w:t>şi</w:t>
            </w:r>
            <w:proofErr w:type="spellEnd"/>
            <w:r w:rsidRPr="00EC2F25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strategii de comunicare  în </w:t>
            </w:r>
            <w:proofErr w:type="spellStart"/>
            <w:r w:rsidRPr="00EC2F25">
              <w:rPr>
                <w:b/>
                <w:bCs/>
                <w:i/>
                <w:iCs/>
                <w:sz w:val="20"/>
                <w:szCs w:val="20"/>
                <w:lang w:val="ro-RO"/>
              </w:rPr>
              <w:t>situaţii</w:t>
            </w:r>
            <w:proofErr w:type="spellEnd"/>
            <w:r w:rsidRPr="00EC2F25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criză</w:t>
            </w:r>
          </w:p>
          <w:p w:rsidR="00264B7E" w:rsidRPr="00EC2F25" w:rsidRDefault="00264B7E" w:rsidP="00DD7A35">
            <w:pPr>
              <w:pStyle w:val="BodyText"/>
              <w:snapToGrid w:val="0"/>
              <w:rPr>
                <w:sz w:val="20"/>
                <w:szCs w:val="20"/>
              </w:rPr>
            </w:pPr>
            <w:r w:rsidRPr="00EC2F25">
              <w:rPr>
                <w:sz w:val="20"/>
                <w:szCs w:val="20"/>
              </w:rPr>
              <w:t xml:space="preserve">Bibliografie: </w:t>
            </w:r>
          </w:p>
          <w:p w:rsidR="00264B7E" w:rsidRPr="00EC2F25" w:rsidRDefault="00264B7E" w:rsidP="00FB34A4">
            <w:pPr>
              <w:jc w:val="both"/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 xml:space="preserve">Coman, Cristina, </w:t>
            </w:r>
            <w:r w:rsidRPr="00EC2F25">
              <w:rPr>
                <w:i/>
                <w:iCs/>
                <w:sz w:val="20"/>
                <w:szCs w:val="20"/>
                <w:lang w:val="ro-RO"/>
              </w:rPr>
              <w:t xml:space="preserve">Comunicarea de criză. Tehnici </w:t>
            </w:r>
            <w:proofErr w:type="spellStart"/>
            <w:r w:rsidRPr="00EC2F25">
              <w:rPr>
                <w:i/>
                <w:iCs/>
                <w:sz w:val="20"/>
                <w:szCs w:val="20"/>
                <w:lang w:val="ro-RO"/>
              </w:rPr>
              <w:t>şi</w:t>
            </w:r>
            <w:proofErr w:type="spellEnd"/>
            <w:r w:rsidRPr="00EC2F25">
              <w:rPr>
                <w:i/>
                <w:iCs/>
                <w:sz w:val="20"/>
                <w:szCs w:val="20"/>
                <w:lang w:val="ro-RO"/>
              </w:rPr>
              <w:t xml:space="preserve"> strategii</w:t>
            </w:r>
            <w:r w:rsidRPr="00EC2F25">
              <w:rPr>
                <w:sz w:val="20"/>
                <w:szCs w:val="20"/>
                <w:lang w:val="ro-RO"/>
              </w:rPr>
              <w:t>, Editura Polirom, Iași, 2009.</w:t>
            </w:r>
          </w:p>
          <w:p w:rsidR="00264B7E" w:rsidRPr="00EC2F25" w:rsidRDefault="00264B7E" w:rsidP="00FB34A4">
            <w:pPr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EC2F25">
              <w:rPr>
                <w:sz w:val="20"/>
                <w:szCs w:val="20"/>
                <w:lang w:val="ro-RO"/>
              </w:rPr>
              <w:t>Libaert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Thierry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. </w:t>
            </w:r>
            <w:r w:rsidRPr="00EC2F25">
              <w:rPr>
                <w:i/>
                <w:iCs/>
                <w:sz w:val="20"/>
                <w:szCs w:val="20"/>
                <w:lang w:val="ro-RO"/>
              </w:rPr>
              <w:t>Comunicarea de criză</w:t>
            </w:r>
            <w:r w:rsidRPr="00EC2F25">
              <w:rPr>
                <w:sz w:val="20"/>
                <w:szCs w:val="20"/>
                <w:lang w:val="ro-RO"/>
              </w:rPr>
              <w:t>, Editura C. H. Beck, București, 2008.</w:t>
            </w:r>
          </w:p>
          <w:p w:rsidR="00264B7E" w:rsidRPr="00EC2F25" w:rsidRDefault="00264B7E" w:rsidP="00FB34A4">
            <w:pPr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EC2F25">
              <w:rPr>
                <w:sz w:val="20"/>
                <w:szCs w:val="20"/>
                <w:lang w:val="ro-RO"/>
              </w:rPr>
              <w:t>Wilcox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, Dennis et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alii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.,  </w:t>
            </w:r>
            <w:proofErr w:type="spellStart"/>
            <w:r w:rsidRPr="00EC2F25">
              <w:rPr>
                <w:i/>
                <w:iCs/>
                <w:sz w:val="20"/>
                <w:szCs w:val="20"/>
                <w:lang w:val="ro-RO"/>
              </w:rPr>
              <w:t>Relaţii</w:t>
            </w:r>
            <w:proofErr w:type="spellEnd"/>
            <w:r w:rsidRPr="00EC2F25">
              <w:rPr>
                <w:i/>
                <w:iCs/>
                <w:sz w:val="20"/>
                <w:szCs w:val="20"/>
                <w:lang w:val="ro-RO"/>
              </w:rPr>
              <w:t xml:space="preserve"> publice. Strategii </w:t>
            </w:r>
            <w:proofErr w:type="spellStart"/>
            <w:r w:rsidRPr="00EC2F25">
              <w:rPr>
                <w:i/>
                <w:iCs/>
                <w:sz w:val="20"/>
                <w:szCs w:val="20"/>
                <w:lang w:val="ro-RO"/>
              </w:rPr>
              <w:t>şi</w:t>
            </w:r>
            <w:proofErr w:type="spellEnd"/>
            <w:r w:rsidRPr="00EC2F25">
              <w:rPr>
                <w:i/>
                <w:iCs/>
                <w:sz w:val="20"/>
                <w:szCs w:val="20"/>
                <w:lang w:val="ro-RO"/>
              </w:rPr>
              <w:t xml:space="preserve"> tactici</w:t>
            </w:r>
            <w:r w:rsidRPr="00EC2F25">
              <w:rPr>
                <w:sz w:val="20"/>
                <w:szCs w:val="20"/>
                <w:lang w:val="ro-RO"/>
              </w:rPr>
              <w:t>, Editura Curtea Veche, București, 2009.</w:t>
            </w:r>
          </w:p>
          <w:p w:rsidR="00264B7E" w:rsidRPr="00EC2F25" w:rsidRDefault="00264B7E" w:rsidP="00FB34A4">
            <w:pPr>
              <w:jc w:val="both"/>
              <w:rPr>
                <w:sz w:val="20"/>
                <w:szCs w:val="20"/>
                <w:lang w:val="ro-RO"/>
              </w:rPr>
            </w:pPr>
          </w:p>
          <w:p w:rsidR="00264B7E" w:rsidRPr="00EC2F25" w:rsidRDefault="00264B7E" w:rsidP="00FB34A4">
            <w:pPr>
              <w:jc w:val="both"/>
              <w:rPr>
                <w:b/>
                <w:bCs/>
                <w:sz w:val="20"/>
                <w:szCs w:val="20"/>
                <w:lang w:val="ro-RO"/>
              </w:rPr>
            </w:pPr>
            <w:r w:rsidRPr="00EC2F25">
              <w:rPr>
                <w:b/>
                <w:bCs/>
                <w:sz w:val="20"/>
                <w:szCs w:val="20"/>
                <w:lang w:val="ro-RO"/>
              </w:rPr>
              <w:t>Introducere în publicitate</w:t>
            </w:r>
          </w:p>
          <w:p w:rsidR="00264B7E" w:rsidRPr="00EC2F25" w:rsidRDefault="00264B7E" w:rsidP="00FB34A4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C2F25">
              <w:rPr>
                <w:color w:val="000000"/>
                <w:sz w:val="20"/>
                <w:szCs w:val="20"/>
              </w:rPr>
              <w:t>Tematica</w:t>
            </w:r>
            <w:proofErr w:type="spellEnd"/>
            <w:r w:rsidRPr="00EC2F25">
              <w:rPr>
                <w:color w:val="000000"/>
                <w:sz w:val="20"/>
                <w:szCs w:val="20"/>
              </w:rPr>
              <w:t>:</w:t>
            </w:r>
            <w:r w:rsidRPr="00EC2F2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F25">
              <w:rPr>
                <w:b/>
                <w:bCs/>
                <w:i/>
                <w:iCs/>
                <w:color w:val="000000"/>
                <w:sz w:val="20"/>
                <w:szCs w:val="20"/>
              </w:rPr>
              <w:t>Tipologia</w:t>
            </w:r>
            <w:proofErr w:type="spellEnd"/>
            <w:r w:rsidRPr="00EC2F2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C2F25">
              <w:rPr>
                <w:b/>
                <w:bCs/>
                <w:i/>
                <w:iCs/>
                <w:color w:val="000000"/>
                <w:sz w:val="20"/>
                <w:szCs w:val="20"/>
              </w:rPr>
              <w:t>funcţiile</w:t>
            </w:r>
            <w:proofErr w:type="spellEnd"/>
            <w:r w:rsidRPr="00EC2F2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F25">
              <w:rPr>
                <w:b/>
                <w:bCs/>
                <w:i/>
                <w:iCs/>
                <w:color w:val="000000"/>
                <w:sz w:val="20"/>
                <w:szCs w:val="20"/>
              </w:rPr>
              <w:t>şi</w:t>
            </w:r>
            <w:proofErr w:type="spellEnd"/>
            <w:r w:rsidRPr="00EC2F2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F25">
              <w:rPr>
                <w:b/>
                <w:bCs/>
                <w:i/>
                <w:iCs/>
                <w:color w:val="000000"/>
                <w:sz w:val="20"/>
                <w:szCs w:val="20"/>
              </w:rPr>
              <w:t>obiectivele</w:t>
            </w:r>
            <w:proofErr w:type="spellEnd"/>
            <w:r w:rsidRPr="00EC2F2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F25">
              <w:rPr>
                <w:b/>
                <w:bCs/>
                <w:i/>
                <w:iCs/>
                <w:color w:val="000000"/>
                <w:sz w:val="20"/>
                <w:szCs w:val="20"/>
              </w:rPr>
              <w:t>publicităţii</w:t>
            </w:r>
            <w:proofErr w:type="spellEnd"/>
          </w:p>
          <w:p w:rsidR="00264B7E" w:rsidRPr="00EC2F25" w:rsidRDefault="00264B7E" w:rsidP="00DD7A35">
            <w:pPr>
              <w:pStyle w:val="BodyText"/>
              <w:snapToGrid w:val="0"/>
              <w:rPr>
                <w:sz w:val="20"/>
                <w:szCs w:val="20"/>
              </w:rPr>
            </w:pPr>
            <w:r w:rsidRPr="00EC2F25">
              <w:rPr>
                <w:sz w:val="20"/>
                <w:szCs w:val="20"/>
              </w:rPr>
              <w:t xml:space="preserve">Bibliografie: </w:t>
            </w:r>
          </w:p>
          <w:p w:rsidR="00264B7E" w:rsidRPr="00EC2F25" w:rsidRDefault="00264B7E" w:rsidP="001E55D5">
            <w:pPr>
              <w:pStyle w:val="CommentText1"/>
              <w:jc w:val="both"/>
              <w:rPr>
                <w:color w:val="000000"/>
                <w:lang w:val="ro-RO"/>
              </w:rPr>
            </w:pPr>
            <w:proofErr w:type="spellStart"/>
            <w:r w:rsidRPr="00EC2F25">
              <w:rPr>
                <w:color w:val="000000"/>
                <w:lang w:val="ro-RO"/>
              </w:rPr>
              <w:t>Boutaud</w:t>
            </w:r>
            <w:proofErr w:type="spellEnd"/>
            <w:r w:rsidRPr="00EC2F25">
              <w:rPr>
                <w:color w:val="000000"/>
                <w:lang w:val="ro-RO"/>
              </w:rPr>
              <w:t xml:space="preserve">, J.-J., </w:t>
            </w:r>
            <w:r w:rsidRPr="00EC2F25">
              <w:rPr>
                <w:i/>
                <w:iCs/>
                <w:color w:val="000000"/>
                <w:lang w:val="ro-RO"/>
              </w:rPr>
              <w:t xml:space="preserve">Comunicare, semiotică </w:t>
            </w:r>
            <w:proofErr w:type="spellStart"/>
            <w:r w:rsidRPr="00EC2F25">
              <w:rPr>
                <w:i/>
                <w:iCs/>
                <w:color w:val="000000"/>
                <w:lang w:val="ro-RO"/>
              </w:rPr>
              <w:t>şi</w:t>
            </w:r>
            <w:proofErr w:type="spellEnd"/>
            <w:r w:rsidRPr="00EC2F25">
              <w:rPr>
                <w:i/>
                <w:iCs/>
                <w:color w:val="000000"/>
                <w:lang w:val="ro-RO"/>
              </w:rPr>
              <w:t xml:space="preserve"> semne publicitare. Teorii, modele </w:t>
            </w:r>
            <w:proofErr w:type="spellStart"/>
            <w:r w:rsidRPr="00EC2F25">
              <w:rPr>
                <w:i/>
                <w:iCs/>
                <w:color w:val="000000"/>
                <w:lang w:val="ro-RO"/>
              </w:rPr>
              <w:t>şi</w:t>
            </w:r>
            <w:proofErr w:type="spellEnd"/>
            <w:r w:rsidRPr="00EC2F25">
              <w:rPr>
                <w:i/>
                <w:iCs/>
                <w:color w:val="000000"/>
                <w:lang w:val="ro-RO"/>
              </w:rPr>
              <w:t xml:space="preserve"> </w:t>
            </w:r>
            <w:proofErr w:type="spellStart"/>
            <w:r w:rsidRPr="00EC2F25">
              <w:rPr>
                <w:i/>
                <w:iCs/>
                <w:color w:val="000000"/>
                <w:lang w:val="ro-RO"/>
              </w:rPr>
              <w:t>aplicaţii</w:t>
            </w:r>
            <w:proofErr w:type="spellEnd"/>
            <w:r w:rsidRPr="00EC2F25">
              <w:rPr>
                <w:color w:val="000000"/>
                <w:lang w:val="ro-RO"/>
              </w:rPr>
              <w:t xml:space="preserve">, Editura </w:t>
            </w:r>
            <w:proofErr w:type="spellStart"/>
            <w:r w:rsidRPr="00EC2F25">
              <w:rPr>
                <w:color w:val="000000"/>
                <w:lang w:val="ro-RO"/>
              </w:rPr>
              <w:t>Tritonic</w:t>
            </w:r>
            <w:proofErr w:type="spellEnd"/>
            <w:r w:rsidRPr="00EC2F25">
              <w:rPr>
                <w:color w:val="000000"/>
                <w:lang w:val="ro-RO"/>
              </w:rPr>
              <w:t>, București, 2004.</w:t>
            </w:r>
          </w:p>
          <w:p w:rsidR="00264B7E" w:rsidRPr="00EC2F25" w:rsidRDefault="00264B7E" w:rsidP="001E55D5">
            <w:pPr>
              <w:pStyle w:val="CommentText1"/>
              <w:jc w:val="both"/>
              <w:rPr>
                <w:color w:val="000000"/>
              </w:rPr>
            </w:pPr>
            <w:proofErr w:type="spellStart"/>
            <w:r w:rsidRPr="00EC2F25">
              <w:rPr>
                <w:color w:val="000000"/>
              </w:rPr>
              <w:t>Corjan</w:t>
            </w:r>
            <w:proofErr w:type="spellEnd"/>
            <w:r w:rsidRPr="00EC2F25">
              <w:rPr>
                <w:color w:val="000000"/>
              </w:rPr>
              <w:t xml:space="preserve">, I. C., </w:t>
            </w:r>
            <w:r w:rsidRPr="00EC2F25">
              <w:rPr>
                <w:i/>
                <w:iCs/>
                <w:color w:val="000000"/>
              </w:rPr>
              <w:t xml:space="preserve">Mass-media </w:t>
            </w:r>
            <w:proofErr w:type="spellStart"/>
            <w:r w:rsidRPr="00EC2F25">
              <w:rPr>
                <w:i/>
                <w:iCs/>
                <w:color w:val="000000"/>
              </w:rPr>
              <w:t>şi</w:t>
            </w:r>
            <w:proofErr w:type="spellEnd"/>
            <w:r w:rsidRPr="00EC2F25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EC2F25">
              <w:rPr>
                <w:i/>
                <w:iCs/>
                <w:color w:val="000000"/>
              </w:rPr>
              <w:t>publicitate</w:t>
            </w:r>
            <w:proofErr w:type="spellEnd"/>
            <w:r w:rsidRPr="00EC2F25">
              <w:rPr>
                <w:color w:val="000000"/>
              </w:rPr>
              <w:t xml:space="preserve">, </w:t>
            </w:r>
            <w:proofErr w:type="spellStart"/>
            <w:r w:rsidRPr="00EC2F25">
              <w:rPr>
                <w:color w:val="000000"/>
              </w:rPr>
              <w:t>Editura</w:t>
            </w:r>
            <w:proofErr w:type="spellEnd"/>
            <w:r w:rsidRPr="00EC2F25">
              <w:rPr>
                <w:color w:val="000000"/>
              </w:rPr>
              <w:t xml:space="preserve"> </w:t>
            </w:r>
            <w:proofErr w:type="spellStart"/>
            <w:r w:rsidRPr="00EC2F25">
              <w:rPr>
                <w:color w:val="000000"/>
              </w:rPr>
              <w:t>Universităţii</w:t>
            </w:r>
            <w:proofErr w:type="spellEnd"/>
            <w:r w:rsidRPr="00EC2F25">
              <w:rPr>
                <w:color w:val="000000"/>
              </w:rPr>
              <w:t xml:space="preserve"> Suceava, 2004.</w:t>
            </w:r>
          </w:p>
          <w:p w:rsidR="00264B7E" w:rsidRPr="00EC2F25" w:rsidRDefault="00264B7E" w:rsidP="001E55D5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EC2F25">
              <w:rPr>
                <w:color w:val="000000"/>
                <w:sz w:val="20"/>
                <w:szCs w:val="20"/>
                <w:lang w:val="ro-RO"/>
              </w:rPr>
              <w:t xml:space="preserve">Dâncu, V. S., </w:t>
            </w:r>
            <w:r w:rsidRPr="00EC2F25">
              <w:rPr>
                <w:i/>
                <w:iCs/>
                <w:color w:val="000000"/>
                <w:sz w:val="20"/>
                <w:szCs w:val="20"/>
                <w:lang w:val="ro-RO"/>
              </w:rPr>
              <w:t>Comunicarea simbolică. Arhitectura discursului publicitar</w:t>
            </w:r>
            <w:r w:rsidRPr="00EC2F25">
              <w:rPr>
                <w:color w:val="000000"/>
                <w:sz w:val="20"/>
                <w:szCs w:val="20"/>
                <w:lang w:val="ro-RO"/>
              </w:rPr>
              <w:t>, Editura Dacia, Cluj-Napoca, 1999.</w:t>
            </w:r>
          </w:p>
          <w:p w:rsidR="00264B7E" w:rsidRPr="00EC2F25" w:rsidRDefault="00264B7E" w:rsidP="001E55D5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</w:p>
          <w:p w:rsidR="00264B7E" w:rsidRPr="00EC2F25" w:rsidRDefault="00264B7E" w:rsidP="001E55D5">
            <w:pPr>
              <w:jc w:val="both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EC2F25">
              <w:rPr>
                <w:b/>
                <w:bCs/>
                <w:color w:val="000000"/>
                <w:sz w:val="20"/>
                <w:szCs w:val="20"/>
                <w:lang w:val="ro-RO"/>
              </w:rPr>
              <w:t>Elaborarea unui produs de relații publice</w:t>
            </w:r>
          </w:p>
          <w:p w:rsidR="00264B7E" w:rsidRPr="00EC2F25" w:rsidRDefault="00264B7E" w:rsidP="00DD7A3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</w:pPr>
            <w:r w:rsidRPr="00EC2F25">
              <w:rPr>
                <w:color w:val="000000"/>
                <w:sz w:val="20"/>
                <w:szCs w:val="20"/>
                <w:lang w:val="ro-RO"/>
              </w:rPr>
              <w:t>Tematica:</w:t>
            </w:r>
            <w:r w:rsidRPr="00EC2F25">
              <w:rPr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 w:rsidRPr="00EC2F25"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  <w:t xml:space="preserve">Structura </w:t>
            </w:r>
            <w:proofErr w:type="spellStart"/>
            <w:r w:rsidRPr="00EC2F25"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EC2F25"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C2F25"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  <w:t>funcţiile</w:t>
            </w:r>
            <w:proofErr w:type="spellEnd"/>
            <w:r w:rsidRPr="00EC2F25">
              <w:rPr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  <w:t xml:space="preserve"> videoclipului de campanie electorală</w:t>
            </w:r>
          </w:p>
          <w:p w:rsidR="00264B7E" w:rsidRPr="00EC2F25" w:rsidRDefault="00264B7E" w:rsidP="00DD7A35">
            <w:pPr>
              <w:pStyle w:val="BodyText"/>
              <w:snapToGrid w:val="0"/>
              <w:rPr>
                <w:sz w:val="20"/>
                <w:szCs w:val="20"/>
              </w:rPr>
            </w:pPr>
            <w:r w:rsidRPr="00EC2F25">
              <w:rPr>
                <w:sz w:val="20"/>
                <w:szCs w:val="20"/>
              </w:rPr>
              <w:t xml:space="preserve">Bibliografie: </w:t>
            </w:r>
          </w:p>
          <w:p w:rsidR="00264B7E" w:rsidRPr="00EC2F25" w:rsidRDefault="00264B7E" w:rsidP="001A5BBB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proofErr w:type="spellStart"/>
            <w:r w:rsidRPr="00EC2F25">
              <w:rPr>
                <w:color w:val="000000"/>
                <w:sz w:val="20"/>
                <w:szCs w:val="20"/>
                <w:lang w:val="ro-RO"/>
              </w:rPr>
              <w:t>Cmeciu</w:t>
            </w:r>
            <w:proofErr w:type="spellEnd"/>
            <w:r w:rsidRPr="00EC2F25">
              <w:rPr>
                <w:color w:val="000000"/>
                <w:sz w:val="20"/>
                <w:szCs w:val="20"/>
                <w:lang w:val="ro-RO"/>
              </w:rPr>
              <w:t xml:space="preserve">, Camelia, </w:t>
            </w:r>
            <w:proofErr w:type="spellStart"/>
            <w:r w:rsidRPr="00EC2F25">
              <w:rPr>
                <w:i/>
                <w:iCs/>
                <w:color w:val="000000"/>
                <w:sz w:val="20"/>
                <w:szCs w:val="20"/>
                <w:lang w:val="ro-RO"/>
              </w:rPr>
              <w:t>Tendinţe</w:t>
            </w:r>
            <w:proofErr w:type="spellEnd"/>
            <w:r w:rsidRPr="00EC2F25">
              <w:rPr>
                <w:i/>
                <w:iCs/>
                <w:color w:val="000000"/>
                <w:sz w:val="20"/>
                <w:szCs w:val="20"/>
                <w:lang w:val="ro-RO"/>
              </w:rPr>
              <w:t xml:space="preserve"> actuale în campaniile de </w:t>
            </w:r>
            <w:proofErr w:type="spellStart"/>
            <w:r w:rsidRPr="00EC2F25">
              <w:rPr>
                <w:i/>
                <w:iCs/>
                <w:color w:val="000000"/>
                <w:sz w:val="20"/>
                <w:szCs w:val="20"/>
                <w:lang w:val="ro-RO"/>
              </w:rPr>
              <w:t>relaţii</w:t>
            </w:r>
            <w:proofErr w:type="spellEnd"/>
            <w:r w:rsidRPr="00EC2F25">
              <w:rPr>
                <w:i/>
                <w:iCs/>
                <w:color w:val="000000"/>
                <w:sz w:val="20"/>
                <w:szCs w:val="20"/>
                <w:lang w:val="ro-RO"/>
              </w:rPr>
              <w:t xml:space="preserve"> publice</w:t>
            </w:r>
            <w:r w:rsidRPr="00EC2F25">
              <w:rPr>
                <w:color w:val="000000"/>
                <w:sz w:val="20"/>
                <w:szCs w:val="20"/>
                <w:lang w:val="ro-RO"/>
              </w:rPr>
              <w:t xml:space="preserve">, Editura Polirom, </w:t>
            </w:r>
            <w:proofErr w:type="spellStart"/>
            <w:r w:rsidRPr="00EC2F25">
              <w:rPr>
                <w:color w:val="000000"/>
                <w:sz w:val="20"/>
                <w:szCs w:val="20"/>
                <w:lang w:val="ro-RO"/>
              </w:rPr>
              <w:t>Iaşi</w:t>
            </w:r>
            <w:proofErr w:type="spellEnd"/>
            <w:r w:rsidRPr="00EC2F25">
              <w:rPr>
                <w:color w:val="000000"/>
                <w:sz w:val="20"/>
                <w:szCs w:val="20"/>
                <w:lang w:val="ro-RO"/>
              </w:rPr>
              <w:t>, 2013.</w:t>
            </w:r>
          </w:p>
          <w:p w:rsidR="00264B7E" w:rsidRPr="00EC2F25" w:rsidRDefault="00264B7E" w:rsidP="001A5BBB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proofErr w:type="spellStart"/>
            <w:r w:rsidRPr="00EC2F25">
              <w:rPr>
                <w:color w:val="000000"/>
                <w:sz w:val="20"/>
                <w:szCs w:val="20"/>
                <w:lang w:val="ro-RO"/>
              </w:rPr>
              <w:t>Mitarcă</w:t>
            </w:r>
            <w:proofErr w:type="spellEnd"/>
            <w:r w:rsidRPr="00EC2F25">
              <w:rPr>
                <w:color w:val="000000"/>
                <w:sz w:val="20"/>
                <w:szCs w:val="20"/>
                <w:lang w:val="ro-RO"/>
              </w:rPr>
              <w:t xml:space="preserve">, Monica, </w:t>
            </w:r>
            <w:r w:rsidRPr="00EC2F25">
              <w:rPr>
                <w:i/>
                <w:iCs/>
                <w:color w:val="000000"/>
                <w:sz w:val="20"/>
                <w:szCs w:val="20"/>
                <w:lang w:val="ro-RO"/>
              </w:rPr>
              <w:t>Comunicarea audio-vizuală</w:t>
            </w:r>
            <w:r w:rsidRPr="00EC2F25">
              <w:rPr>
                <w:color w:val="000000"/>
                <w:sz w:val="20"/>
                <w:szCs w:val="20"/>
                <w:lang w:val="ro-RO"/>
              </w:rPr>
              <w:t xml:space="preserve">, Editura Pro </w:t>
            </w:r>
            <w:proofErr w:type="spellStart"/>
            <w:r w:rsidRPr="00EC2F25">
              <w:rPr>
                <w:color w:val="000000"/>
                <w:sz w:val="20"/>
                <w:szCs w:val="20"/>
                <w:lang w:val="ro-RO"/>
              </w:rPr>
              <w:t>Universitaria</w:t>
            </w:r>
            <w:proofErr w:type="spellEnd"/>
            <w:r w:rsidRPr="00EC2F25">
              <w:rPr>
                <w:color w:val="000000"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EC2F25">
              <w:rPr>
                <w:color w:val="000000"/>
                <w:sz w:val="20"/>
                <w:szCs w:val="20"/>
                <w:lang w:val="ro-RO"/>
              </w:rPr>
              <w:t>Bucureşti</w:t>
            </w:r>
            <w:proofErr w:type="spellEnd"/>
            <w:r w:rsidRPr="00EC2F25">
              <w:rPr>
                <w:color w:val="000000"/>
                <w:sz w:val="20"/>
                <w:szCs w:val="20"/>
                <w:lang w:val="ro-RO"/>
              </w:rPr>
              <w:t>, 2012.</w:t>
            </w:r>
          </w:p>
          <w:p w:rsidR="00264B7E" w:rsidRPr="00EC2F25" w:rsidRDefault="00264B7E" w:rsidP="001A5BBB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proofErr w:type="spellStart"/>
            <w:r w:rsidRPr="00EC2F25">
              <w:rPr>
                <w:color w:val="000000"/>
                <w:sz w:val="20"/>
                <w:szCs w:val="20"/>
              </w:rPr>
              <w:t>Şerb</w:t>
            </w:r>
            <w:proofErr w:type="spellEnd"/>
            <w:r w:rsidRPr="00EC2F25">
              <w:rPr>
                <w:color w:val="000000"/>
                <w:sz w:val="20"/>
                <w:szCs w:val="20"/>
              </w:rPr>
              <w:t xml:space="preserve">, S., </w:t>
            </w:r>
            <w:proofErr w:type="spellStart"/>
            <w:r w:rsidRPr="00EC2F25">
              <w:rPr>
                <w:i/>
                <w:iCs/>
                <w:color w:val="000000"/>
                <w:sz w:val="20"/>
                <w:szCs w:val="20"/>
              </w:rPr>
              <w:t>Relaţii</w:t>
            </w:r>
            <w:proofErr w:type="spellEnd"/>
            <w:r w:rsidRPr="00EC2F2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F25">
              <w:rPr>
                <w:i/>
                <w:iCs/>
                <w:color w:val="000000"/>
                <w:sz w:val="20"/>
                <w:szCs w:val="20"/>
              </w:rPr>
              <w:t>publice</w:t>
            </w:r>
            <w:proofErr w:type="spellEnd"/>
            <w:r w:rsidRPr="00EC2F2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F25">
              <w:rPr>
                <w:i/>
                <w:iCs/>
                <w:color w:val="000000"/>
                <w:sz w:val="20"/>
                <w:szCs w:val="20"/>
              </w:rPr>
              <w:t>şi</w:t>
            </w:r>
            <w:proofErr w:type="spellEnd"/>
            <w:r w:rsidRPr="00EC2F2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F25">
              <w:rPr>
                <w:i/>
                <w:iCs/>
                <w:color w:val="000000"/>
                <w:sz w:val="20"/>
                <w:szCs w:val="20"/>
              </w:rPr>
              <w:t>comunicare</w:t>
            </w:r>
            <w:proofErr w:type="spellEnd"/>
            <w:r w:rsidRPr="00EC2F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C2F25">
              <w:rPr>
                <w:color w:val="000000"/>
                <w:sz w:val="20"/>
                <w:szCs w:val="20"/>
              </w:rPr>
              <w:t>Editura</w:t>
            </w:r>
            <w:proofErr w:type="spellEnd"/>
            <w:r w:rsidRPr="00EC2F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F25">
              <w:rPr>
                <w:color w:val="000000"/>
                <w:sz w:val="20"/>
                <w:szCs w:val="20"/>
              </w:rPr>
              <w:t>Teora</w:t>
            </w:r>
            <w:proofErr w:type="spellEnd"/>
            <w:r w:rsidRPr="00EC2F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C2F25">
              <w:rPr>
                <w:color w:val="000000"/>
                <w:sz w:val="20"/>
                <w:szCs w:val="20"/>
              </w:rPr>
              <w:t>Bucureşti</w:t>
            </w:r>
            <w:proofErr w:type="spellEnd"/>
            <w:r w:rsidRPr="00EC2F25">
              <w:rPr>
                <w:color w:val="000000"/>
                <w:sz w:val="20"/>
                <w:szCs w:val="20"/>
              </w:rPr>
              <w:t>, 1999.</w:t>
            </w:r>
          </w:p>
          <w:p w:rsidR="00264B7E" w:rsidRPr="00EC2F25" w:rsidRDefault="00264B7E" w:rsidP="001A5BBB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</w:p>
          <w:p w:rsidR="00264B7E" w:rsidRPr="00EC2F25" w:rsidRDefault="00264B7E" w:rsidP="00571C3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C2F25">
              <w:rPr>
                <w:b/>
                <w:bCs/>
                <w:sz w:val="20"/>
                <w:szCs w:val="20"/>
              </w:rPr>
              <w:t>Introducere</w:t>
            </w:r>
            <w:proofErr w:type="spellEnd"/>
            <w:r w:rsidRPr="00EC2F2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C2F25">
              <w:rPr>
                <w:b/>
                <w:bCs/>
                <w:sz w:val="20"/>
                <w:szCs w:val="20"/>
              </w:rPr>
              <w:t>în</w:t>
            </w:r>
            <w:proofErr w:type="spellEnd"/>
            <w:r w:rsidRPr="00EC2F2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C2F25">
              <w:rPr>
                <w:b/>
                <w:bCs/>
                <w:sz w:val="20"/>
                <w:szCs w:val="20"/>
              </w:rPr>
              <w:t>științele</w:t>
            </w:r>
            <w:proofErr w:type="spellEnd"/>
            <w:r w:rsidRPr="00EC2F2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C2F25">
              <w:rPr>
                <w:b/>
                <w:bCs/>
                <w:sz w:val="20"/>
                <w:szCs w:val="20"/>
              </w:rPr>
              <w:t>comunicării</w:t>
            </w:r>
            <w:proofErr w:type="spellEnd"/>
          </w:p>
          <w:p w:rsidR="00264B7E" w:rsidRPr="00EC2F25" w:rsidRDefault="00264B7E" w:rsidP="00B250A0">
            <w:pPr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proofErr w:type="spellStart"/>
            <w:r w:rsidRPr="00EC2F25">
              <w:rPr>
                <w:sz w:val="20"/>
                <w:szCs w:val="20"/>
              </w:rPr>
              <w:t>Tematica</w:t>
            </w:r>
            <w:proofErr w:type="spellEnd"/>
            <w:r w:rsidRPr="00EC2F25">
              <w:rPr>
                <w:sz w:val="20"/>
                <w:szCs w:val="20"/>
              </w:rPr>
              <w:t>:</w:t>
            </w:r>
            <w:r w:rsidRPr="00EC2F25">
              <w:rPr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EC2F25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Paradigme clasice și moderne ale comunicării </w:t>
            </w:r>
          </w:p>
          <w:p w:rsidR="00264B7E" w:rsidRPr="00EC2F25" w:rsidRDefault="00264B7E" w:rsidP="00DD7A35">
            <w:pPr>
              <w:pStyle w:val="BodyText"/>
              <w:snapToGrid w:val="0"/>
              <w:rPr>
                <w:sz w:val="20"/>
                <w:szCs w:val="20"/>
              </w:rPr>
            </w:pPr>
            <w:r w:rsidRPr="00EC2F25">
              <w:rPr>
                <w:sz w:val="20"/>
                <w:szCs w:val="20"/>
              </w:rPr>
              <w:t xml:space="preserve">Bibliografie: </w:t>
            </w:r>
          </w:p>
          <w:p w:rsidR="00264B7E" w:rsidRPr="00EC2F25" w:rsidRDefault="00264B7E" w:rsidP="00FB34A4">
            <w:pPr>
              <w:jc w:val="both"/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 xml:space="preserve">Drăgan, Ioan, </w:t>
            </w:r>
            <w:r w:rsidRPr="00EC2F25">
              <w:rPr>
                <w:i/>
                <w:iCs/>
                <w:sz w:val="20"/>
                <w:szCs w:val="20"/>
                <w:lang w:val="ro-RO"/>
              </w:rPr>
              <w:t xml:space="preserve">Comunicarea-paradigme </w:t>
            </w:r>
            <w:proofErr w:type="spellStart"/>
            <w:r w:rsidRPr="00EC2F25">
              <w:rPr>
                <w:i/>
                <w:iCs/>
                <w:sz w:val="20"/>
                <w:szCs w:val="20"/>
                <w:lang w:val="ro-RO"/>
              </w:rPr>
              <w:t>şi</w:t>
            </w:r>
            <w:proofErr w:type="spellEnd"/>
            <w:r w:rsidRPr="00EC2F25">
              <w:rPr>
                <w:i/>
                <w:iCs/>
                <w:sz w:val="20"/>
                <w:szCs w:val="20"/>
                <w:lang w:val="ro-RO"/>
              </w:rPr>
              <w:t xml:space="preserve"> teorii</w:t>
            </w:r>
            <w:r w:rsidRPr="00EC2F25">
              <w:rPr>
                <w:sz w:val="20"/>
                <w:szCs w:val="20"/>
                <w:lang w:val="ro-RO"/>
              </w:rPr>
              <w:t xml:space="preserve">, vol. I-II, Editura RAO,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Bucureşti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>, 2007.</w:t>
            </w:r>
          </w:p>
          <w:p w:rsidR="00264B7E" w:rsidRPr="00EC2F25" w:rsidRDefault="00264B7E" w:rsidP="00FB34A4">
            <w:pPr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EC2F25">
              <w:rPr>
                <w:sz w:val="20"/>
                <w:szCs w:val="20"/>
                <w:lang w:val="ro-RO"/>
              </w:rPr>
              <w:t>Fiske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, John, </w:t>
            </w:r>
            <w:r w:rsidRPr="00EC2F25">
              <w:rPr>
                <w:i/>
                <w:iCs/>
                <w:sz w:val="20"/>
                <w:szCs w:val="20"/>
                <w:lang w:val="ro-RO"/>
              </w:rPr>
              <w:t xml:space="preserve">Introducere în </w:t>
            </w:r>
            <w:proofErr w:type="spellStart"/>
            <w:r w:rsidRPr="00EC2F25">
              <w:rPr>
                <w:i/>
                <w:iCs/>
                <w:sz w:val="20"/>
                <w:szCs w:val="20"/>
                <w:lang w:val="ro-RO"/>
              </w:rPr>
              <w:t>ştiinţele</w:t>
            </w:r>
            <w:proofErr w:type="spellEnd"/>
            <w:r w:rsidRPr="00EC2F25">
              <w:rPr>
                <w:i/>
                <w:iCs/>
                <w:sz w:val="20"/>
                <w:szCs w:val="20"/>
                <w:lang w:val="ro-RO"/>
              </w:rPr>
              <w:t xml:space="preserve"> comunicării</w:t>
            </w:r>
            <w:r w:rsidRPr="00EC2F25">
              <w:rPr>
                <w:sz w:val="20"/>
                <w:szCs w:val="20"/>
                <w:lang w:val="ro-RO"/>
              </w:rPr>
              <w:t xml:space="preserve">, Editura Polirom,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Iaşi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>, 2003.</w:t>
            </w:r>
          </w:p>
          <w:p w:rsidR="00264B7E" w:rsidRPr="00EC2F25" w:rsidRDefault="00264B7E" w:rsidP="00FB34A4">
            <w:pPr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EC2F25">
              <w:rPr>
                <w:sz w:val="20"/>
                <w:szCs w:val="20"/>
                <w:lang w:val="ro-RO"/>
              </w:rPr>
              <w:t>McQuail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, Denis, </w:t>
            </w:r>
            <w:r w:rsidRPr="00EC2F25">
              <w:rPr>
                <w:i/>
                <w:iCs/>
                <w:sz w:val="20"/>
                <w:szCs w:val="20"/>
                <w:lang w:val="ro-RO"/>
              </w:rPr>
              <w:t>Comunicarea</w:t>
            </w:r>
            <w:r w:rsidRPr="00EC2F25">
              <w:rPr>
                <w:sz w:val="20"/>
                <w:szCs w:val="20"/>
                <w:lang w:val="ro-RO"/>
              </w:rPr>
              <w:t xml:space="preserve">, Editura Institutul European,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Iaşi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>, 1999.</w:t>
            </w:r>
          </w:p>
          <w:p w:rsidR="00264B7E" w:rsidRPr="00EC2F25" w:rsidRDefault="00264B7E" w:rsidP="00FB34A4">
            <w:pPr>
              <w:jc w:val="both"/>
              <w:rPr>
                <w:sz w:val="20"/>
                <w:szCs w:val="20"/>
                <w:lang w:val="ro-RO"/>
              </w:rPr>
            </w:pPr>
          </w:p>
          <w:p w:rsidR="00264B7E" w:rsidRPr="00EC2F25" w:rsidRDefault="00264B7E" w:rsidP="00571C3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C2F25">
              <w:rPr>
                <w:b/>
                <w:bCs/>
                <w:sz w:val="20"/>
                <w:szCs w:val="20"/>
              </w:rPr>
              <w:t>Introducere</w:t>
            </w:r>
            <w:proofErr w:type="spellEnd"/>
            <w:r w:rsidRPr="00EC2F2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C2F25">
              <w:rPr>
                <w:b/>
                <w:bCs/>
                <w:sz w:val="20"/>
                <w:szCs w:val="20"/>
              </w:rPr>
              <w:t>în</w:t>
            </w:r>
            <w:proofErr w:type="spellEnd"/>
            <w:r w:rsidRPr="00EC2F2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C2F25">
              <w:rPr>
                <w:b/>
                <w:bCs/>
                <w:sz w:val="20"/>
                <w:szCs w:val="20"/>
              </w:rPr>
              <w:t>sistemul</w:t>
            </w:r>
            <w:proofErr w:type="spellEnd"/>
            <w:r w:rsidRPr="00EC2F25">
              <w:rPr>
                <w:b/>
                <w:bCs/>
                <w:sz w:val="20"/>
                <w:szCs w:val="20"/>
              </w:rPr>
              <w:t xml:space="preserve"> mass-media</w:t>
            </w:r>
          </w:p>
          <w:p w:rsidR="00264B7E" w:rsidRPr="00EC2F25" w:rsidRDefault="00264B7E" w:rsidP="00DD7A35">
            <w:pPr>
              <w:jc w:val="both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>Tematica:</w:t>
            </w:r>
            <w:r w:rsidRPr="00EC2F25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EC2F25">
              <w:rPr>
                <w:b/>
                <w:bCs/>
                <w:i/>
                <w:iCs/>
                <w:sz w:val="20"/>
                <w:szCs w:val="20"/>
                <w:lang w:val="ro-RO"/>
              </w:rPr>
              <w:t>Comunicarea de masă, societatea de masă, cultura de masă</w:t>
            </w:r>
          </w:p>
          <w:p w:rsidR="00264B7E" w:rsidRPr="00EC2F25" w:rsidRDefault="00264B7E" w:rsidP="00DD7A35">
            <w:pPr>
              <w:pStyle w:val="BodyText"/>
              <w:snapToGrid w:val="0"/>
              <w:rPr>
                <w:sz w:val="20"/>
                <w:szCs w:val="20"/>
              </w:rPr>
            </w:pPr>
            <w:r w:rsidRPr="00EC2F25">
              <w:rPr>
                <w:sz w:val="20"/>
                <w:szCs w:val="20"/>
              </w:rPr>
              <w:t xml:space="preserve">Bibliografie: </w:t>
            </w:r>
          </w:p>
          <w:p w:rsidR="00264B7E" w:rsidRPr="00EC2F25" w:rsidRDefault="00264B7E" w:rsidP="00FB34A4">
            <w:pPr>
              <w:jc w:val="both"/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 xml:space="preserve">Coman, Mihai, </w:t>
            </w:r>
            <w:r w:rsidRPr="00EC2F25">
              <w:rPr>
                <w:i/>
                <w:iCs/>
                <w:sz w:val="20"/>
                <w:szCs w:val="20"/>
                <w:lang w:val="ro-RO"/>
              </w:rPr>
              <w:t>Introducere in sistemul mass-media</w:t>
            </w:r>
            <w:r w:rsidRPr="00EC2F25">
              <w:rPr>
                <w:sz w:val="20"/>
                <w:szCs w:val="20"/>
                <w:lang w:val="ro-RO"/>
              </w:rPr>
              <w:t>, Editura Polirom, Iași, 2007.</w:t>
            </w:r>
          </w:p>
          <w:p w:rsidR="00264B7E" w:rsidRPr="00EC2F25" w:rsidRDefault="00264B7E" w:rsidP="00FB34A4">
            <w:pPr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EC2F25">
              <w:rPr>
                <w:sz w:val="20"/>
                <w:szCs w:val="20"/>
                <w:lang w:val="ro-RO"/>
              </w:rPr>
              <w:t>Defleur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Malvin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, </w:t>
            </w:r>
            <w:r w:rsidRPr="00EC2F25">
              <w:rPr>
                <w:i/>
                <w:iCs/>
                <w:sz w:val="20"/>
                <w:szCs w:val="20"/>
                <w:lang w:val="ro-RO"/>
              </w:rPr>
              <w:t>Teorii ale comunicării de masă</w:t>
            </w:r>
            <w:r w:rsidRPr="00EC2F25">
              <w:rPr>
                <w:sz w:val="20"/>
                <w:szCs w:val="20"/>
                <w:lang w:val="ro-RO"/>
              </w:rPr>
              <w:t>, Editura Polirom, Iași, 1999.</w:t>
            </w:r>
          </w:p>
          <w:p w:rsidR="00264B7E" w:rsidRPr="00EC2F25" w:rsidRDefault="00264B7E" w:rsidP="00FB34A4">
            <w:pPr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EC2F25">
              <w:rPr>
                <w:sz w:val="20"/>
                <w:szCs w:val="20"/>
                <w:lang w:val="ro-RO"/>
              </w:rPr>
              <w:t>Kellner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, D, </w:t>
            </w:r>
            <w:r w:rsidRPr="00EC2F25">
              <w:rPr>
                <w:i/>
                <w:iCs/>
                <w:sz w:val="20"/>
                <w:szCs w:val="20"/>
                <w:lang w:val="ro-RO"/>
              </w:rPr>
              <w:t>Cultura media</w:t>
            </w:r>
            <w:r w:rsidRPr="00EC2F25">
              <w:rPr>
                <w:sz w:val="20"/>
                <w:szCs w:val="20"/>
                <w:lang w:val="ro-RO"/>
              </w:rPr>
              <w:t>, Institutul European, Iași, 2001.</w:t>
            </w:r>
          </w:p>
          <w:p w:rsidR="00264B7E" w:rsidRPr="00EC2F25" w:rsidRDefault="00264B7E" w:rsidP="00FB34A4">
            <w:pPr>
              <w:jc w:val="both"/>
              <w:rPr>
                <w:sz w:val="20"/>
                <w:szCs w:val="20"/>
                <w:lang w:val="ro-RO"/>
              </w:rPr>
            </w:pPr>
          </w:p>
          <w:p w:rsidR="00264B7E" w:rsidRPr="00EC2F25" w:rsidRDefault="00264B7E" w:rsidP="00FB34A4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EC2F25">
              <w:rPr>
                <w:b/>
                <w:bCs/>
                <w:sz w:val="20"/>
                <w:szCs w:val="20"/>
              </w:rPr>
              <w:t>Imaginea</w:t>
            </w:r>
            <w:proofErr w:type="spellEnd"/>
            <w:r w:rsidRPr="00EC2F2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C2F25">
              <w:rPr>
                <w:b/>
                <w:bCs/>
                <w:sz w:val="20"/>
                <w:szCs w:val="20"/>
              </w:rPr>
              <w:t>publică</w:t>
            </w:r>
            <w:proofErr w:type="spellEnd"/>
            <w:r w:rsidRPr="00EC2F2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C2F25">
              <w:rPr>
                <w:b/>
                <w:bCs/>
                <w:sz w:val="20"/>
                <w:szCs w:val="20"/>
              </w:rPr>
              <w:t>în</w:t>
            </w:r>
            <w:proofErr w:type="spellEnd"/>
            <w:r w:rsidRPr="00EC2F2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C2F25">
              <w:rPr>
                <w:b/>
                <w:bCs/>
                <w:sz w:val="20"/>
                <w:szCs w:val="20"/>
              </w:rPr>
              <w:t>campaniile</w:t>
            </w:r>
            <w:proofErr w:type="spellEnd"/>
            <w:r w:rsidRPr="00EC2F25">
              <w:rPr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EC2F25">
              <w:rPr>
                <w:b/>
                <w:bCs/>
                <w:sz w:val="20"/>
                <w:szCs w:val="20"/>
              </w:rPr>
              <w:t>relații</w:t>
            </w:r>
            <w:proofErr w:type="spellEnd"/>
            <w:r w:rsidRPr="00EC2F2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C2F25">
              <w:rPr>
                <w:b/>
                <w:bCs/>
                <w:sz w:val="20"/>
                <w:szCs w:val="20"/>
              </w:rPr>
              <w:t>publice</w:t>
            </w:r>
            <w:proofErr w:type="spellEnd"/>
          </w:p>
          <w:p w:rsidR="00264B7E" w:rsidRPr="00EC2F25" w:rsidRDefault="00264B7E" w:rsidP="00DD7A35">
            <w:pPr>
              <w:jc w:val="both"/>
              <w:rPr>
                <w:b/>
                <w:bCs/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>Tematica:</w:t>
            </w:r>
            <w:r w:rsidRPr="00EC2F25">
              <w:rPr>
                <w:b/>
                <w:bCs/>
                <w:sz w:val="20"/>
                <w:szCs w:val="20"/>
                <w:lang w:val="ro-RO"/>
              </w:rPr>
              <w:t xml:space="preserve"> Strategii </w:t>
            </w:r>
            <w:proofErr w:type="spellStart"/>
            <w:r w:rsidRPr="00EC2F25">
              <w:rPr>
                <w:b/>
                <w:bCs/>
                <w:sz w:val="20"/>
                <w:szCs w:val="20"/>
                <w:lang w:val="ro-RO"/>
              </w:rPr>
              <w:t>şi</w:t>
            </w:r>
            <w:proofErr w:type="spellEnd"/>
            <w:r w:rsidRPr="00EC2F25">
              <w:rPr>
                <w:b/>
                <w:bCs/>
                <w:sz w:val="20"/>
                <w:szCs w:val="20"/>
                <w:lang w:val="ro-RO"/>
              </w:rPr>
              <w:t xml:space="preserve"> tehnici de construire a imaginii </w:t>
            </w:r>
            <w:proofErr w:type="spellStart"/>
            <w:r w:rsidRPr="00EC2F25">
              <w:rPr>
                <w:b/>
                <w:bCs/>
                <w:sz w:val="20"/>
                <w:szCs w:val="20"/>
                <w:lang w:val="ro-RO"/>
              </w:rPr>
              <w:t>organizaţiei</w:t>
            </w:r>
            <w:proofErr w:type="spellEnd"/>
          </w:p>
          <w:p w:rsidR="00264B7E" w:rsidRPr="00EC2F25" w:rsidRDefault="00264B7E" w:rsidP="00DD7A35">
            <w:pPr>
              <w:pStyle w:val="BodyText"/>
              <w:snapToGrid w:val="0"/>
              <w:rPr>
                <w:sz w:val="20"/>
                <w:szCs w:val="20"/>
              </w:rPr>
            </w:pPr>
            <w:r w:rsidRPr="00EC2F25">
              <w:rPr>
                <w:sz w:val="20"/>
                <w:szCs w:val="20"/>
              </w:rPr>
              <w:t xml:space="preserve">Bibliografie: </w:t>
            </w:r>
          </w:p>
          <w:p w:rsidR="00264B7E" w:rsidRPr="00EC2F25" w:rsidRDefault="00264B7E" w:rsidP="00FB34A4">
            <w:pPr>
              <w:jc w:val="both"/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 xml:space="preserve">David, George, </w:t>
            </w:r>
            <w:r w:rsidRPr="00EC2F25">
              <w:rPr>
                <w:i/>
                <w:iCs/>
                <w:sz w:val="20"/>
                <w:szCs w:val="20"/>
                <w:lang w:val="ro-RO"/>
              </w:rPr>
              <w:t xml:space="preserve">Tehnici de </w:t>
            </w:r>
            <w:proofErr w:type="spellStart"/>
            <w:r w:rsidRPr="00EC2F25">
              <w:rPr>
                <w:i/>
                <w:iCs/>
                <w:sz w:val="20"/>
                <w:szCs w:val="20"/>
                <w:lang w:val="ro-RO"/>
              </w:rPr>
              <w:t>relaţii</w:t>
            </w:r>
            <w:proofErr w:type="spellEnd"/>
            <w:r w:rsidRPr="00EC2F25">
              <w:rPr>
                <w:i/>
                <w:iCs/>
                <w:sz w:val="20"/>
                <w:szCs w:val="20"/>
                <w:lang w:val="ro-RO"/>
              </w:rPr>
              <w:t xml:space="preserve"> publice: comunicarea cu mass-media</w:t>
            </w:r>
            <w:r w:rsidRPr="00EC2F25">
              <w:rPr>
                <w:sz w:val="20"/>
                <w:szCs w:val="20"/>
                <w:lang w:val="ro-RO"/>
              </w:rPr>
              <w:t xml:space="preserve">, Editura Polirom,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Iaşi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>, 2008.</w:t>
            </w:r>
          </w:p>
          <w:p w:rsidR="00264B7E" w:rsidRPr="00EC2F25" w:rsidRDefault="00264B7E" w:rsidP="00FB34A4">
            <w:pPr>
              <w:jc w:val="both"/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 xml:space="preserve">Marconi, Joe, </w:t>
            </w:r>
            <w:r w:rsidRPr="00EC2F25">
              <w:rPr>
                <w:i/>
                <w:iCs/>
                <w:sz w:val="20"/>
                <w:szCs w:val="20"/>
                <w:lang w:val="ro-RO"/>
              </w:rPr>
              <w:t xml:space="preserve">Ghid practic de </w:t>
            </w:r>
            <w:proofErr w:type="spellStart"/>
            <w:r w:rsidRPr="00EC2F25">
              <w:rPr>
                <w:i/>
                <w:iCs/>
                <w:sz w:val="20"/>
                <w:szCs w:val="20"/>
                <w:lang w:val="ro-RO"/>
              </w:rPr>
              <w:t>relaţii</w:t>
            </w:r>
            <w:proofErr w:type="spellEnd"/>
            <w:r w:rsidRPr="00EC2F25">
              <w:rPr>
                <w:i/>
                <w:iCs/>
                <w:sz w:val="20"/>
                <w:szCs w:val="20"/>
                <w:lang w:val="ro-RO"/>
              </w:rPr>
              <w:t xml:space="preserve"> publice</w:t>
            </w:r>
            <w:r w:rsidRPr="00EC2F25">
              <w:rPr>
                <w:sz w:val="20"/>
                <w:szCs w:val="20"/>
                <w:lang w:val="ro-RO"/>
              </w:rPr>
              <w:t xml:space="preserve">, Editura Polirom,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Iaşi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>, 2007.</w:t>
            </w:r>
          </w:p>
          <w:p w:rsidR="00264B7E" w:rsidRPr="00EC2F25" w:rsidRDefault="00264B7E" w:rsidP="00FB34A4">
            <w:pPr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EC2F25">
              <w:rPr>
                <w:sz w:val="20"/>
                <w:szCs w:val="20"/>
                <w:lang w:val="ro-RO"/>
              </w:rPr>
              <w:t>Newson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Doug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; TURK, Judy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VanSlyke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; KRUCKEBERG, Dean, </w:t>
            </w:r>
            <w:r w:rsidRPr="00EC2F25">
              <w:rPr>
                <w:i/>
                <w:iCs/>
                <w:sz w:val="20"/>
                <w:szCs w:val="20"/>
                <w:lang w:val="ro-RO"/>
              </w:rPr>
              <w:t xml:space="preserve">Totul despre </w:t>
            </w:r>
            <w:proofErr w:type="spellStart"/>
            <w:r w:rsidRPr="00EC2F25">
              <w:rPr>
                <w:i/>
                <w:iCs/>
                <w:sz w:val="20"/>
                <w:szCs w:val="20"/>
                <w:lang w:val="ro-RO"/>
              </w:rPr>
              <w:t>relaţiile</w:t>
            </w:r>
            <w:proofErr w:type="spellEnd"/>
            <w:r w:rsidRPr="00EC2F25">
              <w:rPr>
                <w:i/>
                <w:iCs/>
                <w:sz w:val="20"/>
                <w:szCs w:val="20"/>
                <w:lang w:val="ro-RO"/>
              </w:rPr>
              <w:t xml:space="preserve"> publice</w:t>
            </w:r>
            <w:r w:rsidRPr="00EC2F25">
              <w:rPr>
                <w:sz w:val="20"/>
                <w:szCs w:val="20"/>
                <w:lang w:val="ro-RO"/>
              </w:rPr>
              <w:t xml:space="preserve">, Editura Polirom,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Iaşi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>, 2003.</w:t>
            </w:r>
          </w:p>
          <w:p w:rsidR="00264B7E" w:rsidRPr="00EC2F25" w:rsidRDefault="00264B7E" w:rsidP="00FB34A4">
            <w:pPr>
              <w:jc w:val="both"/>
              <w:rPr>
                <w:sz w:val="20"/>
                <w:szCs w:val="20"/>
                <w:lang w:val="ro-RO"/>
              </w:rPr>
            </w:pPr>
          </w:p>
          <w:p w:rsidR="00264B7E" w:rsidRPr="00EC2F25" w:rsidRDefault="00264B7E" w:rsidP="00571C3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C2F25">
              <w:rPr>
                <w:b/>
                <w:bCs/>
                <w:sz w:val="20"/>
                <w:szCs w:val="20"/>
              </w:rPr>
              <w:t>Comunicare</w:t>
            </w:r>
            <w:proofErr w:type="spellEnd"/>
          </w:p>
          <w:p w:rsidR="00264B7E" w:rsidRPr="00EC2F25" w:rsidRDefault="00264B7E" w:rsidP="00B250A0">
            <w:pPr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lastRenderedPageBreak/>
              <w:t>Tematica:</w:t>
            </w:r>
            <w:r w:rsidRPr="00EC2F25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EC2F25">
              <w:rPr>
                <w:b/>
                <w:bCs/>
                <w:i/>
                <w:iCs/>
                <w:sz w:val="20"/>
                <w:szCs w:val="20"/>
                <w:lang w:val="ro-RO"/>
              </w:rPr>
              <w:t>Aspecte nonverbale în comunicarea interculturală</w:t>
            </w:r>
          </w:p>
          <w:p w:rsidR="00264B7E" w:rsidRPr="00EC2F25" w:rsidRDefault="00264B7E" w:rsidP="00DD7A35">
            <w:pPr>
              <w:pStyle w:val="BodyText"/>
              <w:snapToGrid w:val="0"/>
              <w:rPr>
                <w:sz w:val="20"/>
                <w:szCs w:val="20"/>
              </w:rPr>
            </w:pPr>
            <w:r w:rsidRPr="00EC2F25">
              <w:rPr>
                <w:sz w:val="20"/>
                <w:szCs w:val="20"/>
              </w:rPr>
              <w:t xml:space="preserve">Bibliografie: </w:t>
            </w:r>
          </w:p>
          <w:p w:rsidR="00264B7E" w:rsidRPr="00EC2F25" w:rsidRDefault="00264B7E" w:rsidP="00FB34A4">
            <w:pPr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EC2F25">
              <w:rPr>
                <w:sz w:val="20"/>
                <w:szCs w:val="20"/>
                <w:lang w:val="ro-RO"/>
              </w:rPr>
              <w:t>Prutianu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Ştefan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, </w:t>
            </w:r>
            <w:r w:rsidRPr="00EC2F25">
              <w:rPr>
                <w:i/>
                <w:iCs/>
                <w:sz w:val="20"/>
                <w:szCs w:val="20"/>
                <w:lang w:val="ro-RO"/>
              </w:rPr>
              <w:t xml:space="preserve">Antrenamentul </w:t>
            </w:r>
            <w:proofErr w:type="spellStart"/>
            <w:r w:rsidRPr="00EC2F25">
              <w:rPr>
                <w:i/>
                <w:iCs/>
                <w:sz w:val="20"/>
                <w:szCs w:val="20"/>
                <w:lang w:val="ro-RO"/>
              </w:rPr>
              <w:t>abilităţilor</w:t>
            </w:r>
            <w:proofErr w:type="spellEnd"/>
            <w:r w:rsidRPr="00EC2F25">
              <w:rPr>
                <w:i/>
                <w:iCs/>
                <w:sz w:val="20"/>
                <w:szCs w:val="20"/>
                <w:lang w:val="ro-RO"/>
              </w:rPr>
              <w:t xml:space="preserve"> de comunicare</w:t>
            </w:r>
            <w:r w:rsidRPr="00EC2F25">
              <w:rPr>
                <w:sz w:val="20"/>
                <w:szCs w:val="20"/>
                <w:lang w:val="ro-RO"/>
              </w:rPr>
              <w:t xml:space="preserve">, Editura Polirom,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Iaşi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>, 2004.</w:t>
            </w:r>
          </w:p>
          <w:p w:rsidR="00264B7E" w:rsidRPr="00EC2F25" w:rsidRDefault="00264B7E" w:rsidP="00FB34A4">
            <w:pPr>
              <w:jc w:val="both"/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 xml:space="preserve">Chelcea, Septimiu, </w:t>
            </w:r>
            <w:r w:rsidRPr="00EC2F25">
              <w:rPr>
                <w:i/>
                <w:iCs/>
                <w:sz w:val="20"/>
                <w:szCs w:val="20"/>
                <w:lang w:val="ro-RO"/>
              </w:rPr>
              <w:t xml:space="preserve">Comunicarea nonverbală: gesturile </w:t>
            </w:r>
            <w:proofErr w:type="spellStart"/>
            <w:r w:rsidRPr="00EC2F25">
              <w:rPr>
                <w:i/>
                <w:iCs/>
                <w:sz w:val="20"/>
                <w:szCs w:val="20"/>
                <w:lang w:val="ro-RO"/>
              </w:rPr>
              <w:t>şi</w:t>
            </w:r>
            <w:proofErr w:type="spellEnd"/>
            <w:r w:rsidRPr="00EC2F25">
              <w:rPr>
                <w:i/>
                <w:iCs/>
                <w:sz w:val="20"/>
                <w:szCs w:val="20"/>
                <w:lang w:val="ro-RO"/>
              </w:rPr>
              <w:t xml:space="preserve"> postura</w:t>
            </w:r>
            <w:r w:rsidRPr="00EC2F25">
              <w:rPr>
                <w:sz w:val="20"/>
                <w:szCs w:val="20"/>
                <w:lang w:val="ro-RO"/>
              </w:rPr>
              <w:t xml:space="preserve">, Editura Comunicare.ro,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Bucureşti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>, 2005.</w:t>
            </w:r>
          </w:p>
          <w:p w:rsidR="00264B7E" w:rsidRPr="00EC2F25" w:rsidRDefault="00264B7E" w:rsidP="00FB34A4">
            <w:pPr>
              <w:jc w:val="both"/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 xml:space="preserve">Chelcea, Septimiu. (coord.), </w:t>
            </w:r>
            <w:r w:rsidRPr="00EC2F25">
              <w:rPr>
                <w:i/>
                <w:iCs/>
                <w:sz w:val="20"/>
                <w:szCs w:val="20"/>
                <w:lang w:val="ro-RO"/>
              </w:rPr>
              <w:t xml:space="preserve">Comunicarea nonverbală în </w:t>
            </w:r>
            <w:proofErr w:type="spellStart"/>
            <w:r w:rsidRPr="00EC2F25">
              <w:rPr>
                <w:i/>
                <w:iCs/>
                <w:sz w:val="20"/>
                <w:szCs w:val="20"/>
                <w:lang w:val="ro-RO"/>
              </w:rPr>
              <w:t>spaţiul</w:t>
            </w:r>
            <w:proofErr w:type="spellEnd"/>
            <w:r w:rsidRPr="00EC2F25">
              <w:rPr>
                <w:i/>
                <w:iCs/>
                <w:sz w:val="20"/>
                <w:szCs w:val="20"/>
                <w:lang w:val="ro-RO"/>
              </w:rPr>
              <w:t xml:space="preserve"> public</w:t>
            </w:r>
            <w:r w:rsidRPr="00EC2F25">
              <w:rPr>
                <w:sz w:val="20"/>
                <w:szCs w:val="20"/>
                <w:lang w:val="ro-RO"/>
              </w:rPr>
              <w:t xml:space="preserve">, Editura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Tritonic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Bucureşti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>, 2004.</w:t>
            </w:r>
          </w:p>
        </w:tc>
      </w:tr>
    </w:tbl>
    <w:p w:rsidR="00264B7E" w:rsidRPr="00EC2F25" w:rsidRDefault="00264B7E">
      <w:pPr>
        <w:rPr>
          <w:lang w:val="ro-RO"/>
        </w:rPr>
      </w:pPr>
    </w:p>
    <w:tbl>
      <w:tblPr>
        <w:tblW w:w="0" w:type="auto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06"/>
        <w:gridCol w:w="7262"/>
      </w:tblGrid>
      <w:tr w:rsidR="00264B7E" w:rsidRPr="007900B9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4B7E" w:rsidRPr="00EC2F25" w:rsidRDefault="00264B7E">
            <w:pPr>
              <w:textAlignment w:val="top"/>
              <w:rPr>
                <w:sz w:val="20"/>
                <w:szCs w:val="20"/>
                <w:lang w:val="ro-RO"/>
              </w:rPr>
            </w:pPr>
            <w:r w:rsidRPr="00EC2F25">
              <w:rPr>
                <w:b/>
                <w:bCs/>
                <w:sz w:val="20"/>
                <w:szCs w:val="20"/>
                <w:lang w:val="ro-RO"/>
              </w:rPr>
              <w:t>Lista documente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B7E" w:rsidRPr="00EC2F25" w:rsidRDefault="00264B7E" w:rsidP="000A3CDD">
            <w:pPr>
              <w:textAlignment w:val="top"/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 xml:space="preserve">Dosarul de concurs al unui candidat trebuie să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conţină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, cel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puţin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, următoarele documente: </w:t>
            </w:r>
          </w:p>
          <w:p w:rsidR="00264B7E" w:rsidRPr="00EC2F25" w:rsidRDefault="00264B7E" w:rsidP="000A3CDD">
            <w:pPr>
              <w:jc w:val="both"/>
              <w:rPr>
                <w:sz w:val="20"/>
                <w:szCs w:val="20"/>
                <w:lang w:val="ro-RO"/>
              </w:rPr>
            </w:pPr>
            <w:r w:rsidRPr="00EC2F25">
              <w:rPr>
                <w:b/>
                <w:bCs/>
                <w:i/>
                <w:iCs/>
                <w:sz w:val="20"/>
                <w:szCs w:val="20"/>
                <w:lang w:val="ro-RO"/>
              </w:rPr>
              <w:t>1. Cererea de înscriere la concurs</w:t>
            </w:r>
            <w:r w:rsidRPr="00EC2F25">
              <w:rPr>
                <w:sz w:val="20"/>
                <w:szCs w:val="20"/>
                <w:lang w:val="ro-RO"/>
              </w:rPr>
              <w:t xml:space="preserve">, semnată de candidat, care include o </w:t>
            </w:r>
            <w:proofErr w:type="spellStart"/>
            <w:r w:rsidRPr="00EC2F25">
              <w:rPr>
                <w:b/>
                <w:bCs/>
                <w:i/>
                <w:iCs/>
                <w:sz w:val="20"/>
                <w:szCs w:val="20"/>
                <w:lang w:val="ro-RO"/>
              </w:rPr>
              <w:t>declaraţie</w:t>
            </w:r>
            <w:proofErr w:type="spellEnd"/>
            <w:r w:rsidRPr="00EC2F25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pe propria răspundere</w:t>
            </w:r>
            <w:r w:rsidRPr="00EC2F25">
              <w:rPr>
                <w:sz w:val="20"/>
                <w:szCs w:val="20"/>
                <w:lang w:val="ro-RO"/>
              </w:rPr>
              <w:t xml:space="preserve"> privind veridicitatea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informaţiilor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prezentate în dosar – după modelul anexat.</w:t>
            </w:r>
          </w:p>
          <w:p w:rsidR="00264B7E" w:rsidRPr="00EC2F25" w:rsidRDefault="00264B7E" w:rsidP="000A3CDD">
            <w:pPr>
              <w:jc w:val="both"/>
              <w:rPr>
                <w:sz w:val="20"/>
                <w:szCs w:val="20"/>
                <w:lang w:val="ro-RO"/>
              </w:rPr>
            </w:pPr>
            <w:r w:rsidRPr="00EC2F25">
              <w:rPr>
                <w:b/>
                <w:bCs/>
                <w:i/>
                <w:iCs/>
                <w:sz w:val="20"/>
                <w:szCs w:val="20"/>
                <w:lang w:val="ro-RO"/>
              </w:rPr>
              <w:t>2. O propunere de dezvoltare a carierei universitare a candidatului</w:t>
            </w:r>
            <w:r w:rsidRPr="00EC2F25">
              <w:rPr>
                <w:sz w:val="20"/>
                <w:szCs w:val="20"/>
                <w:lang w:val="ro-RO"/>
              </w:rPr>
              <w:t xml:space="preserve"> atât din punct de vedere didactic, în cazul posturilor didactice, cât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din punctul de vedere al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activităţilor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de cercetare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ştiinţifică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; propunerea se redactează de către candidat, cuprinde maximum 10 pagini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este unul dintre principalele criterii de departajare a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candidaţilor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>;</w:t>
            </w:r>
          </w:p>
          <w:p w:rsidR="00264B7E" w:rsidRPr="00EC2F25" w:rsidRDefault="00264B7E" w:rsidP="000A3CDD">
            <w:pPr>
              <w:jc w:val="both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EC2F25">
              <w:rPr>
                <w:b/>
                <w:bCs/>
                <w:i/>
                <w:iCs/>
                <w:sz w:val="20"/>
                <w:szCs w:val="20"/>
                <w:lang w:val="ro-RO"/>
              </w:rPr>
              <w:t>3. Curriculum vitae</w:t>
            </w:r>
            <w:r w:rsidRPr="00EC2F25">
              <w:rPr>
                <w:sz w:val="20"/>
                <w:szCs w:val="20"/>
                <w:lang w:val="ro-RO"/>
              </w:rPr>
              <w:t xml:space="preserve">**  al candidatului, în format tipărit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în format electronic, care trebuie să includă:</w:t>
            </w:r>
          </w:p>
          <w:p w:rsidR="00264B7E" w:rsidRPr="00EC2F25" w:rsidRDefault="00264B7E" w:rsidP="000A3CDD">
            <w:pPr>
              <w:jc w:val="both"/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 xml:space="preserve">a)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Informaţii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despre studiile efectuate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diplomele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obţinute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>;</w:t>
            </w:r>
          </w:p>
          <w:p w:rsidR="00264B7E" w:rsidRPr="00EC2F25" w:rsidRDefault="00264B7E" w:rsidP="000A3CDD">
            <w:pPr>
              <w:jc w:val="both"/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 xml:space="preserve">b)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Informaţii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despre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experienţa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profesională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locuri de muncă relevante;</w:t>
            </w:r>
          </w:p>
          <w:p w:rsidR="00264B7E" w:rsidRPr="00EC2F25" w:rsidRDefault="00264B7E" w:rsidP="000A3CDD">
            <w:pPr>
              <w:jc w:val="both"/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 xml:space="preserve">c)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Informaţii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despre proiectele de cercetare – dezvoltare pe care le-a condus ca director de proiect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granturile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obţinute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, în cazul în care există astfel de proiecte sau granturi, indicându-se pentru fiecare sursa de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finanţare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, volumul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finanţării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principalele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publicaţii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sau brevete rezultate;</w:t>
            </w:r>
          </w:p>
          <w:p w:rsidR="00264B7E" w:rsidRPr="00EC2F25" w:rsidRDefault="00264B7E" w:rsidP="000A3CDD">
            <w:pPr>
              <w:jc w:val="both"/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 xml:space="preserve">d)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Informaţii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despre premii sau alte elemente de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recunoaştere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a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contribuţiilor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ştiinţifice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ale candidatului.</w:t>
            </w:r>
          </w:p>
          <w:p w:rsidR="00264B7E" w:rsidRPr="00EC2F25" w:rsidRDefault="00264B7E" w:rsidP="000A3CDD">
            <w:pPr>
              <w:jc w:val="both"/>
              <w:rPr>
                <w:sz w:val="20"/>
                <w:szCs w:val="20"/>
                <w:lang w:val="ro-RO"/>
              </w:rPr>
            </w:pPr>
            <w:r w:rsidRPr="00EC2F25">
              <w:rPr>
                <w:b/>
                <w:bCs/>
                <w:i/>
                <w:iCs/>
                <w:sz w:val="20"/>
                <w:szCs w:val="20"/>
                <w:lang w:val="ro-RO"/>
              </w:rPr>
              <w:t>4. Lista de lucrări</w:t>
            </w:r>
            <w:r w:rsidRPr="00EC2F25">
              <w:rPr>
                <w:sz w:val="20"/>
                <w:szCs w:val="20"/>
                <w:lang w:val="ro-RO"/>
              </w:rPr>
              <w:t xml:space="preserve">** </w:t>
            </w:r>
            <w:r w:rsidRPr="00EC2F25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EC2F25">
              <w:rPr>
                <w:sz w:val="20"/>
                <w:szCs w:val="20"/>
                <w:lang w:val="ro-RO"/>
              </w:rPr>
              <w:t xml:space="preserve">ale candidatului în format tipărit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în format electronic, care va fi structurată astfel:</w:t>
            </w:r>
          </w:p>
          <w:p w:rsidR="00264B7E" w:rsidRPr="00EC2F25" w:rsidRDefault="00264B7E" w:rsidP="000A3CDD">
            <w:pPr>
              <w:jc w:val="both"/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 xml:space="preserve">Lista celor maximum 10 lucrări considerate de candidat a fi cele mai relevante pentru realizările profesionale proprii, care sunt incluse în format electronic în dosar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care se pot regăsi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în celelalte categorii de lucrări prevăzute de art.15 din Hotărârea nr. 457/2011, modificată;</w:t>
            </w:r>
          </w:p>
          <w:p w:rsidR="00264B7E" w:rsidRPr="00EC2F25" w:rsidRDefault="00264B7E" w:rsidP="000A3CDD">
            <w:pPr>
              <w:jc w:val="both"/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>b) Teza sau tezele de doctorat;</w:t>
            </w:r>
          </w:p>
          <w:p w:rsidR="00264B7E" w:rsidRPr="00EC2F25" w:rsidRDefault="00264B7E" w:rsidP="000A3CDD">
            <w:pPr>
              <w:jc w:val="both"/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 xml:space="preserve">c) Brevete de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invenţie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alte titluri de proprietate industrială;</w:t>
            </w:r>
          </w:p>
          <w:p w:rsidR="00264B7E" w:rsidRPr="00EC2F25" w:rsidRDefault="00264B7E" w:rsidP="000A3CDD">
            <w:pPr>
              <w:jc w:val="both"/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 xml:space="preserve">d)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Cărţi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capitole în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cărţi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>;</w:t>
            </w:r>
          </w:p>
          <w:p w:rsidR="00264B7E" w:rsidRPr="00EC2F25" w:rsidRDefault="00264B7E" w:rsidP="000A3CDD">
            <w:pPr>
              <w:jc w:val="both"/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 xml:space="preserve">e) Articole/studii </w:t>
            </w:r>
            <w:r w:rsidRPr="00EC2F25">
              <w:rPr>
                <w:i/>
                <w:iCs/>
                <w:sz w:val="20"/>
                <w:szCs w:val="20"/>
                <w:lang w:val="ro-RO"/>
              </w:rPr>
              <w:t>in extenso</w:t>
            </w:r>
            <w:r w:rsidRPr="00EC2F25">
              <w:rPr>
                <w:sz w:val="20"/>
                <w:szCs w:val="20"/>
                <w:lang w:val="ro-RO"/>
              </w:rPr>
              <w:t xml:space="preserve">, publicate în reviste din fluxul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ştiinţific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internaţional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principal;</w:t>
            </w:r>
          </w:p>
          <w:p w:rsidR="00264B7E" w:rsidRPr="00EC2F25" w:rsidRDefault="00264B7E" w:rsidP="000A3CDD">
            <w:pPr>
              <w:jc w:val="both"/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 xml:space="preserve">f)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Publicaţii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</w:t>
            </w:r>
            <w:r w:rsidRPr="00EC2F25">
              <w:rPr>
                <w:i/>
                <w:iCs/>
                <w:sz w:val="20"/>
                <w:szCs w:val="20"/>
                <w:lang w:val="ro-RO"/>
              </w:rPr>
              <w:t>in extenso</w:t>
            </w:r>
            <w:r w:rsidRPr="00EC2F25">
              <w:rPr>
                <w:sz w:val="20"/>
                <w:szCs w:val="20"/>
                <w:lang w:val="ro-RO"/>
              </w:rPr>
              <w:t xml:space="preserve">, apărute în lucrări ale principalelor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conferinţe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internaţionale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de specialitate;</w:t>
            </w:r>
          </w:p>
          <w:p w:rsidR="00264B7E" w:rsidRPr="00EC2F25" w:rsidRDefault="00264B7E" w:rsidP="000A3CDD">
            <w:pPr>
              <w:jc w:val="both"/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 xml:space="preserve">g) Alte lucrări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contribuţii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ştiinţifice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sau, după caz, din domeniul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creaţiei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artistice.</w:t>
            </w:r>
          </w:p>
          <w:p w:rsidR="00264B7E" w:rsidRPr="00EC2F25" w:rsidRDefault="00264B7E" w:rsidP="000A3CDD">
            <w:pPr>
              <w:jc w:val="both"/>
              <w:rPr>
                <w:sz w:val="20"/>
                <w:szCs w:val="20"/>
                <w:lang w:val="ro-RO"/>
              </w:rPr>
            </w:pPr>
            <w:r w:rsidRPr="00EC2F25">
              <w:rPr>
                <w:b/>
                <w:bCs/>
                <w:i/>
                <w:iCs/>
                <w:sz w:val="20"/>
                <w:szCs w:val="20"/>
                <w:lang w:val="ro-RO"/>
              </w:rPr>
              <w:t>5</w:t>
            </w:r>
            <w:r w:rsidRPr="00EC2F25">
              <w:rPr>
                <w:sz w:val="20"/>
                <w:szCs w:val="20"/>
                <w:lang w:val="ro-RO"/>
              </w:rPr>
              <w:t xml:space="preserve">. a)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Candidaţii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la posturile de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conferenţiar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universitar sau cercetător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ştiinţific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gradul II trebuie să includă în dosarul de concurs cel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puţin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3 nume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adrese de contact ale unor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personalităţi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din domeniul respectiv, din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ţară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sau din străinătate, exterioare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instituţiei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învăţământ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superior al cărei post este scos la concurs, care au acceptat să elaboreze scrisori de recomandare privitoare la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calităţile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profesionale ale candidatului. </w:t>
            </w:r>
          </w:p>
          <w:p w:rsidR="00264B7E" w:rsidRPr="00EC2F25" w:rsidRDefault="00264B7E" w:rsidP="000A3CDD">
            <w:pPr>
              <w:jc w:val="both"/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>b)</w:t>
            </w:r>
            <w:r w:rsidRPr="00EC2F25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Candidaţii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la posturile de profesor universitar sau cercetător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ştiinţific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gradul I trebuie să includă în dosarul de concurs cel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puţin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3 nume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adrese de contact ale unor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personalităţi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din domeniul respectiv din străinătate, care au acceptat să elaboreze scrisori de recomandare privitoare la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calităţile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profesionale ale candidatului. </w:t>
            </w:r>
          </w:p>
          <w:p w:rsidR="00264B7E" w:rsidRPr="00EC2F25" w:rsidRDefault="00264B7E" w:rsidP="000A3CDD">
            <w:pPr>
              <w:jc w:val="both"/>
              <w:rPr>
                <w:sz w:val="20"/>
                <w:szCs w:val="20"/>
                <w:lang w:val="ro-RO"/>
              </w:rPr>
            </w:pPr>
            <w:r w:rsidRPr="00EC2F25">
              <w:rPr>
                <w:sz w:val="20"/>
                <w:szCs w:val="20"/>
                <w:lang w:val="ro-RO"/>
              </w:rPr>
              <w:t xml:space="preserve">c) În cazul domeniilor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ştiinţifice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cu specific românesc, scrisorile de recomandare pentru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candidaţii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la posturile de profesor universitar sau cercetător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ştiinţific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gradul I pot proveni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din partea unor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personalităţi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din domeniul respectiv din România, exterioare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instituţiei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învăţământ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superior al cărei post este scos la concurs.</w:t>
            </w:r>
          </w:p>
          <w:p w:rsidR="00264B7E" w:rsidRPr="00EC2F25" w:rsidRDefault="00264B7E" w:rsidP="000A3CDD">
            <w:pPr>
              <w:jc w:val="both"/>
              <w:rPr>
                <w:sz w:val="20"/>
                <w:szCs w:val="20"/>
                <w:lang w:val="ro-RO"/>
              </w:rPr>
            </w:pPr>
            <w:r w:rsidRPr="00EC2F25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6.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Candidaţii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la posturile de profesor universitar trebuie să depună dovada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calităţii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de conducător de doctorat.</w:t>
            </w:r>
          </w:p>
          <w:p w:rsidR="00264B7E" w:rsidRPr="00EC2F25" w:rsidRDefault="00264B7E" w:rsidP="000A3CDD">
            <w:pPr>
              <w:widowControl w:val="0"/>
              <w:jc w:val="both"/>
              <w:rPr>
                <w:sz w:val="20"/>
                <w:szCs w:val="20"/>
                <w:lang w:val="ro-RO"/>
              </w:rPr>
            </w:pPr>
            <w:r w:rsidRPr="00EC2F25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7. </w:t>
            </w:r>
            <w:proofErr w:type="spellStart"/>
            <w:r w:rsidRPr="00EC2F25">
              <w:rPr>
                <w:b/>
                <w:bCs/>
                <w:i/>
                <w:iCs/>
                <w:sz w:val="20"/>
                <w:szCs w:val="20"/>
                <w:lang w:val="ro-RO"/>
              </w:rPr>
              <w:t>Fişa</w:t>
            </w:r>
            <w:proofErr w:type="spellEnd"/>
            <w:r w:rsidRPr="00EC2F25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verificare</w:t>
            </w:r>
            <w:r w:rsidRPr="00EC2F25">
              <w:rPr>
                <w:sz w:val="20"/>
                <w:szCs w:val="20"/>
                <w:lang w:val="ro-RO"/>
              </w:rPr>
              <w:t xml:space="preserve">** a îndeplinirii standardelor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universităţii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de prezentare la concurs, al cărei format standard este prevăzut de metodologia proprie.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Fişa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de verificare este completată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semnată de către candidat, împreună cu documentele doveditoare privind toate rezultatele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informaţiile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introduse de candidat în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fişă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. Modelul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fişei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de verificare va respecta modelul din standardul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naţional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aferent domeniului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ştiinţific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al postului.</w:t>
            </w:r>
          </w:p>
          <w:p w:rsidR="00264B7E" w:rsidRPr="00EC2F25" w:rsidRDefault="00264B7E" w:rsidP="000A3CDD">
            <w:pPr>
              <w:jc w:val="both"/>
              <w:rPr>
                <w:sz w:val="20"/>
                <w:szCs w:val="20"/>
                <w:lang w:val="ro-RO"/>
              </w:rPr>
            </w:pPr>
            <w:r w:rsidRPr="00EC2F25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8. Documente referitoare la </w:t>
            </w:r>
            <w:proofErr w:type="spellStart"/>
            <w:r w:rsidRPr="00EC2F25">
              <w:rPr>
                <w:b/>
                <w:bCs/>
                <w:i/>
                <w:iCs/>
                <w:sz w:val="20"/>
                <w:szCs w:val="20"/>
                <w:lang w:val="ro-RO"/>
              </w:rPr>
              <w:t>deţinerea</w:t>
            </w:r>
            <w:proofErr w:type="spellEnd"/>
            <w:r w:rsidRPr="00EC2F25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diplomei de doctor:</w:t>
            </w:r>
            <w:r w:rsidRPr="00EC2F25">
              <w:rPr>
                <w:sz w:val="20"/>
                <w:szCs w:val="20"/>
                <w:lang w:val="ro-RO"/>
              </w:rPr>
              <w:t xml:space="preserve"> copie certificată pentru conformitate cu originalul a diplomei de doctor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, în cazul în care diploma de doctor </w:t>
            </w:r>
            <w:r w:rsidRPr="00EC2F25">
              <w:rPr>
                <w:sz w:val="20"/>
                <w:szCs w:val="20"/>
                <w:lang w:val="ro-RO"/>
              </w:rPr>
              <w:lastRenderedPageBreak/>
              <w:t xml:space="preserve">originală nu este recunoscută în România, atestatul de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recunoaştere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sau echivalare a acesteia.</w:t>
            </w:r>
          </w:p>
          <w:p w:rsidR="00264B7E" w:rsidRPr="00EC2F25" w:rsidRDefault="00264B7E" w:rsidP="000A3CDD">
            <w:pPr>
              <w:jc w:val="both"/>
              <w:rPr>
                <w:sz w:val="20"/>
                <w:szCs w:val="20"/>
                <w:lang w:val="ro-RO"/>
              </w:rPr>
            </w:pPr>
            <w:r w:rsidRPr="00EC2F25">
              <w:rPr>
                <w:b/>
                <w:bCs/>
                <w:i/>
                <w:iCs/>
                <w:sz w:val="20"/>
                <w:szCs w:val="20"/>
                <w:lang w:val="ro-RO"/>
              </w:rPr>
              <w:t>9. Rezumatul</w:t>
            </w:r>
            <w:r w:rsidRPr="00EC2F25">
              <w:rPr>
                <w:sz w:val="20"/>
                <w:szCs w:val="20"/>
                <w:lang w:val="ro-RO"/>
              </w:rPr>
              <w:t xml:space="preserve">, în limba română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într-o limbă de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circulaţie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internaţională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, a </w:t>
            </w:r>
            <w:r w:rsidRPr="00EC2F25">
              <w:rPr>
                <w:b/>
                <w:bCs/>
                <w:i/>
                <w:iCs/>
                <w:sz w:val="20"/>
                <w:szCs w:val="20"/>
                <w:lang w:val="ro-RO"/>
              </w:rPr>
              <w:t>tezei de doctorat</w:t>
            </w:r>
            <w:r w:rsidRPr="00EC2F25">
              <w:rPr>
                <w:sz w:val="20"/>
                <w:szCs w:val="20"/>
                <w:lang w:val="ro-RO"/>
              </w:rPr>
              <w:t>, pe maximum o pagină pentru fiecare limbă.</w:t>
            </w:r>
          </w:p>
          <w:p w:rsidR="00264B7E" w:rsidRPr="00EC2F25" w:rsidRDefault="00264B7E" w:rsidP="000A3CDD">
            <w:pPr>
              <w:jc w:val="both"/>
              <w:rPr>
                <w:sz w:val="20"/>
                <w:szCs w:val="20"/>
                <w:lang w:val="ro-RO"/>
              </w:rPr>
            </w:pPr>
            <w:r w:rsidRPr="00EC2F25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10. </w:t>
            </w:r>
            <w:proofErr w:type="spellStart"/>
            <w:r w:rsidRPr="00EC2F25">
              <w:rPr>
                <w:b/>
                <w:bCs/>
                <w:i/>
                <w:iCs/>
                <w:sz w:val="20"/>
                <w:szCs w:val="20"/>
                <w:lang w:val="ro-RO"/>
              </w:rPr>
              <w:t>Declaraţie</w:t>
            </w:r>
            <w:proofErr w:type="spellEnd"/>
            <w:r w:rsidRPr="00EC2F25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pe proprie răspundere</w:t>
            </w:r>
            <w:r w:rsidRPr="00EC2F25">
              <w:rPr>
                <w:sz w:val="20"/>
                <w:szCs w:val="20"/>
                <w:lang w:val="ro-RO"/>
              </w:rPr>
              <w:t xml:space="preserve"> a candidatului în care indică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situaţiile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de incompatibilitate prevăzute de Legea nr. 1/2011 în care s-ar afla în cazul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câştigării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concursului sau lipsa acestor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situaţii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de incompatibilitate.</w:t>
            </w:r>
          </w:p>
          <w:p w:rsidR="00264B7E" w:rsidRPr="00EC2F25" w:rsidRDefault="00264B7E" w:rsidP="000A3CDD">
            <w:pPr>
              <w:jc w:val="both"/>
              <w:rPr>
                <w:sz w:val="20"/>
                <w:szCs w:val="20"/>
                <w:lang w:val="ro-RO"/>
              </w:rPr>
            </w:pPr>
            <w:r w:rsidRPr="00EC2F25">
              <w:rPr>
                <w:b/>
                <w:bCs/>
                <w:i/>
                <w:iCs/>
                <w:sz w:val="20"/>
                <w:szCs w:val="20"/>
                <w:lang w:val="ro-RO"/>
              </w:rPr>
              <w:t>11.</w:t>
            </w:r>
            <w:r w:rsidRPr="00EC2F25">
              <w:rPr>
                <w:sz w:val="20"/>
                <w:szCs w:val="20"/>
                <w:lang w:val="ro-RO"/>
              </w:rPr>
              <w:t xml:space="preserve"> Copii ale altor</w:t>
            </w:r>
            <w:r w:rsidRPr="00EC2F25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diplome </w:t>
            </w:r>
            <w:r w:rsidRPr="00EC2F25">
              <w:rPr>
                <w:sz w:val="20"/>
                <w:szCs w:val="20"/>
                <w:lang w:val="ro-RO"/>
              </w:rPr>
              <w:t xml:space="preserve">care atestă studiile candidatului. </w:t>
            </w:r>
          </w:p>
          <w:p w:rsidR="00264B7E" w:rsidRPr="00EC2F25" w:rsidRDefault="00264B7E" w:rsidP="000A3CDD">
            <w:pPr>
              <w:jc w:val="both"/>
              <w:rPr>
                <w:sz w:val="20"/>
                <w:szCs w:val="20"/>
                <w:lang w:val="ro-RO"/>
              </w:rPr>
            </w:pPr>
            <w:r w:rsidRPr="00EC2F25">
              <w:rPr>
                <w:i/>
                <w:iCs/>
                <w:sz w:val="20"/>
                <w:szCs w:val="20"/>
                <w:lang w:val="ro-RO"/>
              </w:rPr>
              <w:t>a)</w:t>
            </w:r>
            <w:r w:rsidRPr="00EC2F25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Candidaţii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la posturile de asistent universitar trebuie să depună copia după certificatul de absolvire a studiilor psihopedagogice. </w:t>
            </w:r>
          </w:p>
          <w:p w:rsidR="00264B7E" w:rsidRPr="00EC2F25" w:rsidRDefault="00264B7E" w:rsidP="000A3CDD">
            <w:pPr>
              <w:jc w:val="both"/>
              <w:rPr>
                <w:sz w:val="20"/>
                <w:szCs w:val="20"/>
                <w:lang w:val="ro-RO"/>
              </w:rPr>
            </w:pPr>
            <w:r w:rsidRPr="00EC2F25">
              <w:rPr>
                <w:i/>
                <w:iCs/>
                <w:sz w:val="20"/>
                <w:szCs w:val="20"/>
                <w:lang w:val="ro-RO"/>
              </w:rPr>
              <w:t>b)</w:t>
            </w:r>
            <w:r w:rsidRPr="00EC2F25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Candidaţii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la posturile de lector universitar /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şef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de lucrări pot depune copia după certificatul de absolvire a studiilor psihopedagogice.</w:t>
            </w:r>
          </w:p>
          <w:p w:rsidR="00264B7E" w:rsidRPr="00EC2F25" w:rsidRDefault="00264B7E" w:rsidP="000A3CDD">
            <w:pPr>
              <w:jc w:val="both"/>
              <w:rPr>
                <w:sz w:val="20"/>
                <w:szCs w:val="20"/>
                <w:lang w:val="ro-RO"/>
              </w:rPr>
            </w:pPr>
            <w:r w:rsidRPr="00EC2F25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12. </w:t>
            </w:r>
            <w:r w:rsidRPr="00EC2F25">
              <w:rPr>
                <w:sz w:val="20"/>
                <w:szCs w:val="20"/>
                <w:lang w:val="ro-RO"/>
              </w:rPr>
              <w:t xml:space="preserve">Copia </w:t>
            </w:r>
            <w:proofErr w:type="spellStart"/>
            <w:r w:rsidRPr="00EC2F25">
              <w:rPr>
                <w:b/>
                <w:bCs/>
                <w:i/>
                <w:iCs/>
                <w:sz w:val="20"/>
                <w:szCs w:val="20"/>
                <w:lang w:val="ro-RO"/>
              </w:rPr>
              <w:t>cărţii</w:t>
            </w:r>
            <w:proofErr w:type="spellEnd"/>
            <w:r w:rsidRPr="00EC2F25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identitate</w:t>
            </w:r>
            <w:r w:rsidRPr="00EC2F25">
              <w:rPr>
                <w:sz w:val="20"/>
                <w:szCs w:val="20"/>
                <w:lang w:val="ro-RO"/>
              </w:rPr>
              <w:t xml:space="preserve"> sau, în cazul în care candidatul nu are o carte de identitate, a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paşaportului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sau a unui alt document de identitate întocmit într-un scop echivalent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cărţii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de identitate ori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paşaportului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>.</w:t>
            </w:r>
          </w:p>
          <w:p w:rsidR="00264B7E" w:rsidRPr="00EC2F25" w:rsidRDefault="00264B7E" w:rsidP="000A3CDD">
            <w:pPr>
              <w:jc w:val="both"/>
              <w:rPr>
                <w:sz w:val="20"/>
                <w:szCs w:val="20"/>
                <w:lang w:val="ro-RO"/>
              </w:rPr>
            </w:pPr>
            <w:r w:rsidRPr="00EC2F25">
              <w:rPr>
                <w:b/>
                <w:bCs/>
                <w:i/>
                <w:iCs/>
                <w:sz w:val="20"/>
                <w:szCs w:val="20"/>
                <w:lang w:val="ro-RO"/>
              </w:rPr>
              <w:t>13.</w:t>
            </w:r>
            <w:r w:rsidRPr="00EC2F25">
              <w:rPr>
                <w:sz w:val="20"/>
                <w:szCs w:val="20"/>
                <w:lang w:val="ro-RO"/>
              </w:rPr>
              <w:t xml:space="preserve"> În cazul în care candidatul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-a schimbat numele, copii de pe documente care atestă schimbarea numelui – </w:t>
            </w:r>
            <w:r w:rsidRPr="00EC2F25">
              <w:rPr>
                <w:b/>
                <w:bCs/>
                <w:i/>
                <w:iCs/>
                <w:sz w:val="20"/>
                <w:szCs w:val="20"/>
                <w:lang w:val="ro-RO"/>
              </w:rPr>
              <w:t>certificat de căsătorie</w:t>
            </w:r>
            <w:r w:rsidRPr="00EC2F25">
              <w:rPr>
                <w:sz w:val="20"/>
                <w:szCs w:val="20"/>
                <w:lang w:val="ro-RO"/>
              </w:rPr>
              <w:t xml:space="preserve"> sau dovada schimbării numelui.</w:t>
            </w:r>
          </w:p>
          <w:p w:rsidR="00264B7E" w:rsidRPr="00EC2F25" w:rsidRDefault="00264B7E" w:rsidP="000A3CDD">
            <w:pPr>
              <w:jc w:val="both"/>
              <w:rPr>
                <w:sz w:val="20"/>
                <w:szCs w:val="20"/>
                <w:lang w:val="ro-RO"/>
              </w:rPr>
            </w:pPr>
            <w:r w:rsidRPr="00EC2F25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14. </w:t>
            </w:r>
            <w:proofErr w:type="spellStart"/>
            <w:r w:rsidRPr="00EC2F25">
              <w:rPr>
                <w:b/>
                <w:bCs/>
                <w:i/>
                <w:iCs/>
                <w:sz w:val="20"/>
                <w:szCs w:val="20"/>
                <w:lang w:val="ro-RO"/>
              </w:rPr>
              <w:t>Adeverinţă</w:t>
            </w:r>
            <w:proofErr w:type="spellEnd"/>
            <w:r w:rsidRPr="00EC2F25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medicală</w:t>
            </w:r>
            <w:r w:rsidRPr="00EC2F25">
              <w:rPr>
                <w:sz w:val="20"/>
                <w:szCs w:val="20"/>
                <w:lang w:val="ro-RO"/>
              </w:rPr>
              <w:t xml:space="preserve"> eliberată de Medicina Muncii, în termen de valabilitate, în scopul completării dosarului de participare la concurs pentru ocuparea unui post didactic.</w:t>
            </w:r>
          </w:p>
          <w:p w:rsidR="00264B7E" w:rsidRPr="00EC2F25" w:rsidRDefault="00264B7E" w:rsidP="000A3CDD">
            <w:pPr>
              <w:jc w:val="both"/>
              <w:rPr>
                <w:sz w:val="20"/>
                <w:szCs w:val="20"/>
                <w:lang w:val="ro-RO"/>
              </w:rPr>
            </w:pPr>
            <w:r w:rsidRPr="00EC2F25">
              <w:rPr>
                <w:b/>
                <w:bCs/>
                <w:i/>
                <w:iCs/>
                <w:sz w:val="20"/>
                <w:szCs w:val="20"/>
                <w:lang w:val="ro-RO"/>
              </w:rPr>
              <w:t>15.</w:t>
            </w:r>
            <w:r w:rsidRPr="00EC2F25">
              <w:rPr>
                <w:sz w:val="20"/>
                <w:szCs w:val="20"/>
                <w:lang w:val="ro-RO"/>
              </w:rPr>
              <w:t xml:space="preserve"> Maximum 10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publicaţii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, brevete sau alte lucrări ale candidatului, în format electronic,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selecţionate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de acesta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considerate a fi cele mai relevante pentru realizările profesionale proprii.</w:t>
            </w:r>
          </w:p>
          <w:p w:rsidR="00264B7E" w:rsidRPr="00EC2F25" w:rsidRDefault="00264B7E" w:rsidP="000A3CDD">
            <w:pPr>
              <w:jc w:val="both"/>
              <w:rPr>
                <w:sz w:val="20"/>
                <w:szCs w:val="20"/>
                <w:lang w:val="ro-RO"/>
              </w:rPr>
            </w:pPr>
            <w:r w:rsidRPr="00EC2F25">
              <w:rPr>
                <w:b/>
                <w:bCs/>
                <w:i/>
                <w:iCs/>
                <w:sz w:val="20"/>
                <w:szCs w:val="20"/>
                <w:lang w:val="ro-RO"/>
              </w:rPr>
              <w:t>16. Document</w:t>
            </w:r>
            <w:r w:rsidRPr="00EC2F25">
              <w:rPr>
                <w:sz w:val="20"/>
                <w:szCs w:val="20"/>
                <w:lang w:val="ro-RO"/>
              </w:rPr>
              <w:t xml:space="preserve"> din care să reiasă adresa / adresele de contact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poştal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, e-mail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telefonul / telefoanele la care poate fi contactat.</w:t>
            </w:r>
          </w:p>
          <w:p w:rsidR="00264B7E" w:rsidRPr="00EC2F25" w:rsidRDefault="00264B7E" w:rsidP="000A3CDD">
            <w:pPr>
              <w:jc w:val="both"/>
              <w:rPr>
                <w:sz w:val="20"/>
                <w:szCs w:val="20"/>
                <w:lang w:val="ro-RO"/>
              </w:rPr>
            </w:pPr>
            <w:r w:rsidRPr="00EC2F25">
              <w:rPr>
                <w:b/>
                <w:bCs/>
                <w:i/>
                <w:iCs/>
                <w:sz w:val="20"/>
                <w:szCs w:val="20"/>
                <w:lang w:val="ro-RO"/>
              </w:rPr>
              <w:t>17.</w:t>
            </w:r>
            <w:r w:rsidRPr="00EC2F25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EC2F25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Opis </w:t>
            </w:r>
            <w:r w:rsidRPr="00EC2F25">
              <w:rPr>
                <w:sz w:val="20"/>
                <w:szCs w:val="20"/>
                <w:lang w:val="ro-RO"/>
              </w:rPr>
              <w:t>cu toate documentele depuse la dosar.</w:t>
            </w:r>
          </w:p>
          <w:p w:rsidR="00264B7E" w:rsidRPr="00EC2F25" w:rsidRDefault="00264B7E" w:rsidP="000A3CDD">
            <w:pPr>
              <w:jc w:val="both"/>
              <w:rPr>
                <w:sz w:val="20"/>
                <w:szCs w:val="20"/>
                <w:lang w:val="ro-RO"/>
              </w:rPr>
            </w:pPr>
            <w:r w:rsidRPr="00EC2F25">
              <w:rPr>
                <w:b/>
                <w:bCs/>
                <w:i/>
                <w:iCs/>
                <w:sz w:val="20"/>
                <w:szCs w:val="20"/>
                <w:lang w:val="ro-RO"/>
              </w:rPr>
              <w:t>18. Opis</w:t>
            </w:r>
            <w:r w:rsidRPr="00EC2F25">
              <w:rPr>
                <w:sz w:val="20"/>
                <w:szCs w:val="20"/>
                <w:lang w:val="ro-RO"/>
              </w:rPr>
              <w:t xml:space="preserve"> cu toate documentele electronice depuse la dosar.</w:t>
            </w:r>
          </w:p>
          <w:p w:rsidR="00264B7E" w:rsidRPr="006B4F55" w:rsidRDefault="00264B7E" w:rsidP="000A3CDD">
            <w:pPr>
              <w:jc w:val="both"/>
              <w:rPr>
                <w:sz w:val="20"/>
                <w:szCs w:val="20"/>
                <w:lang w:val="ro-RO"/>
              </w:rPr>
            </w:pPr>
            <w:r w:rsidRPr="00EC2F25">
              <w:rPr>
                <w:b/>
                <w:bCs/>
                <w:i/>
                <w:iCs/>
                <w:sz w:val="20"/>
                <w:szCs w:val="20"/>
                <w:lang w:val="ro-RO"/>
              </w:rPr>
              <w:t>19.</w:t>
            </w:r>
            <w:r w:rsidRPr="00EC2F25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C2F25">
              <w:rPr>
                <w:b/>
                <w:bCs/>
                <w:i/>
                <w:iCs/>
                <w:sz w:val="20"/>
                <w:szCs w:val="20"/>
                <w:lang w:val="ro-RO"/>
              </w:rPr>
              <w:t>Declaraţie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privind conformitatea </w:t>
            </w:r>
            <w:proofErr w:type="spellStart"/>
            <w:r w:rsidRPr="00EC2F25">
              <w:rPr>
                <w:sz w:val="20"/>
                <w:szCs w:val="20"/>
                <w:lang w:val="ro-RO"/>
              </w:rPr>
              <w:t>conţinutului</w:t>
            </w:r>
            <w:proofErr w:type="spellEnd"/>
            <w:r w:rsidRPr="00EC2F25">
              <w:rPr>
                <w:sz w:val="20"/>
                <w:szCs w:val="20"/>
                <w:lang w:val="ro-RO"/>
              </w:rPr>
              <w:t xml:space="preserve"> formatului electronic cu documentele depuse.</w:t>
            </w:r>
          </w:p>
        </w:tc>
      </w:tr>
    </w:tbl>
    <w:p w:rsidR="00264B7E" w:rsidRPr="007900B9" w:rsidRDefault="00264B7E">
      <w:pPr>
        <w:rPr>
          <w:lang w:val="ro-RO"/>
        </w:rPr>
      </w:pPr>
    </w:p>
    <w:p w:rsidR="00264B7E" w:rsidRPr="007900B9" w:rsidRDefault="00264B7E">
      <w:pPr>
        <w:rPr>
          <w:lang w:val="ro-RO"/>
        </w:rPr>
      </w:pPr>
    </w:p>
    <w:p w:rsidR="00264B7E" w:rsidRPr="007900B9" w:rsidRDefault="00264B7E">
      <w:pPr>
        <w:rPr>
          <w:lang w:val="ro-RO"/>
        </w:rPr>
      </w:pPr>
    </w:p>
    <w:sectPr w:rsidR="00264B7E" w:rsidRPr="007900B9" w:rsidSect="0057607C">
      <w:headerReference w:type="default" r:id="rId7"/>
      <w:footerReference w:type="default" r:id="rId8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CF6" w:rsidRDefault="00E17CF6">
      <w:r>
        <w:separator/>
      </w:r>
    </w:p>
  </w:endnote>
  <w:endnote w:type="continuationSeparator" w:id="0">
    <w:p w:rsidR="00E17CF6" w:rsidRDefault="00E1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B7E" w:rsidRDefault="00264B7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\*Arabic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CF6" w:rsidRDefault="00E17CF6">
      <w:r>
        <w:separator/>
      </w:r>
    </w:p>
  </w:footnote>
  <w:footnote w:type="continuationSeparator" w:id="0">
    <w:p w:rsidR="00E17CF6" w:rsidRDefault="00E17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B7E" w:rsidRDefault="00E17CF6" w:rsidP="007900B9">
    <w:pPr>
      <w:pBdr>
        <w:bottom w:val="double" w:sz="2" w:space="1" w:color="000000"/>
      </w:pBdr>
      <w:rPr>
        <w:lang w:val="ro-RO"/>
      </w:rPr>
    </w:pPr>
    <w:r>
      <w:rPr>
        <w:noProof/>
        <w:lang w:val="ro-RO" w:eastAsia="ro-RO"/>
      </w:rPr>
      <w:pict>
        <v:group id="_x0000_s2049" style="position:absolute;margin-left:631.3pt;margin-top:-15pt;width:79.45pt;height:27.75pt;z-index:1;mso-wrap-distance-left:0;mso-wrap-distance-right:0" coordorigin="12626,-300" coordsize="1588,554">
          <o:lock v:ext="edit" text="t"/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3201;top:-192;width:1013;height:392" stroked="f" strokecolor="gray">
            <v:fill color2="black"/>
            <v:stroke color2="#7f7f7f" joinstyle="round"/>
            <v:textbox style="mso-rotate-with-shape:t" inset="0,0,0,0">
              <w:txbxContent>
                <w:p w:rsidR="00264B7E" w:rsidRDefault="00264B7E">
                  <w:pPr>
                    <w:rPr>
                      <w:color w:val="3366FF"/>
                      <w:sz w:val="12"/>
                      <w:szCs w:val="12"/>
                      <w:lang w:val="ro-RO"/>
                    </w:rPr>
                  </w:pPr>
                  <w:r>
                    <w:rPr>
                      <w:color w:val="3366FF"/>
                      <w:sz w:val="12"/>
                      <w:szCs w:val="12"/>
                      <w:lang w:val="ro-RO"/>
                    </w:rPr>
                    <w:t>Universitatea</w:t>
                  </w:r>
                </w:p>
                <w:p w:rsidR="00264B7E" w:rsidRDefault="00264B7E">
                  <w:pPr>
                    <w:rPr>
                      <w:color w:val="3366FF"/>
                      <w:sz w:val="12"/>
                      <w:szCs w:val="12"/>
                      <w:lang w:val="ro-RO"/>
                    </w:rPr>
                  </w:pPr>
                  <w:proofErr w:type="spellStart"/>
                  <w:r>
                    <w:rPr>
                      <w:color w:val="3366FF"/>
                      <w:sz w:val="12"/>
                      <w:szCs w:val="12"/>
                      <w:lang w:val="ro-RO"/>
                    </w:rPr>
                    <w:t>Ştefan</w:t>
                  </w:r>
                  <w:proofErr w:type="spellEnd"/>
                  <w:r>
                    <w:rPr>
                      <w:color w:val="3366FF"/>
                      <w:sz w:val="12"/>
                      <w:szCs w:val="12"/>
                      <w:lang w:val="ro-RO"/>
                    </w:rPr>
                    <w:t xml:space="preserve"> cel Mare</w:t>
                  </w:r>
                </w:p>
                <w:p w:rsidR="00264B7E" w:rsidRDefault="00264B7E">
                  <w:pPr>
                    <w:rPr>
                      <w:color w:val="3366FF"/>
                      <w:sz w:val="12"/>
                      <w:szCs w:val="12"/>
                      <w:lang w:val="ro-RO"/>
                    </w:rPr>
                  </w:pPr>
                  <w:r>
                    <w:rPr>
                      <w:color w:val="3366FF"/>
                      <w:sz w:val="12"/>
                      <w:szCs w:val="12"/>
                      <w:lang w:val="ro-RO"/>
                    </w:rPr>
                    <w:t>Suceava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2626;top:-300;width:503;height:554;mso-wrap-style:none;v-text-anchor:middle" strokecolor="gray">
            <v:fill type="frame"/>
            <v:stroke color2="#7f7f7f" joinstyle="round"/>
            <v:imagedata r:id="rId1" o:title=""/>
          </v:shape>
        </v:group>
      </w:pict>
    </w:r>
    <w:r>
      <w:rPr>
        <w:noProof/>
        <w:lang w:val="ro-RO" w:eastAsia="ro-RO"/>
      </w:rPr>
      <w:pict>
        <v:group id="_x0000_s2052" style="position:absolute;margin-left:402.35pt;margin-top:-13.15pt;width:79.45pt;height:27.75pt;z-index:2;mso-wrap-distance-left:0;mso-wrap-distance-right:0" coordorigin="8047,-263" coordsize="1588,554">
          <o:lock v:ext="edit" text="t"/>
          <v:shape id="_x0000_s2053" type="#_x0000_t202" style="position:absolute;left:8622;top:-155;width:1013;height:392" stroked="f" strokecolor="gray">
            <v:fill color2="black"/>
            <v:stroke color2="#7f7f7f" joinstyle="round"/>
            <v:textbox style="mso-rotate-with-shape:t" inset="0,0,0,0">
              <w:txbxContent>
                <w:p w:rsidR="00264B7E" w:rsidRDefault="00264B7E">
                  <w:pPr>
                    <w:rPr>
                      <w:color w:val="3366FF"/>
                      <w:sz w:val="12"/>
                      <w:szCs w:val="12"/>
                      <w:lang w:val="ro-RO"/>
                    </w:rPr>
                  </w:pPr>
                  <w:r>
                    <w:rPr>
                      <w:color w:val="3366FF"/>
                      <w:sz w:val="12"/>
                      <w:szCs w:val="12"/>
                      <w:lang w:val="ro-RO"/>
                    </w:rPr>
                    <w:t>Universitatea</w:t>
                  </w:r>
                </w:p>
                <w:p w:rsidR="00264B7E" w:rsidRDefault="00264B7E">
                  <w:pPr>
                    <w:rPr>
                      <w:color w:val="3366FF"/>
                      <w:sz w:val="12"/>
                      <w:szCs w:val="12"/>
                      <w:lang w:val="ro-RO"/>
                    </w:rPr>
                  </w:pPr>
                  <w:proofErr w:type="spellStart"/>
                  <w:r>
                    <w:rPr>
                      <w:color w:val="3366FF"/>
                      <w:sz w:val="12"/>
                      <w:szCs w:val="12"/>
                      <w:lang w:val="ro-RO"/>
                    </w:rPr>
                    <w:t>Ştefan</w:t>
                  </w:r>
                  <w:proofErr w:type="spellEnd"/>
                  <w:r>
                    <w:rPr>
                      <w:color w:val="3366FF"/>
                      <w:sz w:val="12"/>
                      <w:szCs w:val="12"/>
                      <w:lang w:val="ro-RO"/>
                    </w:rPr>
                    <w:t xml:space="preserve"> cel Mare</w:t>
                  </w:r>
                </w:p>
                <w:p w:rsidR="00264B7E" w:rsidRDefault="00264B7E">
                  <w:pPr>
                    <w:rPr>
                      <w:color w:val="3366FF"/>
                      <w:sz w:val="12"/>
                      <w:szCs w:val="12"/>
                      <w:lang w:val="ro-RO"/>
                    </w:rPr>
                  </w:pPr>
                  <w:r>
                    <w:rPr>
                      <w:color w:val="3366FF"/>
                      <w:sz w:val="12"/>
                      <w:szCs w:val="12"/>
                      <w:lang w:val="ro-RO"/>
                    </w:rPr>
                    <w:t>Suceava</w:t>
                  </w:r>
                </w:p>
              </w:txbxContent>
            </v:textbox>
          </v:shape>
          <v:shape id="_x0000_s2054" type="#_x0000_t75" style="position:absolute;left:8047;top:-263;width:503;height:554;mso-wrap-style:none;v-text-anchor:middle" strokecolor="gray">
            <v:fill type="frame"/>
            <v:stroke color2="#7f7f7f" joinstyle="round"/>
            <v:imagedata r:id="rId1" o:title=""/>
          </v:shape>
        </v:group>
      </w:pict>
    </w:r>
    <w:r w:rsidR="00264B7E">
      <w:rPr>
        <w:lang w:val="ro-RO"/>
      </w:rPr>
      <w:t xml:space="preserve"> Ocuparea posturilor didactice vacante</w:t>
    </w:r>
  </w:p>
  <w:p w:rsidR="00264B7E" w:rsidRDefault="00264B7E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b w:val="0"/>
        <w:bCs w:val="0"/>
        <w:i w:val="0"/>
        <w:iCs w:val="0"/>
        <w:sz w:val="24"/>
        <w:szCs w:val="24"/>
      </w:rPr>
    </w:lvl>
  </w:abstractNum>
  <w:abstractNum w:abstractNumId="2" w15:restartNumberingAfterBreak="0">
    <w:nsid w:val="10217652"/>
    <w:multiLevelType w:val="hybridMultilevel"/>
    <w:tmpl w:val="30F6A640"/>
    <w:lvl w:ilvl="0" w:tplc="00CE516C">
      <w:numFmt w:val="bullet"/>
      <w:lvlText w:val="-"/>
      <w:lvlJc w:val="left"/>
      <w:pPr>
        <w:ind w:left="144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3A7E13"/>
    <w:multiLevelType w:val="hybridMultilevel"/>
    <w:tmpl w:val="E9E219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F55948"/>
    <w:multiLevelType w:val="hybridMultilevel"/>
    <w:tmpl w:val="5F2CA412"/>
    <w:lvl w:ilvl="0" w:tplc="18A00D02">
      <w:numFmt w:val="bullet"/>
      <w:lvlText w:val="-"/>
      <w:lvlJc w:val="left"/>
      <w:pPr>
        <w:ind w:left="144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223B85"/>
    <w:multiLevelType w:val="hybridMultilevel"/>
    <w:tmpl w:val="64523904"/>
    <w:lvl w:ilvl="0" w:tplc="AA64545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8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2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5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AAB2F2D"/>
    <w:multiLevelType w:val="multilevel"/>
    <w:tmpl w:val="72D24148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FCF44B1"/>
    <w:multiLevelType w:val="hybridMultilevel"/>
    <w:tmpl w:val="A5EE169C"/>
    <w:lvl w:ilvl="0" w:tplc="635C5B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69085D"/>
    <w:multiLevelType w:val="hybridMultilevel"/>
    <w:tmpl w:val="BA0ABC1A"/>
    <w:lvl w:ilvl="0" w:tplc="353C8876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EB83AB2"/>
    <w:multiLevelType w:val="hybridMultilevel"/>
    <w:tmpl w:val="ADDE9C12"/>
    <w:lvl w:ilvl="0" w:tplc="C7A825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32904"/>
    <w:multiLevelType w:val="hybridMultilevel"/>
    <w:tmpl w:val="5C00DF5E"/>
    <w:lvl w:ilvl="0" w:tplc="B2AE4C44">
      <w:start w:val="15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3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1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E450963"/>
    <w:multiLevelType w:val="hybridMultilevel"/>
    <w:tmpl w:val="72D24148"/>
    <w:lvl w:ilvl="0" w:tplc="C4A8FD5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EB13F6C"/>
    <w:multiLevelType w:val="hybridMultilevel"/>
    <w:tmpl w:val="C2442E46"/>
    <w:lvl w:ilvl="0" w:tplc="9CA4D1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524269"/>
    <w:multiLevelType w:val="hybridMultilevel"/>
    <w:tmpl w:val="C542EEF4"/>
    <w:lvl w:ilvl="0" w:tplc="C7F80DE8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13"/>
  </w:num>
  <w:num w:numId="6">
    <w:abstractNumId w:val="12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  <w:num w:numId="11">
    <w:abstractNumId w:val="10"/>
  </w:num>
  <w:num w:numId="12">
    <w:abstractNumId w:val="11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51EB"/>
    <w:rsid w:val="000002F1"/>
    <w:rsid w:val="00001619"/>
    <w:rsid w:val="000052E1"/>
    <w:rsid w:val="000156B2"/>
    <w:rsid w:val="000201FC"/>
    <w:rsid w:val="000347DC"/>
    <w:rsid w:val="000603D1"/>
    <w:rsid w:val="000A0C3D"/>
    <w:rsid w:val="000A3CDD"/>
    <w:rsid w:val="000C0B99"/>
    <w:rsid w:val="000C1878"/>
    <w:rsid w:val="000D10FB"/>
    <w:rsid w:val="000E04DE"/>
    <w:rsid w:val="000E38AB"/>
    <w:rsid w:val="000F66DB"/>
    <w:rsid w:val="0012328E"/>
    <w:rsid w:val="00133398"/>
    <w:rsid w:val="00137544"/>
    <w:rsid w:val="00162C05"/>
    <w:rsid w:val="00166889"/>
    <w:rsid w:val="00175759"/>
    <w:rsid w:val="0018073C"/>
    <w:rsid w:val="00186EAE"/>
    <w:rsid w:val="001A4850"/>
    <w:rsid w:val="001A5BBB"/>
    <w:rsid w:val="001B4C24"/>
    <w:rsid w:val="001C4EA8"/>
    <w:rsid w:val="001E55D5"/>
    <w:rsid w:val="002026DC"/>
    <w:rsid w:val="0021478E"/>
    <w:rsid w:val="002150D2"/>
    <w:rsid w:val="002175DA"/>
    <w:rsid w:val="002224CC"/>
    <w:rsid w:val="002246B1"/>
    <w:rsid w:val="00226A6D"/>
    <w:rsid w:val="00246B07"/>
    <w:rsid w:val="002545B2"/>
    <w:rsid w:val="00263F28"/>
    <w:rsid w:val="00264B7E"/>
    <w:rsid w:val="00270FC5"/>
    <w:rsid w:val="00277BB6"/>
    <w:rsid w:val="0028474A"/>
    <w:rsid w:val="002918C4"/>
    <w:rsid w:val="002A4EF8"/>
    <w:rsid w:val="002B39A8"/>
    <w:rsid w:val="002B60F1"/>
    <w:rsid w:val="00303172"/>
    <w:rsid w:val="0038589E"/>
    <w:rsid w:val="003902E5"/>
    <w:rsid w:val="003918A7"/>
    <w:rsid w:val="003C0B52"/>
    <w:rsid w:val="003D50DD"/>
    <w:rsid w:val="00410348"/>
    <w:rsid w:val="004246FC"/>
    <w:rsid w:val="0043088A"/>
    <w:rsid w:val="00435454"/>
    <w:rsid w:val="00435608"/>
    <w:rsid w:val="00446441"/>
    <w:rsid w:val="004501DB"/>
    <w:rsid w:val="0046130F"/>
    <w:rsid w:val="00474764"/>
    <w:rsid w:val="00482347"/>
    <w:rsid w:val="004B7B0C"/>
    <w:rsid w:val="004C683C"/>
    <w:rsid w:val="004D127A"/>
    <w:rsid w:val="004D3965"/>
    <w:rsid w:val="004D658C"/>
    <w:rsid w:val="004F0D71"/>
    <w:rsid w:val="00500CFE"/>
    <w:rsid w:val="00521EDD"/>
    <w:rsid w:val="00543638"/>
    <w:rsid w:val="0054401D"/>
    <w:rsid w:val="005451A6"/>
    <w:rsid w:val="00551AAB"/>
    <w:rsid w:val="00571C31"/>
    <w:rsid w:val="0057607C"/>
    <w:rsid w:val="0057717F"/>
    <w:rsid w:val="0058144D"/>
    <w:rsid w:val="0059349E"/>
    <w:rsid w:val="005C2C07"/>
    <w:rsid w:val="005D5433"/>
    <w:rsid w:val="005D696B"/>
    <w:rsid w:val="005E015F"/>
    <w:rsid w:val="005E110C"/>
    <w:rsid w:val="00605948"/>
    <w:rsid w:val="00611503"/>
    <w:rsid w:val="00615175"/>
    <w:rsid w:val="00646907"/>
    <w:rsid w:val="00663FF7"/>
    <w:rsid w:val="006657B9"/>
    <w:rsid w:val="00666CC5"/>
    <w:rsid w:val="006B4F55"/>
    <w:rsid w:val="006B5E78"/>
    <w:rsid w:val="006C1C89"/>
    <w:rsid w:val="006C2FA8"/>
    <w:rsid w:val="00704345"/>
    <w:rsid w:val="007163BE"/>
    <w:rsid w:val="00720098"/>
    <w:rsid w:val="007227BF"/>
    <w:rsid w:val="007241FD"/>
    <w:rsid w:val="00725FE2"/>
    <w:rsid w:val="00735F9B"/>
    <w:rsid w:val="00736E0F"/>
    <w:rsid w:val="00753A34"/>
    <w:rsid w:val="007622E5"/>
    <w:rsid w:val="00773EB1"/>
    <w:rsid w:val="0078731E"/>
    <w:rsid w:val="007900B9"/>
    <w:rsid w:val="0079288E"/>
    <w:rsid w:val="007B5394"/>
    <w:rsid w:val="007C7EB6"/>
    <w:rsid w:val="007F0B75"/>
    <w:rsid w:val="007F791A"/>
    <w:rsid w:val="00810178"/>
    <w:rsid w:val="008662B0"/>
    <w:rsid w:val="008A3927"/>
    <w:rsid w:val="008C74C7"/>
    <w:rsid w:val="008F0C0C"/>
    <w:rsid w:val="008F10AE"/>
    <w:rsid w:val="008F2354"/>
    <w:rsid w:val="0090192F"/>
    <w:rsid w:val="00902C4A"/>
    <w:rsid w:val="00936E29"/>
    <w:rsid w:val="0094077B"/>
    <w:rsid w:val="00945705"/>
    <w:rsid w:val="00946C3E"/>
    <w:rsid w:val="00951652"/>
    <w:rsid w:val="00961557"/>
    <w:rsid w:val="00963D6A"/>
    <w:rsid w:val="00966818"/>
    <w:rsid w:val="009678E9"/>
    <w:rsid w:val="00972236"/>
    <w:rsid w:val="00987C18"/>
    <w:rsid w:val="00993DA0"/>
    <w:rsid w:val="009B1C97"/>
    <w:rsid w:val="009D2B7D"/>
    <w:rsid w:val="009F3945"/>
    <w:rsid w:val="00A40416"/>
    <w:rsid w:val="00A525F0"/>
    <w:rsid w:val="00A675E9"/>
    <w:rsid w:val="00A76D16"/>
    <w:rsid w:val="00A871CC"/>
    <w:rsid w:val="00A927E4"/>
    <w:rsid w:val="00AC264D"/>
    <w:rsid w:val="00AC5CE6"/>
    <w:rsid w:val="00AF1D39"/>
    <w:rsid w:val="00B008C5"/>
    <w:rsid w:val="00B06963"/>
    <w:rsid w:val="00B110C7"/>
    <w:rsid w:val="00B17E19"/>
    <w:rsid w:val="00B250A0"/>
    <w:rsid w:val="00B31195"/>
    <w:rsid w:val="00B611E5"/>
    <w:rsid w:val="00B64EBF"/>
    <w:rsid w:val="00B75734"/>
    <w:rsid w:val="00B8167B"/>
    <w:rsid w:val="00BA7792"/>
    <w:rsid w:val="00BB4AF8"/>
    <w:rsid w:val="00BD52C4"/>
    <w:rsid w:val="00BE2367"/>
    <w:rsid w:val="00BE5E69"/>
    <w:rsid w:val="00C04C2F"/>
    <w:rsid w:val="00C077EC"/>
    <w:rsid w:val="00C266BF"/>
    <w:rsid w:val="00C30BE8"/>
    <w:rsid w:val="00C44428"/>
    <w:rsid w:val="00C62767"/>
    <w:rsid w:val="00C660D9"/>
    <w:rsid w:val="00C80EAB"/>
    <w:rsid w:val="00C83B03"/>
    <w:rsid w:val="00C96756"/>
    <w:rsid w:val="00CB0806"/>
    <w:rsid w:val="00CC16B7"/>
    <w:rsid w:val="00CD5DE2"/>
    <w:rsid w:val="00CD71E0"/>
    <w:rsid w:val="00D57B0B"/>
    <w:rsid w:val="00D75B49"/>
    <w:rsid w:val="00D85CB2"/>
    <w:rsid w:val="00DA7176"/>
    <w:rsid w:val="00DC51EB"/>
    <w:rsid w:val="00DD4BFE"/>
    <w:rsid w:val="00DD7A35"/>
    <w:rsid w:val="00DF2622"/>
    <w:rsid w:val="00DF78D5"/>
    <w:rsid w:val="00E04EB6"/>
    <w:rsid w:val="00E16BD1"/>
    <w:rsid w:val="00E17CF6"/>
    <w:rsid w:val="00E3147E"/>
    <w:rsid w:val="00E33294"/>
    <w:rsid w:val="00E46A13"/>
    <w:rsid w:val="00E55605"/>
    <w:rsid w:val="00E81483"/>
    <w:rsid w:val="00E82C0F"/>
    <w:rsid w:val="00EB55A3"/>
    <w:rsid w:val="00EC1AFF"/>
    <w:rsid w:val="00EC2F25"/>
    <w:rsid w:val="00EC7392"/>
    <w:rsid w:val="00ED44F1"/>
    <w:rsid w:val="00EF183B"/>
    <w:rsid w:val="00F0643C"/>
    <w:rsid w:val="00F1174F"/>
    <w:rsid w:val="00F11A00"/>
    <w:rsid w:val="00F311B7"/>
    <w:rsid w:val="00F4474C"/>
    <w:rsid w:val="00F47940"/>
    <w:rsid w:val="00F556A2"/>
    <w:rsid w:val="00F567E8"/>
    <w:rsid w:val="00F60E5D"/>
    <w:rsid w:val="00F87D74"/>
    <w:rsid w:val="00F87DCC"/>
    <w:rsid w:val="00FA13FE"/>
    <w:rsid w:val="00FA67FF"/>
    <w:rsid w:val="00FB34A4"/>
    <w:rsid w:val="00FE23A0"/>
    <w:rsid w:val="00FE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5:docId w15:val="{702927CB-5D13-4782-90D2-7F8A9CF3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07C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607C"/>
    <w:pPr>
      <w:keepNext/>
      <w:tabs>
        <w:tab w:val="num" w:pos="480"/>
      </w:tabs>
      <w:spacing w:line="360" w:lineRule="auto"/>
      <w:ind w:left="480" w:hanging="480"/>
      <w:jc w:val="both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60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60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6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52E1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link w:val="Heading2"/>
    <w:uiPriority w:val="99"/>
    <w:semiHidden/>
    <w:locked/>
    <w:rsid w:val="000052E1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4Char">
    <w:name w:val="Heading 4 Char"/>
    <w:link w:val="Heading4"/>
    <w:uiPriority w:val="99"/>
    <w:semiHidden/>
    <w:locked/>
    <w:rsid w:val="000052E1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Heading7Char">
    <w:name w:val="Heading 7 Char"/>
    <w:link w:val="Heading7"/>
    <w:uiPriority w:val="99"/>
    <w:semiHidden/>
    <w:locked/>
    <w:rsid w:val="000052E1"/>
    <w:rPr>
      <w:rFonts w:ascii="Calibri" w:hAnsi="Calibri" w:cs="Calibri"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57607C"/>
    <w:rPr>
      <w:rFonts w:ascii="Times New Roman" w:hAnsi="Times New Roman" w:cs="Times New Roman"/>
      <w:sz w:val="24"/>
      <w:szCs w:val="24"/>
    </w:rPr>
  </w:style>
  <w:style w:type="character" w:customStyle="1" w:styleId="WW8Num1z0">
    <w:name w:val="WW8Num1z0"/>
    <w:uiPriority w:val="99"/>
    <w:rsid w:val="0057607C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  <w:uiPriority w:val="99"/>
    <w:rsid w:val="0057607C"/>
    <w:rPr>
      <w:sz w:val="24"/>
      <w:szCs w:val="24"/>
    </w:rPr>
  </w:style>
  <w:style w:type="character" w:customStyle="1" w:styleId="WW8Num3z0">
    <w:name w:val="WW8Num3z0"/>
    <w:uiPriority w:val="99"/>
    <w:rsid w:val="0057607C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uiPriority w:val="99"/>
    <w:rsid w:val="0057607C"/>
    <w:rPr>
      <w:rFonts w:ascii="Times New Roman" w:hAnsi="Times New Roman" w:cs="Times New Roman"/>
      <w:sz w:val="24"/>
      <w:szCs w:val="24"/>
    </w:rPr>
  </w:style>
  <w:style w:type="character" w:customStyle="1" w:styleId="WW8Num6z0">
    <w:name w:val="WW8Num6z0"/>
    <w:uiPriority w:val="99"/>
    <w:rsid w:val="0057607C"/>
    <w:rPr>
      <w:rFonts w:ascii="Times New Roman" w:hAnsi="Times New Roman" w:cs="Times New Roman"/>
      <w:sz w:val="24"/>
      <w:szCs w:val="24"/>
    </w:rPr>
  </w:style>
  <w:style w:type="character" w:customStyle="1" w:styleId="WW8Num7z0">
    <w:name w:val="WW8Num7z0"/>
    <w:uiPriority w:val="99"/>
    <w:rsid w:val="0057607C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uiPriority w:val="99"/>
    <w:rsid w:val="0057607C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9z0">
    <w:name w:val="WW8Num9z0"/>
    <w:uiPriority w:val="99"/>
    <w:rsid w:val="0057607C"/>
  </w:style>
  <w:style w:type="character" w:customStyle="1" w:styleId="WW8Num10z0">
    <w:name w:val="WW8Num10z0"/>
    <w:uiPriority w:val="99"/>
    <w:rsid w:val="0057607C"/>
    <w:rPr>
      <w:rFonts w:ascii="Times New Roman" w:hAnsi="Times New Roman" w:cs="Times New Roman"/>
      <w:sz w:val="24"/>
      <w:szCs w:val="24"/>
    </w:rPr>
  </w:style>
  <w:style w:type="character" w:customStyle="1" w:styleId="WW8Num11z0">
    <w:name w:val="WW8Num11z0"/>
    <w:uiPriority w:val="99"/>
    <w:rsid w:val="0057607C"/>
    <w:rPr>
      <w:rFonts w:ascii="Times New Roman" w:hAnsi="Times New Roman" w:cs="Times New Roman"/>
      <w:sz w:val="24"/>
      <w:szCs w:val="24"/>
    </w:rPr>
  </w:style>
  <w:style w:type="character" w:customStyle="1" w:styleId="WW8Num12z0">
    <w:name w:val="WW8Num12z0"/>
    <w:uiPriority w:val="99"/>
    <w:rsid w:val="0057607C"/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  <w:uiPriority w:val="99"/>
    <w:rsid w:val="0057607C"/>
    <w:rPr>
      <w:rFonts w:ascii="Times New Roman" w:hAnsi="Times New Roman" w:cs="Times New Roman"/>
      <w:sz w:val="24"/>
      <w:szCs w:val="24"/>
    </w:rPr>
  </w:style>
  <w:style w:type="character" w:customStyle="1" w:styleId="WW8Num16z0">
    <w:name w:val="WW8Num16z0"/>
    <w:uiPriority w:val="99"/>
    <w:rsid w:val="0057607C"/>
    <w:rPr>
      <w:rFonts w:ascii="Times New Roman" w:hAnsi="Times New Roman" w:cs="Times New Roman"/>
      <w:sz w:val="24"/>
      <w:szCs w:val="24"/>
    </w:rPr>
  </w:style>
  <w:style w:type="character" w:customStyle="1" w:styleId="WW8Num18z0">
    <w:name w:val="WW8Num18z0"/>
    <w:uiPriority w:val="99"/>
    <w:rsid w:val="0057607C"/>
    <w:rPr>
      <w:rFonts w:ascii="Times New Roman" w:hAnsi="Times New Roman" w:cs="Times New Roman"/>
      <w:sz w:val="24"/>
      <w:szCs w:val="24"/>
    </w:rPr>
  </w:style>
  <w:style w:type="character" w:customStyle="1" w:styleId="WW8Num20z0">
    <w:name w:val="WW8Num20z0"/>
    <w:uiPriority w:val="99"/>
    <w:rsid w:val="0057607C"/>
    <w:rPr>
      <w:rFonts w:ascii="Times New Roman" w:hAnsi="Times New Roman" w:cs="Times New Roman"/>
      <w:sz w:val="24"/>
      <w:szCs w:val="24"/>
    </w:rPr>
  </w:style>
  <w:style w:type="character" w:customStyle="1" w:styleId="WW8Num20z1">
    <w:name w:val="WW8Num20z1"/>
    <w:uiPriority w:val="99"/>
    <w:rsid w:val="0057607C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21z0">
    <w:name w:val="WW8Num21z0"/>
    <w:uiPriority w:val="99"/>
    <w:rsid w:val="0057607C"/>
    <w:rPr>
      <w:rFonts w:ascii="Times New Roman" w:hAnsi="Times New Roman" w:cs="Times New Roman"/>
      <w:sz w:val="24"/>
      <w:szCs w:val="24"/>
    </w:rPr>
  </w:style>
  <w:style w:type="character" w:customStyle="1" w:styleId="WW8Num21z1">
    <w:name w:val="WW8Num21z1"/>
    <w:uiPriority w:val="99"/>
    <w:rsid w:val="0057607C"/>
    <w:rPr>
      <w:rFonts w:ascii="Times New Roman" w:hAnsi="Times New Roman" w:cs="Times New Roman"/>
      <w:sz w:val="24"/>
      <w:szCs w:val="24"/>
    </w:rPr>
  </w:style>
  <w:style w:type="character" w:customStyle="1" w:styleId="WW8Num22z0">
    <w:name w:val="WW8Num22z0"/>
    <w:uiPriority w:val="99"/>
    <w:rsid w:val="0057607C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22z1">
    <w:name w:val="WW8Num22z1"/>
    <w:uiPriority w:val="99"/>
    <w:rsid w:val="0057607C"/>
    <w:rPr>
      <w:color w:val="auto"/>
      <w:sz w:val="24"/>
      <w:szCs w:val="24"/>
    </w:rPr>
  </w:style>
  <w:style w:type="character" w:customStyle="1" w:styleId="WW8Num23z0">
    <w:name w:val="WW8Num23z0"/>
    <w:uiPriority w:val="99"/>
    <w:rsid w:val="0057607C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25z0">
    <w:name w:val="WW8Num25z0"/>
    <w:uiPriority w:val="99"/>
    <w:rsid w:val="0057607C"/>
    <w:rPr>
      <w:rFonts w:ascii="Symbol" w:hAnsi="Symbol" w:cs="Symbol"/>
    </w:rPr>
  </w:style>
  <w:style w:type="character" w:customStyle="1" w:styleId="WW8Num25z1">
    <w:name w:val="WW8Num25z1"/>
    <w:uiPriority w:val="99"/>
    <w:rsid w:val="0057607C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57607C"/>
    <w:rPr>
      <w:rFonts w:ascii="Wingdings" w:hAnsi="Wingdings" w:cs="Wingdings"/>
    </w:rPr>
  </w:style>
  <w:style w:type="character" w:customStyle="1" w:styleId="WW8Num26z0">
    <w:name w:val="WW8Num26z0"/>
    <w:uiPriority w:val="99"/>
    <w:rsid w:val="0057607C"/>
  </w:style>
  <w:style w:type="character" w:customStyle="1" w:styleId="WW8Num27z0">
    <w:name w:val="WW8Num27z0"/>
    <w:uiPriority w:val="99"/>
    <w:rsid w:val="0057607C"/>
    <w:rPr>
      <w:rFonts w:ascii="Times New Roman" w:hAnsi="Times New Roman" w:cs="Times New Roman"/>
      <w:sz w:val="24"/>
      <w:szCs w:val="24"/>
    </w:rPr>
  </w:style>
  <w:style w:type="character" w:customStyle="1" w:styleId="WW8Num29z0">
    <w:name w:val="WW8Num29z0"/>
    <w:uiPriority w:val="99"/>
    <w:rsid w:val="0057607C"/>
  </w:style>
  <w:style w:type="character" w:customStyle="1" w:styleId="WW8Num33z0">
    <w:name w:val="WW8Num33z0"/>
    <w:uiPriority w:val="99"/>
    <w:rsid w:val="0057607C"/>
    <w:rPr>
      <w:rFonts w:ascii="Times New Roman" w:hAnsi="Times New Roman" w:cs="Times New Roman"/>
      <w:sz w:val="24"/>
      <w:szCs w:val="24"/>
    </w:rPr>
  </w:style>
  <w:style w:type="character" w:customStyle="1" w:styleId="WW8Num33z1">
    <w:name w:val="WW8Num33z1"/>
    <w:uiPriority w:val="99"/>
    <w:rsid w:val="0057607C"/>
    <w:rPr>
      <w:sz w:val="24"/>
      <w:szCs w:val="24"/>
    </w:rPr>
  </w:style>
  <w:style w:type="character" w:customStyle="1" w:styleId="WW8Num33z3">
    <w:name w:val="WW8Num33z3"/>
    <w:uiPriority w:val="99"/>
    <w:rsid w:val="0057607C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35z0">
    <w:name w:val="WW8Num35z0"/>
    <w:uiPriority w:val="99"/>
    <w:rsid w:val="0057607C"/>
    <w:rPr>
      <w:rFonts w:ascii="Times New Roman" w:hAnsi="Times New Roman" w:cs="Times New Roman"/>
      <w:sz w:val="24"/>
      <w:szCs w:val="24"/>
    </w:rPr>
  </w:style>
  <w:style w:type="character" w:customStyle="1" w:styleId="WW8Num38z0">
    <w:name w:val="WW8Num38z0"/>
    <w:uiPriority w:val="99"/>
    <w:rsid w:val="0057607C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39z0">
    <w:name w:val="WW8Num39z0"/>
    <w:uiPriority w:val="99"/>
    <w:rsid w:val="0057607C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40z0">
    <w:name w:val="WW8Num40z0"/>
    <w:uiPriority w:val="99"/>
    <w:rsid w:val="0057607C"/>
    <w:rPr>
      <w:rFonts w:ascii="Times New Roman" w:hAnsi="Times New Roman" w:cs="Times New Roman"/>
      <w:sz w:val="24"/>
      <w:szCs w:val="24"/>
    </w:rPr>
  </w:style>
  <w:style w:type="character" w:customStyle="1" w:styleId="Fontdeparagrafimplicit1">
    <w:name w:val="Font de paragraf implicit1"/>
    <w:uiPriority w:val="99"/>
    <w:rsid w:val="0057607C"/>
  </w:style>
  <w:style w:type="character" w:styleId="PageNumber">
    <w:name w:val="page number"/>
    <w:basedOn w:val="Fontdeparagrafimplicit1"/>
    <w:uiPriority w:val="99"/>
    <w:rsid w:val="0057607C"/>
  </w:style>
  <w:style w:type="character" w:customStyle="1" w:styleId="CommentReference1">
    <w:name w:val="Comment Reference1"/>
    <w:uiPriority w:val="99"/>
    <w:rsid w:val="0057607C"/>
    <w:rPr>
      <w:sz w:val="16"/>
      <w:szCs w:val="16"/>
    </w:rPr>
  </w:style>
  <w:style w:type="character" w:styleId="Hyperlink">
    <w:name w:val="Hyperlink"/>
    <w:uiPriority w:val="99"/>
    <w:rsid w:val="0057607C"/>
    <w:rPr>
      <w:color w:val="0000FF"/>
      <w:u w:val="single"/>
    </w:rPr>
  </w:style>
  <w:style w:type="character" w:customStyle="1" w:styleId="ln2talineat">
    <w:name w:val="ln2talineat"/>
    <w:basedOn w:val="Fontdeparagrafimplicit1"/>
    <w:uiPriority w:val="99"/>
    <w:rsid w:val="0057607C"/>
  </w:style>
  <w:style w:type="character" w:customStyle="1" w:styleId="ln2litera">
    <w:name w:val="ln2litera"/>
    <w:basedOn w:val="Fontdeparagrafimplicit1"/>
    <w:uiPriority w:val="99"/>
    <w:rsid w:val="0057607C"/>
  </w:style>
  <w:style w:type="character" w:customStyle="1" w:styleId="ln2tlitera">
    <w:name w:val="ln2tlitera"/>
    <w:basedOn w:val="Fontdeparagrafimplicit1"/>
    <w:uiPriority w:val="99"/>
    <w:rsid w:val="0057607C"/>
  </w:style>
  <w:style w:type="character" w:customStyle="1" w:styleId="ln2litera1">
    <w:name w:val="ln2litera1"/>
    <w:uiPriority w:val="99"/>
    <w:rsid w:val="0057607C"/>
    <w:rPr>
      <w:b/>
      <w:bCs/>
      <w:color w:val="auto"/>
    </w:rPr>
  </w:style>
  <w:style w:type="character" w:customStyle="1" w:styleId="ln2alineat">
    <w:name w:val="ln2alineat"/>
    <w:basedOn w:val="Fontdeparagrafimplicit1"/>
    <w:uiPriority w:val="99"/>
    <w:rsid w:val="0057607C"/>
  </w:style>
  <w:style w:type="character" w:customStyle="1" w:styleId="ln2articol">
    <w:name w:val="ln2articol"/>
    <w:basedOn w:val="Fontdeparagrafimplicit1"/>
    <w:uiPriority w:val="99"/>
    <w:rsid w:val="0057607C"/>
  </w:style>
  <w:style w:type="character" w:customStyle="1" w:styleId="ln2tarticol">
    <w:name w:val="ln2tarticol"/>
    <w:basedOn w:val="Fontdeparagrafimplicit1"/>
    <w:uiPriority w:val="99"/>
    <w:rsid w:val="0057607C"/>
  </w:style>
  <w:style w:type="character" w:customStyle="1" w:styleId="ln2tsectiune">
    <w:name w:val="ln2tsectiune"/>
    <w:basedOn w:val="Fontdeparagrafimplicit1"/>
    <w:uiPriority w:val="99"/>
    <w:rsid w:val="0057607C"/>
  </w:style>
  <w:style w:type="character" w:customStyle="1" w:styleId="CharChar1">
    <w:name w:val="Char Char1"/>
    <w:uiPriority w:val="99"/>
    <w:rsid w:val="0057607C"/>
    <w:rPr>
      <w:lang w:val="en-US" w:eastAsia="ar-SA" w:bidi="ar-SA"/>
    </w:rPr>
  </w:style>
  <w:style w:type="character" w:customStyle="1" w:styleId="a">
    <w:name w:val="a"/>
    <w:basedOn w:val="Fontdeparagrafimplicit1"/>
    <w:uiPriority w:val="99"/>
    <w:rsid w:val="0057607C"/>
  </w:style>
  <w:style w:type="character" w:customStyle="1" w:styleId="l7">
    <w:name w:val="l7"/>
    <w:basedOn w:val="Fontdeparagrafimplicit1"/>
    <w:uiPriority w:val="99"/>
    <w:rsid w:val="0057607C"/>
  </w:style>
  <w:style w:type="character" w:customStyle="1" w:styleId="l6">
    <w:name w:val="l6"/>
    <w:basedOn w:val="Fontdeparagrafimplicit1"/>
    <w:uiPriority w:val="99"/>
    <w:rsid w:val="0057607C"/>
  </w:style>
  <w:style w:type="character" w:customStyle="1" w:styleId="CharChar">
    <w:name w:val="Char Char"/>
    <w:uiPriority w:val="99"/>
    <w:rsid w:val="0057607C"/>
    <w:rPr>
      <w:sz w:val="20"/>
      <w:szCs w:val="20"/>
    </w:rPr>
  </w:style>
  <w:style w:type="paragraph" w:customStyle="1" w:styleId="Heading">
    <w:name w:val="Heading"/>
    <w:basedOn w:val="Normal"/>
    <w:next w:val="BodyText"/>
    <w:uiPriority w:val="99"/>
    <w:rsid w:val="0057607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7607C"/>
    <w:pPr>
      <w:jc w:val="both"/>
    </w:pPr>
    <w:rPr>
      <w:lang w:val="ro-RO"/>
    </w:rPr>
  </w:style>
  <w:style w:type="character" w:customStyle="1" w:styleId="BodyTextChar">
    <w:name w:val="Body Text Char"/>
    <w:link w:val="BodyText"/>
    <w:uiPriority w:val="99"/>
    <w:semiHidden/>
    <w:locked/>
    <w:rsid w:val="000052E1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57607C"/>
  </w:style>
  <w:style w:type="paragraph" w:customStyle="1" w:styleId="Caption1">
    <w:name w:val="Caption1"/>
    <w:basedOn w:val="Normal"/>
    <w:uiPriority w:val="99"/>
    <w:rsid w:val="0057607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57607C"/>
    <w:pPr>
      <w:suppressLineNumbers/>
    </w:pPr>
  </w:style>
  <w:style w:type="paragraph" w:styleId="BodyTextIndent">
    <w:name w:val="Body Text Indent"/>
    <w:basedOn w:val="Normal"/>
    <w:link w:val="BodyTextIndentChar"/>
    <w:uiPriority w:val="99"/>
    <w:rsid w:val="0057607C"/>
    <w:pPr>
      <w:spacing w:line="360" w:lineRule="auto"/>
      <w:ind w:left="720" w:hanging="720"/>
      <w:jc w:val="both"/>
    </w:pPr>
    <w:rPr>
      <w:lang w:val="ro-RO"/>
    </w:rPr>
  </w:style>
  <w:style w:type="character" w:customStyle="1" w:styleId="BodyTextIndentChar">
    <w:name w:val="Body Text Indent Char"/>
    <w:link w:val="BodyTextIndent"/>
    <w:uiPriority w:val="99"/>
    <w:semiHidden/>
    <w:locked/>
    <w:rsid w:val="000052E1"/>
    <w:rPr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57607C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locked/>
    <w:rsid w:val="000052E1"/>
    <w:rPr>
      <w:sz w:val="24"/>
      <w:szCs w:val="24"/>
      <w:lang w:eastAsia="ar-SA" w:bidi="ar-SA"/>
    </w:rPr>
  </w:style>
  <w:style w:type="paragraph" w:customStyle="1" w:styleId="Indentcorptext21">
    <w:name w:val="Indent corp text 21"/>
    <w:basedOn w:val="Normal"/>
    <w:uiPriority w:val="99"/>
    <w:rsid w:val="0057607C"/>
    <w:pPr>
      <w:spacing w:line="360" w:lineRule="auto"/>
      <w:ind w:left="720" w:hanging="720"/>
      <w:jc w:val="both"/>
    </w:pPr>
    <w:rPr>
      <w:sz w:val="28"/>
      <w:szCs w:val="28"/>
      <w:lang w:val="ro-RO"/>
    </w:rPr>
  </w:style>
  <w:style w:type="paragraph" w:customStyle="1" w:styleId="Indentcorptext31">
    <w:name w:val="Indent corp text 31"/>
    <w:basedOn w:val="Normal"/>
    <w:uiPriority w:val="99"/>
    <w:rsid w:val="0057607C"/>
    <w:pPr>
      <w:spacing w:line="360" w:lineRule="auto"/>
      <w:ind w:left="480" w:hanging="480"/>
      <w:jc w:val="both"/>
    </w:pPr>
    <w:rPr>
      <w:sz w:val="28"/>
      <w:szCs w:val="28"/>
      <w:lang w:val="ro-RO"/>
    </w:rPr>
  </w:style>
  <w:style w:type="paragraph" w:customStyle="1" w:styleId="CommentText1">
    <w:name w:val="Comment Text1"/>
    <w:basedOn w:val="Normal"/>
    <w:uiPriority w:val="99"/>
    <w:rsid w:val="0057607C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uiPriority w:val="99"/>
    <w:rsid w:val="0057607C"/>
    <w:rPr>
      <w:b/>
      <w:bCs/>
    </w:rPr>
  </w:style>
  <w:style w:type="paragraph" w:customStyle="1" w:styleId="TextnBalon1">
    <w:name w:val="Text în Balon1"/>
    <w:basedOn w:val="Normal"/>
    <w:uiPriority w:val="99"/>
    <w:rsid w:val="005760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7607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0052E1"/>
    <w:rPr>
      <w:sz w:val="24"/>
      <w:szCs w:val="24"/>
      <w:lang w:eastAsia="ar-SA" w:bidi="ar-SA"/>
    </w:rPr>
  </w:style>
  <w:style w:type="paragraph" w:styleId="TOC1">
    <w:name w:val="toc 1"/>
    <w:basedOn w:val="Normal"/>
    <w:next w:val="Normal"/>
    <w:autoRedefine/>
    <w:uiPriority w:val="99"/>
    <w:semiHidden/>
    <w:rsid w:val="0057607C"/>
    <w:pPr>
      <w:spacing w:line="360" w:lineRule="auto"/>
    </w:pPr>
    <w:rPr>
      <w:b/>
      <w:bCs/>
      <w:lang w:val="ro-RO"/>
    </w:rPr>
  </w:style>
  <w:style w:type="paragraph" w:styleId="TOC2">
    <w:name w:val="toc 2"/>
    <w:basedOn w:val="Normal"/>
    <w:next w:val="Normal"/>
    <w:autoRedefine/>
    <w:uiPriority w:val="99"/>
    <w:semiHidden/>
    <w:rsid w:val="0057607C"/>
    <w:pPr>
      <w:tabs>
        <w:tab w:val="left" w:pos="960"/>
        <w:tab w:val="right" w:leader="dot" w:pos="9639"/>
      </w:tabs>
      <w:spacing w:line="360" w:lineRule="auto"/>
      <w:ind w:left="240"/>
    </w:pPr>
    <w:rPr>
      <w:lang w:val="ro-RO"/>
    </w:rPr>
  </w:style>
  <w:style w:type="paragraph" w:customStyle="1" w:styleId="WW-Default">
    <w:name w:val="WW-Default"/>
    <w:uiPriority w:val="99"/>
    <w:rsid w:val="0057607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Style4">
    <w:name w:val="Style4"/>
    <w:basedOn w:val="WW-Default"/>
    <w:next w:val="WW-Default"/>
    <w:uiPriority w:val="99"/>
    <w:rsid w:val="0057607C"/>
    <w:rPr>
      <w:color w:val="auto"/>
    </w:rPr>
  </w:style>
  <w:style w:type="paragraph" w:customStyle="1" w:styleId="CharCharCharCharCaracterChar">
    <w:name w:val="Char Char Char Char Caracter Char"/>
    <w:basedOn w:val="Normal"/>
    <w:uiPriority w:val="99"/>
    <w:rsid w:val="0057607C"/>
    <w:pPr>
      <w:widowControl w:val="0"/>
      <w:spacing w:line="360" w:lineRule="atLeast"/>
      <w:jc w:val="both"/>
      <w:textAlignment w:val="baseline"/>
    </w:pPr>
    <w:rPr>
      <w:lang w:val="pl-PL"/>
    </w:rPr>
  </w:style>
  <w:style w:type="paragraph" w:customStyle="1" w:styleId="ln2acttitlu">
    <w:name w:val="ln2acttitlu"/>
    <w:basedOn w:val="Normal"/>
    <w:uiPriority w:val="99"/>
    <w:rsid w:val="0057607C"/>
    <w:pPr>
      <w:spacing w:before="280" w:after="280"/>
    </w:pPr>
  </w:style>
  <w:style w:type="paragraph" w:styleId="FootnoteText">
    <w:name w:val="footnote text"/>
    <w:basedOn w:val="Normal"/>
    <w:link w:val="FootnoteTextChar"/>
    <w:uiPriority w:val="99"/>
    <w:semiHidden/>
    <w:rsid w:val="0057607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0052E1"/>
    <w:rPr>
      <w:sz w:val="20"/>
      <w:szCs w:val="20"/>
      <w:lang w:eastAsia="ar-SA" w:bidi="ar-SA"/>
    </w:rPr>
  </w:style>
  <w:style w:type="paragraph" w:styleId="NormalWeb">
    <w:name w:val="Normal (Web)"/>
    <w:basedOn w:val="Normal"/>
    <w:uiPriority w:val="99"/>
    <w:rsid w:val="0057607C"/>
    <w:pPr>
      <w:spacing w:before="280" w:after="280"/>
    </w:pPr>
    <w:rPr>
      <w:lang w:val="ro-RO"/>
    </w:rPr>
  </w:style>
  <w:style w:type="paragraph" w:customStyle="1" w:styleId="Caracter">
    <w:name w:val="Caracter"/>
    <w:basedOn w:val="Normal"/>
    <w:uiPriority w:val="99"/>
    <w:rsid w:val="0057607C"/>
    <w:rPr>
      <w:lang w:val="pl-PL"/>
    </w:rPr>
  </w:style>
  <w:style w:type="paragraph" w:customStyle="1" w:styleId="Char">
    <w:name w:val="Char"/>
    <w:basedOn w:val="Normal"/>
    <w:uiPriority w:val="99"/>
    <w:rsid w:val="0057607C"/>
    <w:pPr>
      <w:widowControl w:val="0"/>
      <w:spacing w:line="360" w:lineRule="atLeast"/>
      <w:jc w:val="both"/>
      <w:textAlignment w:val="baseline"/>
    </w:pPr>
    <w:rPr>
      <w:lang w:val="pl-PL"/>
    </w:rPr>
  </w:style>
  <w:style w:type="paragraph" w:styleId="TOC3">
    <w:name w:val="toc 3"/>
    <w:basedOn w:val="Normal"/>
    <w:next w:val="Normal"/>
    <w:autoRedefine/>
    <w:uiPriority w:val="99"/>
    <w:semiHidden/>
    <w:rsid w:val="0057607C"/>
    <w:pPr>
      <w:spacing w:line="360" w:lineRule="auto"/>
      <w:ind w:left="480"/>
    </w:pPr>
  </w:style>
  <w:style w:type="paragraph" w:customStyle="1" w:styleId="TableContents">
    <w:name w:val="Table Contents"/>
    <w:basedOn w:val="Normal"/>
    <w:uiPriority w:val="99"/>
    <w:rsid w:val="0057607C"/>
    <w:pPr>
      <w:suppressLineNumbers/>
    </w:pPr>
  </w:style>
  <w:style w:type="paragraph" w:customStyle="1" w:styleId="TableHeading">
    <w:name w:val="Table Heading"/>
    <w:basedOn w:val="TableContents"/>
    <w:uiPriority w:val="99"/>
    <w:rsid w:val="0057607C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4C683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uiPriority w:val="99"/>
    <w:rsid w:val="009B1C97"/>
  </w:style>
  <w:style w:type="character" w:styleId="Emphasis">
    <w:name w:val="Emphasis"/>
    <w:uiPriority w:val="99"/>
    <w:qFormat/>
    <w:rsid w:val="009B1C97"/>
    <w:rPr>
      <w:i/>
      <w:iCs/>
    </w:rPr>
  </w:style>
  <w:style w:type="character" w:customStyle="1" w:styleId="FontStyle44">
    <w:name w:val="Font Style44"/>
    <w:uiPriority w:val="99"/>
    <w:rsid w:val="00F311B7"/>
    <w:rPr>
      <w:rFonts w:ascii="Times New Roman" w:hAnsi="Times New Roman" w:cs="Times New Roman"/>
      <w:sz w:val="22"/>
      <w:szCs w:val="22"/>
    </w:rPr>
  </w:style>
  <w:style w:type="character" w:customStyle="1" w:styleId="FontStyle53">
    <w:name w:val="Font Style53"/>
    <w:uiPriority w:val="99"/>
    <w:rsid w:val="00F311B7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28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2344</Words>
  <Characters>13363</Characters>
  <Application>Microsoft Office Word</Application>
  <DocSecurity>0</DocSecurity>
  <Lines>111</Lines>
  <Paragraphs>31</Paragraphs>
  <ScaleCrop>false</ScaleCrop>
  <Company>Home</Company>
  <LinksUpToDate>false</LinksUpToDate>
  <CharactersWithSpaces>15676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</dc:title>
  <dc:subject/>
  <dc:creator>Emanuel</dc:creator>
  <cp:keywords/>
  <dc:description/>
  <cp:lastModifiedBy>Cristi</cp:lastModifiedBy>
  <cp:revision>18</cp:revision>
  <cp:lastPrinted>2016-10-26T08:44:00Z</cp:lastPrinted>
  <dcterms:created xsi:type="dcterms:W3CDTF">2020-04-29T11:50:00Z</dcterms:created>
  <dcterms:modified xsi:type="dcterms:W3CDTF">2020-07-17T07:18:00Z</dcterms:modified>
</cp:coreProperties>
</file>